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78C12" w14:textId="77777777" w:rsidR="00AA726F" w:rsidRDefault="00AA726F" w:rsidP="00E034BA">
      <w:pPr>
        <w:ind w:right="44"/>
        <w:jc w:val="both"/>
        <w:rPr>
          <w:sz w:val="22"/>
          <w:szCs w:val="22"/>
          <w:lang w:val="fr-FR"/>
        </w:rPr>
      </w:pPr>
    </w:p>
    <w:p w14:paraId="30D52F49" w14:textId="77777777" w:rsidR="00AA726F" w:rsidRPr="00293F53" w:rsidRDefault="00AA726F" w:rsidP="00F61250">
      <w:pPr>
        <w:jc w:val="center"/>
        <w:rPr>
          <w:b/>
          <w:sz w:val="22"/>
          <w:szCs w:val="22"/>
        </w:rPr>
      </w:pPr>
      <w:r w:rsidRPr="00293F53">
        <w:rPr>
          <w:b/>
          <w:sz w:val="22"/>
          <w:szCs w:val="22"/>
        </w:rPr>
        <w:t>Guidelines</w:t>
      </w:r>
      <w:r w:rsidR="00624FAA">
        <w:rPr>
          <w:b/>
          <w:sz w:val="22"/>
          <w:szCs w:val="22"/>
        </w:rPr>
        <w:t xml:space="preserve"> and template</w:t>
      </w:r>
      <w:r w:rsidRPr="00293F53">
        <w:rPr>
          <w:b/>
          <w:sz w:val="22"/>
          <w:szCs w:val="22"/>
        </w:rPr>
        <w:t xml:space="preserve"> for the review of the </w:t>
      </w:r>
      <w:r w:rsidR="00F61250">
        <w:rPr>
          <w:b/>
          <w:sz w:val="22"/>
          <w:szCs w:val="22"/>
        </w:rPr>
        <w:t xml:space="preserve">draft </w:t>
      </w:r>
      <w:r w:rsidR="00750EDF">
        <w:rPr>
          <w:b/>
          <w:sz w:val="22"/>
          <w:szCs w:val="22"/>
        </w:rPr>
        <w:t>monitoring framework for the post-2020 global biodiversity framework</w:t>
      </w:r>
    </w:p>
    <w:p w14:paraId="7D83C574" w14:textId="77777777" w:rsidR="00AA726F" w:rsidRDefault="00AA726F" w:rsidP="00DB71FC">
      <w:pPr>
        <w:ind w:left="360"/>
        <w:jc w:val="both"/>
        <w:rPr>
          <w:sz w:val="22"/>
          <w:szCs w:val="22"/>
        </w:rPr>
      </w:pPr>
    </w:p>
    <w:p w14:paraId="433AF8DA" w14:textId="77777777" w:rsidR="00AA726F" w:rsidRDefault="00AA726F" w:rsidP="00750EDF">
      <w:pPr>
        <w:pStyle w:val="Heading2"/>
        <w:numPr>
          <w:ilvl w:val="0"/>
          <w:numId w:val="3"/>
        </w:numPr>
        <w:jc w:val="center"/>
        <w:rPr>
          <w:rFonts w:ascii="Times New Roman" w:hAnsi="Times New Roman" w:cs="Times New Roman"/>
          <w:sz w:val="22"/>
          <w:szCs w:val="22"/>
        </w:rPr>
      </w:pPr>
      <w:bookmarkStart w:id="0" w:name="_Hlk43493158"/>
      <w:r w:rsidRPr="004F1EB4">
        <w:rPr>
          <w:rFonts w:ascii="Times New Roman" w:hAnsi="Times New Roman" w:cs="Times New Roman"/>
          <w:sz w:val="22"/>
          <w:szCs w:val="22"/>
        </w:rPr>
        <w:t>Background</w:t>
      </w:r>
    </w:p>
    <w:bookmarkEnd w:id="0"/>
    <w:p w14:paraId="48698F3F" w14:textId="77777777" w:rsidR="00750EDF" w:rsidRDefault="00750EDF" w:rsidP="00750EDF"/>
    <w:p w14:paraId="14A94BBE" w14:textId="77777777" w:rsidR="00750EDF" w:rsidRPr="008449F3" w:rsidRDefault="00750EDF" w:rsidP="00750EDF">
      <w:pPr>
        <w:pStyle w:val="ListParagraph"/>
        <w:numPr>
          <w:ilvl w:val="0"/>
          <w:numId w:val="4"/>
        </w:numPr>
        <w:spacing w:after="160" w:line="259" w:lineRule="auto"/>
        <w:ind w:left="0" w:firstLine="0"/>
        <w:contextualSpacing/>
        <w:rPr>
          <w:sz w:val="22"/>
          <w:szCs w:val="22"/>
        </w:rPr>
      </w:pPr>
      <w:r w:rsidRPr="008449F3">
        <w:rPr>
          <w:sz w:val="22"/>
          <w:szCs w:val="22"/>
        </w:rPr>
        <w:t>The second meeting of the Open-ended Working Group</w:t>
      </w:r>
      <w:r w:rsidRPr="008449F3">
        <w:rPr>
          <w:rStyle w:val="FootnoteReference"/>
          <w:sz w:val="22"/>
          <w:szCs w:val="22"/>
        </w:rPr>
        <w:footnoteReference w:id="1"/>
      </w:r>
      <w:r w:rsidRPr="008449F3">
        <w:rPr>
          <w:sz w:val="22"/>
          <w:szCs w:val="22"/>
        </w:rPr>
        <w:t xml:space="preserve"> on the Post-2020 Global Biodiversity Framework invited the Subsidiary Body on Scientific, Technical and Technological Advice at its twenty-fourth meeting to, among other things, carry out a scientific and technical review of the updated </w:t>
      </w:r>
      <w:bookmarkStart w:id="1" w:name="_GoBack"/>
      <w:bookmarkEnd w:id="1"/>
      <w:r w:rsidRPr="008449F3">
        <w:rPr>
          <w:sz w:val="22"/>
          <w:szCs w:val="22"/>
        </w:rPr>
        <w:t xml:space="preserve">goals and targets, and related indicators and baselines, of the draft global biodiversity framework. Under agenda item 3 the Subsidiary Body will consider this issue. </w:t>
      </w:r>
    </w:p>
    <w:p w14:paraId="3DCB620F" w14:textId="77777777" w:rsidR="00750EDF" w:rsidRPr="00750EDF" w:rsidRDefault="00750EDF" w:rsidP="00750EDF">
      <w:pPr>
        <w:pStyle w:val="ListParagraph"/>
        <w:numPr>
          <w:ilvl w:val="0"/>
          <w:numId w:val="4"/>
        </w:numPr>
        <w:spacing w:after="160" w:line="259" w:lineRule="auto"/>
        <w:ind w:left="0" w:firstLine="0"/>
        <w:contextualSpacing/>
        <w:rPr>
          <w:sz w:val="22"/>
          <w:szCs w:val="22"/>
        </w:rPr>
      </w:pPr>
      <w:r>
        <w:rPr>
          <w:sz w:val="22"/>
          <w:szCs w:val="22"/>
        </w:rPr>
        <w:t>T</w:t>
      </w:r>
      <w:r w:rsidRPr="008449F3">
        <w:rPr>
          <w:sz w:val="22"/>
          <w:szCs w:val="22"/>
        </w:rPr>
        <w:t xml:space="preserve">ables 1 and 2, presents a draft monitoring framework for the 2050 Goals and the 2030 targets respectively. These tables are being made available for the purposes of peer review. In both tables’ interim formulations of the proposed 2050 goals and milestones and the 2030 targets are provided for context. Review comments are not being sought on these parts of the post-2020 global biodiversity framework at this time. </w:t>
      </w:r>
      <w:r w:rsidR="006545D8" w:rsidRPr="006545D8">
        <w:rPr>
          <w:sz w:val="22"/>
          <w:szCs w:val="22"/>
        </w:rPr>
        <w:t>Column A of the tables provides draft components of the goals and targets. Columns B and C of the tables provide draft monitoring elements and indicators to be used at the global level to monitor progress in the implementation of the post-2020 global biodiversity framework. Further column D provides information on the period baseline data is available for the indicator and on the frequency that the indicator is updated where known. Review comments are being sought on columns A, B, C and D only</w:t>
      </w:r>
      <w:r w:rsidRPr="008449F3">
        <w:rPr>
          <w:sz w:val="22"/>
          <w:szCs w:val="22"/>
        </w:rPr>
        <w:t xml:space="preserve">. </w:t>
      </w:r>
    </w:p>
    <w:p w14:paraId="3E7DAF78" w14:textId="77777777" w:rsidR="00A2000C" w:rsidRPr="00A2000C" w:rsidRDefault="00AA726F" w:rsidP="00A2000C">
      <w:pPr>
        <w:pStyle w:val="Heading2"/>
        <w:jc w:val="center"/>
      </w:pPr>
      <w:r w:rsidRPr="00293F53">
        <w:rPr>
          <w:rFonts w:ascii="Times New Roman" w:hAnsi="Times New Roman" w:cs="Times New Roman"/>
          <w:sz w:val="22"/>
          <w:szCs w:val="22"/>
        </w:rPr>
        <w:t>II. Submitting Comments</w:t>
      </w:r>
    </w:p>
    <w:p w14:paraId="76C15626" w14:textId="77777777" w:rsidR="00A2000C" w:rsidRDefault="00A2000C" w:rsidP="00CB6CB9">
      <w:pPr>
        <w:tabs>
          <w:tab w:val="left" w:pos="720"/>
        </w:tabs>
        <w:ind w:left="360"/>
        <w:jc w:val="both"/>
        <w:rPr>
          <w:sz w:val="22"/>
          <w:szCs w:val="22"/>
        </w:rPr>
      </w:pPr>
    </w:p>
    <w:p w14:paraId="7212DB8D" w14:textId="77777777" w:rsidR="00AA726F" w:rsidRDefault="00AA726F" w:rsidP="00DB71FC">
      <w:pPr>
        <w:numPr>
          <w:ilvl w:val="0"/>
          <w:numId w:val="2"/>
        </w:numPr>
        <w:tabs>
          <w:tab w:val="left" w:pos="720"/>
        </w:tabs>
        <w:ind w:left="360" w:firstLine="0"/>
        <w:jc w:val="both"/>
        <w:rPr>
          <w:sz w:val="22"/>
          <w:szCs w:val="22"/>
        </w:rPr>
      </w:pPr>
      <w:bookmarkStart w:id="2" w:name="_Hlk24923981"/>
      <w:r w:rsidRPr="00293F53">
        <w:rPr>
          <w:sz w:val="22"/>
          <w:szCs w:val="22"/>
        </w:rPr>
        <w:t>To ensure that your comments are given due consideration</w:t>
      </w:r>
      <w:r>
        <w:rPr>
          <w:sz w:val="22"/>
          <w:szCs w:val="22"/>
        </w:rPr>
        <w:t>,</w:t>
      </w:r>
      <w:r w:rsidRPr="00293F53">
        <w:rPr>
          <w:sz w:val="22"/>
          <w:szCs w:val="22"/>
        </w:rPr>
        <w:t xml:space="preserve"> please send them </w:t>
      </w:r>
      <w:r w:rsidRPr="00312698">
        <w:rPr>
          <w:sz w:val="22"/>
          <w:szCs w:val="22"/>
        </w:rPr>
        <w:t>by e</w:t>
      </w:r>
      <w:r>
        <w:rPr>
          <w:sz w:val="22"/>
          <w:szCs w:val="22"/>
        </w:rPr>
        <w:t>-</w:t>
      </w:r>
      <w:r w:rsidRPr="00312698">
        <w:rPr>
          <w:sz w:val="22"/>
          <w:szCs w:val="22"/>
        </w:rPr>
        <w:t xml:space="preserve">mail </w:t>
      </w:r>
      <w:r>
        <w:rPr>
          <w:sz w:val="22"/>
          <w:szCs w:val="22"/>
        </w:rPr>
        <w:t>to</w:t>
      </w:r>
      <w:r w:rsidRPr="00312698">
        <w:rPr>
          <w:sz w:val="22"/>
          <w:szCs w:val="22"/>
        </w:rPr>
        <w:t xml:space="preserve"> </w:t>
      </w:r>
      <w:hyperlink r:id="rId11" w:history="1">
        <w:r w:rsidRPr="00312698">
          <w:rPr>
            <w:rStyle w:val="Hyperlink"/>
            <w:sz w:val="22"/>
            <w:szCs w:val="22"/>
          </w:rPr>
          <w:t>secretariat@cbd.int</w:t>
        </w:r>
      </w:hyperlink>
      <w:r>
        <w:rPr>
          <w:sz w:val="22"/>
          <w:szCs w:val="22"/>
        </w:rPr>
        <w:t xml:space="preserve">, at your earliest </w:t>
      </w:r>
      <w:r w:rsidRPr="002337AC">
        <w:rPr>
          <w:sz w:val="22"/>
          <w:szCs w:val="22"/>
        </w:rPr>
        <w:t xml:space="preserve">convenience but </w:t>
      </w:r>
      <w:r w:rsidRPr="002337AC">
        <w:rPr>
          <w:b/>
          <w:sz w:val="22"/>
          <w:szCs w:val="22"/>
        </w:rPr>
        <w:t xml:space="preserve">no later than </w:t>
      </w:r>
      <w:r w:rsidR="002337AC" w:rsidRPr="002337AC">
        <w:rPr>
          <w:b/>
          <w:sz w:val="22"/>
          <w:szCs w:val="22"/>
        </w:rPr>
        <w:t>25 July 2020</w:t>
      </w:r>
    </w:p>
    <w:bookmarkEnd w:id="2"/>
    <w:p w14:paraId="587D91DA" w14:textId="77777777" w:rsidR="00AA726F" w:rsidRDefault="00AA726F" w:rsidP="00DD3897">
      <w:pPr>
        <w:tabs>
          <w:tab w:val="left" w:pos="720"/>
        </w:tabs>
        <w:ind w:left="360"/>
        <w:jc w:val="both"/>
        <w:rPr>
          <w:sz w:val="22"/>
          <w:szCs w:val="22"/>
        </w:rPr>
      </w:pPr>
    </w:p>
    <w:p w14:paraId="64514C1C" w14:textId="77777777" w:rsidR="00AA726F" w:rsidRPr="00293F53" w:rsidRDefault="00AA726F" w:rsidP="00DB71FC">
      <w:pPr>
        <w:numPr>
          <w:ilvl w:val="0"/>
          <w:numId w:val="2"/>
        </w:numPr>
        <w:tabs>
          <w:tab w:val="left" w:pos="720"/>
        </w:tabs>
        <w:ind w:left="360" w:firstLine="0"/>
        <w:jc w:val="both"/>
        <w:rPr>
          <w:sz w:val="22"/>
          <w:szCs w:val="22"/>
        </w:rPr>
      </w:pPr>
      <w:r w:rsidRPr="00293F53">
        <w:rPr>
          <w:sz w:val="22"/>
          <w:szCs w:val="22"/>
        </w:rPr>
        <w:t xml:space="preserve">  When submitting comments</w:t>
      </w:r>
      <w:r>
        <w:rPr>
          <w:sz w:val="22"/>
          <w:szCs w:val="22"/>
        </w:rPr>
        <w:t>,</w:t>
      </w:r>
      <w:r w:rsidRPr="00293F53">
        <w:rPr>
          <w:sz w:val="22"/>
          <w:szCs w:val="22"/>
        </w:rPr>
        <w:t xml:space="preserve"> please adhere to the following guidelines as much as possible:</w:t>
      </w:r>
    </w:p>
    <w:p w14:paraId="1DE1A7F0" w14:textId="77777777" w:rsidR="00AA726F" w:rsidRPr="00293F53" w:rsidRDefault="00AA726F" w:rsidP="00DB71FC">
      <w:pPr>
        <w:ind w:left="1080"/>
        <w:jc w:val="both"/>
        <w:rPr>
          <w:sz w:val="22"/>
          <w:szCs w:val="22"/>
        </w:rPr>
      </w:pPr>
    </w:p>
    <w:p w14:paraId="74F46CE3" w14:textId="77777777" w:rsidR="00AA726F" w:rsidRPr="00293F53" w:rsidRDefault="00AA726F" w:rsidP="00DB71FC">
      <w:pPr>
        <w:numPr>
          <w:ilvl w:val="1"/>
          <w:numId w:val="2"/>
        </w:numPr>
        <w:jc w:val="both"/>
        <w:rPr>
          <w:sz w:val="22"/>
          <w:szCs w:val="22"/>
        </w:rPr>
      </w:pPr>
      <w:r w:rsidRPr="00293F53">
        <w:rPr>
          <w:sz w:val="22"/>
          <w:szCs w:val="22"/>
        </w:rPr>
        <w:t xml:space="preserve">Please provide all comments in writing and in an MS Word or similar document format using the table provided below. </w:t>
      </w:r>
    </w:p>
    <w:p w14:paraId="60024456" w14:textId="77777777" w:rsidR="00AA726F" w:rsidRPr="00293F53" w:rsidRDefault="00AA726F" w:rsidP="00DB71FC">
      <w:pPr>
        <w:ind w:left="1080"/>
        <w:jc w:val="both"/>
        <w:rPr>
          <w:sz w:val="22"/>
          <w:szCs w:val="22"/>
        </w:rPr>
      </w:pPr>
    </w:p>
    <w:p w14:paraId="52048B75" w14:textId="77777777" w:rsidR="00AA726F" w:rsidRPr="00293F53" w:rsidRDefault="00AA726F" w:rsidP="00DB71FC">
      <w:pPr>
        <w:numPr>
          <w:ilvl w:val="1"/>
          <w:numId w:val="2"/>
        </w:numPr>
        <w:jc w:val="both"/>
        <w:rPr>
          <w:sz w:val="22"/>
          <w:szCs w:val="22"/>
        </w:rPr>
      </w:pPr>
      <w:r w:rsidRPr="00293F53">
        <w:rPr>
          <w:sz w:val="22"/>
          <w:szCs w:val="22"/>
        </w:rPr>
        <w:t xml:space="preserve">Please provide full contact </w:t>
      </w:r>
      <w:r>
        <w:rPr>
          <w:sz w:val="22"/>
          <w:szCs w:val="22"/>
        </w:rPr>
        <w:t>information for the individual/G</w:t>
      </w:r>
      <w:r w:rsidRPr="00293F53">
        <w:rPr>
          <w:sz w:val="22"/>
          <w:szCs w:val="22"/>
        </w:rPr>
        <w:t>overnment</w:t>
      </w:r>
      <w:r>
        <w:rPr>
          <w:sz w:val="22"/>
          <w:szCs w:val="22"/>
        </w:rPr>
        <w:t>/organization</w:t>
      </w:r>
      <w:r w:rsidRPr="00293F53">
        <w:rPr>
          <w:sz w:val="22"/>
          <w:szCs w:val="22"/>
        </w:rPr>
        <w:t xml:space="preserve"> submitting the comments. </w:t>
      </w:r>
    </w:p>
    <w:p w14:paraId="1366D6C8" w14:textId="77777777" w:rsidR="00AA726F" w:rsidRPr="00293F53" w:rsidRDefault="00AA726F" w:rsidP="00DB71FC">
      <w:pPr>
        <w:jc w:val="both"/>
        <w:rPr>
          <w:sz w:val="22"/>
          <w:szCs w:val="22"/>
        </w:rPr>
      </w:pPr>
    </w:p>
    <w:p w14:paraId="6B4A70E0" w14:textId="77777777" w:rsidR="00AA726F" w:rsidRPr="00293F53" w:rsidRDefault="00AA726F" w:rsidP="00DB71FC">
      <w:pPr>
        <w:numPr>
          <w:ilvl w:val="1"/>
          <w:numId w:val="2"/>
        </w:numPr>
        <w:jc w:val="both"/>
        <w:rPr>
          <w:sz w:val="22"/>
          <w:szCs w:val="22"/>
        </w:rPr>
      </w:pPr>
      <w:r w:rsidRPr="00293F53">
        <w:rPr>
          <w:sz w:val="22"/>
          <w:szCs w:val="22"/>
        </w:rPr>
        <w:t xml:space="preserve">Please avoid commenting on issues related to grammar, spelling, or punctuation, unless it affects the overall meaning of the text, as the document will be edited as the final draft is prepared. </w:t>
      </w:r>
    </w:p>
    <w:p w14:paraId="21D92063" w14:textId="77777777" w:rsidR="00AA726F" w:rsidRPr="00293F53" w:rsidRDefault="00AA726F" w:rsidP="00DB71FC">
      <w:pPr>
        <w:jc w:val="both"/>
        <w:rPr>
          <w:sz w:val="22"/>
          <w:szCs w:val="22"/>
        </w:rPr>
      </w:pPr>
    </w:p>
    <w:p w14:paraId="21BC35BB" w14:textId="77777777" w:rsidR="00AA726F" w:rsidRPr="00293F53" w:rsidRDefault="00AA726F" w:rsidP="00DB71FC">
      <w:pPr>
        <w:numPr>
          <w:ilvl w:val="1"/>
          <w:numId w:val="2"/>
        </w:numPr>
        <w:jc w:val="both"/>
        <w:rPr>
          <w:sz w:val="22"/>
          <w:szCs w:val="22"/>
        </w:rPr>
      </w:pPr>
      <w:r w:rsidRPr="00293F53">
        <w:rPr>
          <w:sz w:val="22"/>
          <w:szCs w:val="22"/>
        </w:rPr>
        <w:t>To facilitate the revision process please be as specific as possible in your comments</w:t>
      </w:r>
      <w:r>
        <w:rPr>
          <w:sz w:val="22"/>
          <w:szCs w:val="22"/>
        </w:rPr>
        <w:t>.</w:t>
      </w:r>
      <w:r w:rsidRPr="00293F53">
        <w:rPr>
          <w:sz w:val="22"/>
          <w:szCs w:val="22"/>
        </w:rPr>
        <w:t xml:space="preserve"> In areas where you feel additional or alternative text or information is required</w:t>
      </w:r>
      <w:r>
        <w:rPr>
          <w:sz w:val="22"/>
          <w:szCs w:val="22"/>
        </w:rPr>
        <w:t>,</w:t>
      </w:r>
      <w:r w:rsidRPr="00293F53">
        <w:rPr>
          <w:sz w:val="22"/>
          <w:szCs w:val="22"/>
        </w:rPr>
        <w:t xml:space="preserve"> please suggest, if possible, what this text may look like or what should be included.</w:t>
      </w:r>
    </w:p>
    <w:p w14:paraId="4C661083" w14:textId="77777777" w:rsidR="00AA726F" w:rsidRPr="00293F53" w:rsidRDefault="00AA726F" w:rsidP="00DB71FC">
      <w:pPr>
        <w:jc w:val="both"/>
        <w:rPr>
          <w:sz w:val="22"/>
          <w:szCs w:val="22"/>
        </w:rPr>
      </w:pPr>
    </w:p>
    <w:p w14:paraId="029459AB" w14:textId="77777777" w:rsidR="00AA726F" w:rsidRPr="00293F53" w:rsidRDefault="00AA726F" w:rsidP="00DB71FC">
      <w:pPr>
        <w:numPr>
          <w:ilvl w:val="1"/>
          <w:numId w:val="2"/>
        </w:numPr>
        <w:jc w:val="both"/>
        <w:rPr>
          <w:sz w:val="22"/>
          <w:szCs w:val="22"/>
        </w:rPr>
      </w:pPr>
      <w:r w:rsidRPr="00293F53">
        <w:rPr>
          <w:sz w:val="22"/>
          <w:szCs w:val="22"/>
        </w:rPr>
        <w:t>If you refer to additional sources of information</w:t>
      </w:r>
      <w:r>
        <w:rPr>
          <w:sz w:val="22"/>
          <w:szCs w:val="22"/>
        </w:rPr>
        <w:t>,</w:t>
      </w:r>
      <w:r w:rsidRPr="00293F53">
        <w:rPr>
          <w:sz w:val="22"/>
          <w:szCs w:val="22"/>
        </w:rPr>
        <w:t xml:space="preserve"> please include these with your comments when possible or provide a complete reference or hyperlink.  </w:t>
      </w:r>
    </w:p>
    <w:p w14:paraId="1040B410" w14:textId="77777777" w:rsidR="00AA726F" w:rsidRPr="00293F53" w:rsidRDefault="00AA726F" w:rsidP="00DB71FC">
      <w:pPr>
        <w:jc w:val="both"/>
        <w:rPr>
          <w:sz w:val="22"/>
          <w:szCs w:val="22"/>
        </w:rPr>
      </w:pPr>
    </w:p>
    <w:p w14:paraId="1D489379" w14:textId="77777777" w:rsidR="00750EDF" w:rsidRPr="00750EDF" w:rsidRDefault="00750EDF" w:rsidP="00750EDF">
      <w:pPr>
        <w:numPr>
          <w:ilvl w:val="1"/>
          <w:numId w:val="2"/>
        </w:numPr>
        <w:jc w:val="both"/>
        <w:rPr>
          <w:sz w:val="22"/>
          <w:szCs w:val="22"/>
        </w:rPr>
      </w:pPr>
      <w:r>
        <w:rPr>
          <w:sz w:val="22"/>
          <w:szCs w:val="22"/>
        </w:rPr>
        <w:t>Please focus your comments on columns A (monitoring elements), B (indicators) and C (</w:t>
      </w:r>
      <w:r w:rsidRPr="00750EDF">
        <w:rPr>
          <w:sz w:val="22"/>
          <w:szCs w:val="22"/>
        </w:rPr>
        <w:t>Indicator baseline year and frequency of updates</w:t>
      </w:r>
      <w:r>
        <w:rPr>
          <w:sz w:val="22"/>
          <w:szCs w:val="22"/>
        </w:rPr>
        <w:t xml:space="preserve">) of the tables 1 and 2. </w:t>
      </w:r>
    </w:p>
    <w:p w14:paraId="044E4248" w14:textId="77777777" w:rsidR="00750EDF" w:rsidRDefault="00750EDF" w:rsidP="00750EDF">
      <w:pPr>
        <w:pStyle w:val="ListParagraph"/>
        <w:rPr>
          <w:sz w:val="22"/>
          <w:szCs w:val="22"/>
        </w:rPr>
      </w:pPr>
    </w:p>
    <w:p w14:paraId="495175E9" w14:textId="77777777" w:rsidR="00AA726F" w:rsidRDefault="00AA726F" w:rsidP="00DB71FC">
      <w:pPr>
        <w:numPr>
          <w:ilvl w:val="1"/>
          <w:numId w:val="2"/>
        </w:numPr>
        <w:jc w:val="both"/>
        <w:rPr>
          <w:sz w:val="22"/>
          <w:szCs w:val="22"/>
        </w:rPr>
      </w:pPr>
      <w:r w:rsidRPr="00293F53">
        <w:rPr>
          <w:sz w:val="22"/>
          <w:szCs w:val="22"/>
        </w:rPr>
        <w:lastRenderedPageBreak/>
        <w:t xml:space="preserve">If you </w:t>
      </w:r>
      <w:r w:rsidR="00750EDF">
        <w:rPr>
          <w:sz w:val="22"/>
          <w:szCs w:val="22"/>
        </w:rPr>
        <w:t>are suggestion the inclusion of additional indicators please provide information on if the indicator is currently operational, the organization supporting its development, its baseline (i.e. the year data is first available) and how frequently the indicator is updated (i.e. monthly, yearly, every two years etc.)</w:t>
      </w:r>
      <w:r w:rsidRPr="00293F53">
        <w:rPr>
          <w:sz w:val="22"/>
          <w:szCs w:val="22"/>
        </w:rPr>
        <w:t xml:space="preserve">. </w:t>
      </w:r>
    </w:p>
    <w:p w14:paraId="5525367F" w14:textId="77777777" w:rsidR="00750EDF" w:rsidRDefault="00750EDF" w:rsidP="00750EDF">
      <w:pPr>
        <w:pStyle w:val="ListParagraph"/>
        <w:rPr>
          <w:sz w:val="22"/>
          <w:szCs w:val="22"/>
        </w:rPr>
      </w:pPr>
    </w:p>
    <w:p w14:paraId="0FA89196" w14:textId="77777777" w:rsidR="00750EDF" w:rsidRPr="00293F53" w:rsidRDefault="00750EDF" w:rsidP="00DB71FC">
      <w:pPr>
        <w:numPr>
          <w:ilvl w:val="1"/>
          <w:numId w:val="2"/>
        </w:numPr>
        <w:jc w:val="both"/>
        <w:rPr>
          <w:sz w:val="22"/>
          <w:szCs w:val="22"/>
        </w:rPr>
      </w:pPr>
      <w:r>
        <w:rPr>
          <w:sz w:val="22"/>
          <w:szCs w:val="22"/>
        </w:rPr>
        <w:t>All review comments will be posted on the webpage</w:t>
      </w:r>
      <w:r>
        <w:rPr>
          <w:rStyle w:val="FootnoteReference"/>
          <w:sz w:val="22"/>
          <w:szCs w:val="22"/>
        </w:rPr>
        <w:footnoteReference w:id="2"/>
      </w:r>
      <w:r>
        <w:rPr>
          <w:sz w:val="22"/>
          <w:szCs w:val="22"/>
        </w:rPr>
        <w:t xml:space="preserve"> for the post-2020 global biodiversity framework in the interests of transparency</w:t>
      </w:r>
    </w:p>
    <w:p w14:paraId="50E5ED1A" w14:textId="77777777" w:rsidR="00AA726F" w:rsidRPr="00293F53" w:rsidRDefault="00AA726F" w:rsidP="00DB71FC">
      <w:pPr>
        <w:ind w:left="360"/>
        <w:jc w:val="both"/>
        <w:rPr>
          <w:sz w:val="22"/>
          <w:szCs w:val="22"/>
        </w:rPr>
      </w:pPr>
    </w:p>
    <w:p w14:paraId="1FC5CE79" w14:textId="77777777" w:rsidR="00AA726F" w:rsidRPr="00293F53" w:rsidRDefault="00AA726F" w:rsidP="00DB71FC">
      <w:pPr>
        <w:numPr>
          <w:ilvl w:val="0"/>
          <w:numId w:val="2"/>
        </w:numPr>
        <w:ind w:left="360" w:firstLine="0"/>
        <w:jc w:val="both"/>
        <w:rPr>
          <w:sz w:val="22"/>
          <w:szCs w:val="22"/>
        </w:rPr>
      </w:pPr>
      <w:r w:rsidRPr="00293F53">
        <w:rPr>
          <w:sz w:val="22"/>
          <w:szCs w:val="22"/>
        </w:rPr>
        <w:t>Should you have any questions regarding the review process</w:t>
      </w:r>
      <w:r>
        <w:rPr>
          <w:sz w:val="22"/>
          <w:szCs w:val="22"/>
        </w:rPr>
        <w:t>,</w:t>
      </w:r>
      <w:r w:rsidRPr="00293F53">
        <w:rPr>
          <w:sz w:val="22"/>
          <w:szCs w:val="22"/>
        </w:rPr>
        <w:t xml:space="preserve"> please contact </w:t>
      </w:r>
      <w:hyperlink r:id="rId12" w:history="1">
        <w:r w:rsidR="00642AC0" w:rsidRPr="00F76DDF">
          <w:rPr>
            <w:rStyle w:val="Hyperlink"/>
          </w:rPr>
          <w:t>secretariat@cbd.int</w:t>
        </w:r>
      </w:hyperlink>
      <w:r w:rsidR="00642AC0">
        <w:t xml:space="preserve">. </w:t>
      </w:r>
      <w:r w:rsidRPr="00293F53">
        <w:rPr>
          <w:sz w:val="22"/>
          <w:szCs w:val="22"/>
        </w:rPr>
        <w:t xml:space="preserve"> </w:t>
      </w:r>
    </w:p>
    <w:p w14:paraId="028EAB23" w14:textId="77777777" w:rsidR="00AA726F" w:rsidRPr="00293F53" w:rsidRDefault="00AA726F" w:rsidP="00DB71FC">
      <w:pPr>
        <w:pStyle w:val="Default"/>
        <w:ind w:left="360"/>
        <w:jc w:val="center"/>
        <w:rPr>
          <w:b/>
          <w:i/>
          <w:sz w:val="22"/>
          <w:szCs w:val="22"/>
          <w:u w:val="single"/>
        </w:rPr>
      </w:pPr>
    </w:p>
    <w:p w14:paraId="36481384" w14:textId="77777777" w:rsidR="00A2000C" w:rsidRDefault="00A2000C" w:rsidP="00A2000C">
      <w:pPr>
        <w:pStyle w:val="Default"/>
        <w:ind w:left="360"/>
        <w:jc w:val="center"/>
        <w:rPr>
          <w:b/>
          <w:i/>
          <w:sz w:val="22"/>
          <w:szCs w:val="22"/>
          <w:u w:val="single"/>
        </w:rPr>
      </w:pPr>
    </w:p>
    <w:p w14:paraId="06217278" w14:textId="77777777" w:rsidR="00AA726F" w:rsidRPr="00293F53" w:rsidRDefault="00AA726F" w:rsidP="00A2000C">
      <w:pPr>
        <w:pStyle w:val="Default"/>
        <w:ind w:left="360"/>
        <w:jc w:val="center"/>
        <w:rPr>
          <w:b/>
          <w:sz w:val="22"/>
          <w:szCs w:val="22"/>
          <w:u w:val="single"/>
        </w:rPr>
      </w:pPr>
      <w:r w:rsidRPr="00293F53">
        <w:rPr>
          <w:b/>
          <w:i/>
          <w:sz w:val="22"/>
          <w:szCs w:val="22"/>
          <w:u w:val="single"/>
        </w:rPr>
        <w:t>III. Template for Comments</w:t>
      </w:r>
    </w:p>
    <w:p w14:paraId="4C3122F6" w14:textId="77777777" w:rsidR="00A2000C" w:rsidRDefault="00A2000C" w:rsidP="00A2000C">
      <w:pPr>
        <w:pStyle w:val="Default"/>
        <w:ind w:left="360"/>
        <w:jc w:val="both"/>
        <w:rPr>
          <w:sz w:val="22"/>
          <w:szCs w:val="22"/>
        </w:rPr>
      </w:pPr>
    </w:p>
    <w:p w14:paraId="14170825" w14:textId="77777777" w:rsidR="00AA726F" w:rsidRPr="00293F53" w:rsidRDefault="00AA726F" w:rsidP="00DB71FC">
      <w:pPr>
        <w:pStyle w:val="Default"/>
        <w:numPr>
          <w:ilvl w:val="0"/>
          <w:numId w:val="2"/>
        </w:numPr>
        <w:ind w:left="360" w:firstLine="0"/>
        <w:jc w:val="both"/>
        <w:rPr>
          <w:sz w:val="22"/>
          <w:szCs w:val="22"/>
        </w:rPr>
      </w:pPr>
      <w:r w:rsidRPr="00293F53">
        <w:rPr>
          <w:sz w:val="22"/>
          <w:szCs w:val="22"/>
        </w:rPr>
        <w:t xml:space="preserve">Please use the </w:t>
      </w:r>
      <w:r w:rsidR="00EC787C">
        <w:rPr>
          <w:sz w:val="22"/>
          <w:szCs w:val="22"/>
        </w:rPr>
        <w:t xml:space="preserve">review </w:t>
      </w:r>
      <w:r w:rsidRPr="00293F53">
        <w:rPr>
          <w:sz w:val="22"/>
          <w:szCs w:val="22"/>
        </w:rPr>
        <w:t>template</w:t>
      </w:r>
      <w:r w:rsidR="00EC787C">
        <w:rPr>
          <w:sz w:val="22"/>
          <w:szCs w:val="22"/>
        </w:rPr>
        <w:t xml:space="preserve"> below</w:t>
      </w:r>
      <w:r w:rsidRPr="00293F53">
        <w:rPr>
          <w:sz w:val="22"/>
          <w:szCs w:val="22"/>
        </w:rPr>
        <w:t xml:space="preserve"> when providing comments</w:t>
      </w:r>
      <w:r>
        <w:rPr>
          <w:sz w:val="22"/>
          <w:szCs w:val="22"/>
        </w:rPr>
        <w:t>.</w:t>
      </w:r>
      <w:r w:rsidR="00EC787C" w:rsidRPr="00EC787C">
        <w:rPr>
          <w:sz w:val="22"/>
          <w:szCs w:val="22"/>
        </w:rPr>
        <w:t xml:space="preserve"> </w:t>
      </w:r>
    </w:p>
    <w:p w14:paraId="52A01F93" w14:textId="77777777" w:rsidR="00AA726F" w:rsidRPr="00293F53" w:rsidRDefault="00AA726F" w:rsidP="00DB71FC">
      <w:pPr>
        <w:jc w:val="both"/>
        <w:rPr>
          <w:sz w:val="22"/>
          <w:szCs w:val="22"/>
        </w:rPr>
      </w:pPr>
    </w:p>
    <w:p w14:paraId="63E823B7" w14:textId="77777777" w:rsidR="00AA726F" w:rsidRPr="00642AC0" w:rsidRDefault="00AA726F" w:rsidP="00642AC0">
      <w:pPr>
        <w:pStyle w:val="Default"/>
        <w:numPr>
          <w:ilvl w:val="0"/>
          <w:numId w:val="2"/>
        </w:numPr>
        <w:ind w:left="360" w:firstLine="0"/>
        <w:jc w:val="both"/>
        <w:rPr>
          <w:sz w:val="22"/>
          <w:szCs w:val="22"/>
        </w:rPr>
      </w:pPr>
      <w:r w:rsidRPr="00A2000C">
        <w:rPr>
          <w:sz w:val="22"/>
          <w:szCs w:val="22"/>
        </w:rPr>
        <w:t xml:space="preserve">The </w:t>
      </w:r>
      <w:r w:rsidR="00EC787C">
        <w:rPr>
          <w:sz w:val="22"/>
          <w:szCs w:val="22"/>
        </w:rPr>
        <w:t xml:space="preserve">complete draft of </w:t>
      </w:r>
      <w:r w:rsidR="00750EDF">
        <w:rPr>
          <w:sz w:val="22"/>
          <w:szCs w:val="22"/>
        </w:rPr>
        <w:t>the monitoring framework</w:t>
      </w:r>
      <w:r w:rsidR="00642AC0">
        <w:rPr>
          <w:sz w:val="22"/>
          <w:szCs w:val="22"/>
        </w:rPr>
        <w:t xml:space="preserve"> has</w:t>
      </w:r>
      <w:r w:rsidRPr="00A2000C">
        <w:rPr>
          <w:sz w:val="22"/>
          <w:szCs w:val="22"/>
        </w:rPr>
        <w:t xml:space="preserve"> been released in a portable document format (PDF). </w:t>
      </w:r>
      <w:r w:rsidR="00750EDF">
        <w:rPr>
          <w:sz w:val="22"/>
          <w:szCs w:val="22"/>
        </w:rPr>
        <w:t>For tables 1, 2 and 3 column letters and row numbers have been provided as well as page numbers. P</w:t>
      </w:r>
      <w:r w:rsidRPr="00A2000C">
        <w:rPr>
          <w:sz w:val="22"/>
          <w:szCs w:val="22"/>
        </w:rPr>
        <w:t>lease use these as a reference as i</w:t>
      </w:r>
      <w:r w:rsidR="00EC787C">
        <w:rPr>
          <w:sz w:val="22"/>
          <w:szCs w:val="22"/>
        </w:rPr>
        <w:t xml:space="preserve">llustrated in the table below. </w:t>
      </w:r>
      <w:r w:rsidRPr="00642AC0">
        <w:rPr>
          <w:sz w:val="22"/>
          <w:szCs w:val="22"/>
        </w:rPr>
        <w:t>General comments can be included in the table by referring to Page 0 and Line 0.</w:t>
      </w:r>
    </w:p>
    <w:p w14:paraId="5BAF1119" w14:textId="77777777" w:rsidR="00EC787C" w:rsidRDefault="00EC787C" w:rsidP="00EC787C">
      <w:pPr>
        <w:pStyle w:val="ListParagraph"/>
        <w:rPr>
          <w:sz w:val="22"/>
          <w:szCs w:val="22"/>
        </w:rPr>
      </w:pPr>
    </w:p>
    <w:p w14:paraId="662FE251" w14:textId="77777777" w:rsidR="00624FAA" w:rsidRDefault="00624FAA" w:rsidP="005D2E65">
      <w:pPr>
        <w:pStyle w:val="Default"/>
        <w:jc w:val="center"/>
        <w:rPr>
          <w:b/>
          <w:sz w:val="22"/>
          <w:szCs w:val="22"/>
          <w:u w:val="single"/>
        </w:rPr>
      </w:pPr>
      <w:r>
        <w:rPr>
          <w:b/>
          <w:sz w:val="22"/>
          <w:szCs w:val="22"/>
          <w:u w:val="single"/>
        </w:rPr>
        <w:t>TEMPLATE FOR COMMENTS</w:t>
      </w:r>
    </w:p>
    <w:p w14:paraId="560A2F64" w14:textId="77777777" w:rsidR="00624FAA" w:rsidRPr="00532BBA" w:rsidRDefault="00624FAA" w:rsidP="00DB71FC">
      <w:pPr>
        <w:pStyle w:val="Default"/>
        <w:jc w:val="center"/>
        <w:rPr>
          <w:b/>
          <w:sz w:val="22"/>
          <w:szCs w:val="22"/>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15"/>
        <w:gridCol w:w="974"/>
        <w:gridCol w:w="196"/>
        <w:gridCol w:w="1019"/>
        <w:gridCol w:w="5785"/>
      </w:tblGrid>
      <w:tr w:rsidR="005D2E65" w:rsidRPr="000C0B6C" w14:paraId="3B3B360F" w14:textId="77777777" w:rsidTr="005D2E65">
        <w:trPr>
          <w:trHeight w:val="242"/>
        </w:trPr>
        <w:tc>
          <w:tcPr>
            <w:tcW w:w="9606" w:type="dxa"/>
            <w:gridSpan w:val="6"/>
          </w:tcPr>
          <w:p w14:paraId="5FC8F3BB" w14:textId="77777777" w:rsidR="005D2E65" w:rsidRPr="000C0B6C" w:rsidRDefault="005D2E65" w:rsidP="00642AC0">
            <w:pPr>
              <w:jc w:val="center"/>
              <w:rPr>
                <w:b/>
              </w:rPr>
            </w:pPr>
            <w:r>
              <w:rPr>
                <w:b/>
              </w:rPr>
              <w:t>Review comments on the draft monitoring framework for the post-2020 global biodiversity framework</w:t>
            </w:r>
          </w:p>
        </w:tc>
      </w:tr>
      <w:tr w:rsidR="005D2E65" w:rsidRPr="000C0B6C" w14:paraId="2EBC8E08" w14:textId="77777777" w:rsidTr="005D2E65">
        <w:trPr>
          <w:trHeight w:val="233"/>
        </w:trPr>
        <w:tc>
          <w:tcPr>
            <w:tcW w:w="9606" w:type="dxa"/>
            <w:gridSpan w:val="6"/>
            <w:shd w:val="clear" w:color="auto" w:fill="C0C0C0"/>
          </w:tcPr>
          <w:p w14:paraId="6995B138" w14:textId="77777777" w:rsidR="005D2E65" w:rsidRPr="000C0B6C" w:rsidRDefault="005D2E65" w:rsidP="00690111">
            <w:pPr>
              <w:jc w:val="center"/>
              <w:rPr>
                <w:i/>
              </w:rPr>
            </w:pPr>
            <w:r w:rsidRPr="000C0B6C">
              <w:rPr>
                <w:i/>
              </w:rPr>
              <w:t>Contact information</w:t>
            </w:r>
          </w:p>
        </w:tc>
      </w:tr>
      <w:tr w:rsidR="005D2E65" w:rsidRPr="000C0B6C" w14:paraId="75A99338" w14:textId="77777777" w:rsidTr="005D2E65">
        <w:trPr>
          <w:trHeight w:val="270"/>
        </w:trPr>
        <w:tc>
          <w:tcPr>
            <w:tcW w:w="2802" w:type="dxa"/>
            <w:gridSpan w:val="4"/>
          </w:tcPr>
          <w:p w14:paraId="12A196D6"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6804" w:type="dxa"/>
            <w:gridSpan w:val="2"/>
          </w:tcPr>
          <w:p w14:paraId="5C243F9F" w14:textId="33D0FA85" w:rsidR="005D2E65" w:rsidRPr="000C0B6C" w:rsidRDefault="000F43C1" w:rsidP="00690111">
            <w:r>
              <w:t>Grace</w:t>
            </w:r>
          </w:p>
        </w:tc>
      </w:tr>
      <w:tr w:rsidR="005D2E65" w:rsidRPr="000C0B6C" w14:paraId="75D53593" w14:textId="77777777" w:rsidTr="005D2E65">
        <w:trPr>
          <w:trHeight w:val="270"/>
        </w:trPr>
        <w:tc>
          <w:tcPr>
            <w:tcW w:w="2802" w:type="dxa"/>
            <w:gridSpan w:val="4"/>
          </w:tcPr>
          <w:p w14:paraId="0581D118"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6804" w:type="dxa"/>
            <w:gridSpan w:val="2"/>
          </w:tcPr>
          <w:p w14:paraId="603F4209" w14:textId="780B9BCB" w:rsidR="005D2E65" w:rsidRPr="000C0B6C" w:rsidRDefault="000F43C1" w:rsidP="00690111">
            <w:r>
              <w:t>Molly</w:t>
            </w:r>
          </w:p>
        </w:tc>
      </w:tr>
      <w:tr w:rsidR="005D2E65" w:rsidRPr="000C0B6C" w14:paraId="215B43EF" w14:textId="77777777" w:rsidTr="005D2E65">
        <w:trPr>
          <w:trHeight w:val="280"/>
        </w:trPr>
        <w:tc>
          <w:tcPr>
            <w:tcW w:w="2802" w:type="dxa"/>
            <w:gridSpan w:val="4"/>
          </w:tcPr>
          <w:p w14:paraId="0F752E3C"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6804" w:type="dxa"/>
            <w:gridSpan w:val="2"/>
          </w:tcPr>
          <w:p w14:paraId="1D7B6195" w14:textId="77777777" w:rsidR="005D2E65" w:rsidRPr="000C0B6C" w:rsidRDefault="005D2E65" w:rsidP="00690111"/>
        </w:tc>
      </w:tr>
      <w:tr w:rsidR="005D2E65" w:rsidRPr="000C0B6C" w14:paraId="7CA0D8CD" w14:textId="77777777" w:rsidTr="005D2E65">
        <w:trPr>
          <w:trHeight w:val="270"/>
        </w:trPr>
        <w:tc>
          <w:tcPr>
            <w:tcW w:w="2802" w:type="dxa"/>
            <w:gridSpan w:val="4"/>
          </w:tcPr>
          <w:p w14:paraId="4549E125"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6804" w:type="dxa"/>
            <w:gridSpan w:val="2"/>
          </w:tcPr>
          <w:p w14:paraId="3E4F208F" w14:textId="77777777" w:rsidR="005D2E65" w:rsidRPr="000C0B6C" w:rsidRDefault="00767EC7" w:rsidP="00690111">
            <w:r>
              <w:t>IUCN Species Conservation Success Task Force</w:t>
            </w:r>
          </w:p>
        </w:tc>
      </w:tr>
      <w:tr w:rsidR="005D2E65" w:rsidRPr="000C0B6C" w14:paraId="6A4CA9BB" w14:textId="77777777" w:rsidTr="005D2E65">
        <w:trPr>
          <w:trHeight w:val="280"/>
        </w:trPr>
        <w:tc>
          <w:tcPr>
            <w:tcW w:w="2802" w:type="dxa"/>
            <w:gridSpan w:val="4"/>
          </w:tcPr>
          <w:p w14:paraId="41AA1BEC"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6804" w:type="dxa"/>
            <w:gridSpan w:val="2"/>
          </w:tcPr>
          <w:p w14:paraId="35FDF27E" w14:textId="77777777" w:rsidR="005D2E65" w:rsidRPr="000C0B6C" w:rsidRDefault="00767EC7" w:rsidP="00690111">
            <w:r>
              <w:t>University of Oxford, Department of Zoology, 11a Mansfield Rd</w:t>
            </w:r>
          </w:p>
        </w:tc>
      </w:tr>
      <w:tr w:rsidR="005D2E65" w:rsidRPr="000C0B6C" w14:paraId="5CDB5AD1" w14:textId="77777777" w:rsidTr="005D2E65">
        <w:trPr>
          <w:trHeight w:val="270"/>
        </w:trPr>
        <w:tc>
          <w:tcPr>
            <w:tcW w:w="2802" w:type="dxa"/>
            <w:gridSpan w:val="4"/>
          </w:tcPr>
          <w:p w14:paraId="1A186299"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6804" w:type="dxa"/>
            <w:gridSpan w:val="2"/>
          </w:tcPr>
          <w:p w14:paraId="348B3E21" w14:textId="77777777" w:rsidR="005D2E65" w:rsidRPr="000C0B6C" w:rsidRDefault="00767EC7" w:rsidP="00690111">
            <w:r>
              <w:t>Oxford</w:t>
            </w:r>
          </w:p>
        </w:tc>
      </w:tr>
      <w:tr w:rsidR="005D2E65" w:rsidRPr="000C0B6C" w14:paraId="6BE50D12" w14:textId="77777777" w:rsidTr="005D2E65">
        <w:trPr>
          <w:trHeight w:val="280"/>
        </w:trPr>
        <w:tc>
          <w:tcPr>
            <w:tcW w:w="2802" w:type="dxa"/>
            <w:gridSpan w:val="4"/>
          </w:tcPr>
          <w:p w14:paraId="6637F42B"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6804" w:type="dxa"/>
            <w:gridSpan w:val="2"/>
          </w:tcPr>
          <w:p w14:paraId="0B9EF336" w14:textId="77777777" w:rsidR="005D2E65" w:rsidRPr="000C0B6C" w:rsidRDefault="00767EC7" w:rsidP="00690111">
            <w:r>
              <w:t>United Kingdom</w:t>
            </w:r>
          </w:p>
        </w:tc>
      </w:tr>
      <w:tr w:rsidR="005D2E65" w:rsidRPr="000C0B6C" w14:paraId="149B385B" w14:textId="77777777" w:rsidTr="005D2E65">
        <w:trPr>
          <w:trHeight w:val="233"/>
        </w:trPr>
        <w:tc>
          <w:tcPr>
            <w:tcW w:w="2802" w:type="dxa"/>
            <w:gridSpan w:val="4"/>
          </w:tcPr>
          <w:p w14:paraId="4D335D0E" w14:textId="77777777" w:rsidR="005D2E65" w:rsidRPr="000C0B6C" w:rsidRDefault="005D2E65" w:rsidP="00690111">
            <w:pPr>
              <w:pStyle w:val="CommentSubject"/>
              <w:rPr>
                <w:sz w:val="22"/>
                <w:szCs w:val="22"/>
              </w:rPr>
            </w:pPr>
            <w:r w:rsidRPr="000C0B6C">
              <w:rPr>
                <w:sz w:val="22"/>
                <w:szCs w:val="22"/>
              </w:rPr>
              <w:t>E-mail:</w:t>
            </w:r>
          </w:p>
        </w:tc>
        <w:tc>
          <w:tcPr>
            <w:tcW w:w="6804" w:type="dxa"/>
            <w:gridSpan w:val="2"/>
          </w:tcPr>
          <w:p w14:paraId="4685C31E" w14:textId="55953086" w:rsidR="005D2E65" w:rsidRPr="000C0B6C" w:rsidRDefault="000F43C1" w:rsidP="00690111">
            <w:r>
              <w:t>molly.grace@zoo.ox.ac.uk</w:t>
            </w:r>
          </w:p>
        </w:tc>
      </w:tr>
      <w:tr w:rsidR="005D2E65" w:rsidRPr="000C0B6C" w14:paraId="6B9C1281" w14:textId="77777777" w:rsidTr="005D2E65">
        <w:trPr>
          <w:trHeight w:val="224"/>
        </w:trPr>
        <w:tc>
          <w:tcPr>
            <w:tcW w:w="817" w:type="dxa"/>
            <w:shd w:val="clear" w:color="auto" w:fill="C0C0C0"/>
          </w:tcPr>
          <w:p w14:paraId="21CDC876" w14:textId="77777777" w:rsidR="005D2E65" w:rsidRPr="000C0B6C" w:rsidRDefault="005D2E65" w:rsidP="00690111">
            <w:pPr>
              <w:jc w:val="center"/>
              <w:rPr>
                <w:b/>
                <w:i/>
                <w:highlight w:val="lightGray"/>
              </w:rPr>
            </w:pPr>
          </w:p>
        </w:tc>
        <w:tc>
          <w:tcPr>
            <w:tcW w:w="815" w:type="dxa"/>
            <w:shd w:val="clear" w:color="auto" w:fill="C0C0C0"/>
          </w:tcPr>
          <w:p w14:paraId="6E9022B1" w14:textId="77777777" w:rsidR="005D2E65" w:rsidRPr="000C0B6C" w:rsidRDefault="005D2E65" w:rsidP="00690111">
            <w:pPr>
              <w:jc w:val="center"/>
              <w:rPr>
                <w:b/>
                <w:i/>
                <w:highlight w:val="lightGray"/>
              </w:rPr>
            </w:pPr>
          </w:p>
        </w:tc>
        <w:tc>
          <w:tcPr>
            <w:tcW w:w="7974" w:type="dxa"/>
            <w:gridSpan w:val="4"/>
            <w:shd w:val="clear" w:color="auto" w:fill="C0C0C0"/>
          </w:tcPr>
          <w:p w14:paraId="2A8FD99C" w14:textId="77777777" w:rsidR="005D2E65" w:rsidRPr="000C0B6C" w:rsidRDefault="005D2E65" w:rsidP="00690111">
            <w:pPr>
              <w:jc w:val="center"/>
              <w:rPr>
                <w:b/>
                <w:i/>
              </w:rPr>
            </w:pPr>
            <w:r w:rsidRPr="000C0B6C">
              <w:rPr>
                <w:b/>
                <w:i/>
                <w:highlight w:val="lightGray"/>
              </w:rPr>
              <w:t>Comments</w:t>
            </w:r>
          </w:p>
        </w:tc>
      </w:tr>
      <w:tr w:rsidR="005D2E65" w:rsidRPr="000C0B6C" w14:paraId="3639B0F5" w14:textId="77777777" w:rsidTr="005D2E65">
        <w:trPr>
          <w:trHeight w:val="224"/>
        </w:trPr>
        <w:tc>
          <w:tcPr>
            <w:tcW w:w="817" w:type="dxa"/>
          </w:tcPr>
          <w:p w14:paraId="5D7EE116" w14:textId="77777777" w:rsidR="005D2E65" w:rsidRPr="000C0B6C" w:rsidRDefault="005D2E65" w:rsidP="00690111">
            <w:pPr>
              <w:rPr>
                <w:b/>
                <w:sz w:val="22"/>
                <w:szCs w:val="22"/>
              </w:rPr>
            </w:pPr>
            <w:r>
              <w:rPr>
                <w:b/>
                <w:sz w:val="22"/>
                <w:szCs w:val="22"/>
              </w:rPr>
              <w:t>Table</w:t>
            </w:r>
          </w:p>
        </w:tc>
        <w:tc>
          <w:tcPr>
            <w:tcW w:w="815" w:type="dxa"/>
          </w:tcPr>
          <w:p w14:paraId="678DFD81" w14:textId="77777777" w:rsidR="005D2E65" w:rsidRPr="000C0B6C" w:rsidRDefault="005D2E65" w:rsidP="00690111">
            <w:pPr>
              <w:rPr>
                <w:b/>
                <w:sz w:val="22"/>
                <w:szCs w:val="22"/>
              </w:rPr>
            </w:pPr>
            <w:r w:rsidRPr="000C0B6C">
              <w:rPr>
                <w:b/>
                <w:sz w:val="22"/>
                <w:szCs w:val="22"/>
              </w:rPr>
              <w:t>Page</w:t>
            </w:r>
          </w:p>
        </w:tc>
        <w:tc>
          <w:tcPr>
            <w:tcW w:w="974" w:type="dxa"/>
          </w:tcPr>
          <w:p w14:paraId="4D432903" w14:textId="77777777" w:rsidR="005D2E65" w:rsidRPr="000C0B6C" w:rsidRDefault="005D2E65" w:rsidP="00690111">
            <w:pPr>
              <w:rPr>
                <w:b/>
              </w:rPr>
            </w:pPr>
            <w:r>
              <w:rPr>
                <w:b/>
                <w:sz w:val="22"/>
                <w:szCs w:val="22"/>
              </w:rPr>
              <w:t>Column letter</w:t>
            </w:r>
          </w:p>
        </w:tc>
        <w:tc>
          <w:tcPr>
            <w:tcW w:w="1215" w:type="dxa"/>
            <w:gridSpan w:val="2"/>
          </w:tcPr>
          <w:p w14:paraId="24892831" w14:textId="77777777" w:rsidR="005D2E65" w:rsidRPr="000C0B6C" w:rsidRDefault="005D2E65" w:rsidP="00211568">
            <w:pPr>
              <w:rPr>
                <w:b/>
              </w:rPr>
            </w:pPr>
            <w:r>
              <w:rPr>
                <w:b/>
              </w:rPr>
              <w:t>Row number</w:t>
            </w:r>
          </w:p>
        </w:tc>
        <w:tc>
          <w:tcPr>
            <w:tcW w:w="5785" w:type="dxa"/>
          </w:tcPr>
          <w:p w14:paraId="3CD799F2" w14:textId="77777777" w:rsidR="005D2E65" w:rsidRPr="000C0B6C" w:rsidRDefault="005D2E65" w:rsidP="00690111">
            <w:pPr>
              <w:rPr>
                <w:b/>
              </w:rPr>
            </w:pPr>
            <w:r w:rsidRPr="000C0B6C">
              <w:rPr>
                <w:b/>
                <w:sz w:val="22"/>
                <w:szCs w:val="22"/>
              </w:rPr>
              <w:t>Comment</w:t>
            </w:r>
          </w:p>
        </w:tc>
      </w:tr>
      <w:tr w:rsidR="005D2E65" w:rsidRPr="000C0B6C" w14:paraId="79054962" w14:textId="77777777" w:rsidTr="005D2E65">
        <w:trPr>
          <w:trHeight w:val="233"/>
        </w:trPr>
        <w:tc>
          <w:tcPr>
            <w:tcW w:w="817" w:type="dxa"/>
          </w:tcPr>
          <w:p w14:paraId="5E466AE3" w14:textId="77777777" w:rsidR="005D2E65" w:rsidRPr="00BB441D" w:rsidRDefault="005D2E65" w:rsidP="00690111">
            <w:pPr>
              <w:rPr>
                <w:color w:val="808080" w:themeColor="background1" w:themeShade="80"/>
                <w:sz w:val="22"/>
                <w:szCs w:val="22"/>
              </w:rPr>
            </w:pPr>
            <w:r w:rsidRPr="00BB441D">
              <w:rPr>
                <w:color w:val="808080" w:themeColor="background1" w:themeShade="80"/>
                <w:sz w:val="22"/>
                <w:szCs w:val="22"/>
              </w:rPr>
              <w:t>0</w:t>
            </w:r>
          </w:p>
        </w:tc>
        <w:tc>
          <w:tcPr>
            <w:tcW w:w="815" w:type="dxa"/>
          </w:tcPr>
          <w:p w14:paraId="4E7F7608" w14:textId="77777777" w:rsidR="005D2E65" w:rsidRPr="00BB441D" w:rsidRDefault="005D2E65" w:rsidP="00690111">
            <w:pPr>
              <w:rPr>
                <w:color w:val="808080" w:themeColor="background1" w:themeShade="80"/>
                <w:sz w:val="22"/>
                <w:szCs w:val="22"/>
              </w:rPr>
            </w:pPr>
            <w:r w:rsidRPr="00BB441D">
              <w:rPr>
                <w:color w:val="808080" w:themeColor="background1" w:themeShade="80"/>
                <w:sz w:val="22"/>
                <w:szCs w:val="22"/>
              </w:rPr>
              <w:t>0</w:t>
            </w:r>
          </w:p>
        </w:tc>
        <w:tc>
          <w:tcPr>
            <w:tcW w:w="974" w:type="dxa"/>
          </w:tcPr>
          <w:p w14:paraId="0ADFFC82" w14:textId="77777777" w:rsidR="005D2E65" w:rsidRPr="00BB441D" w:rsidRDefault="005D2E65" w:rsidP="00690111">
            <w:pPr>
              <w:rPr>
                <w:color w:val="808080" w:themeColor="background1" w:themeShade="80"/>
              </w:rPr>
            </w:pPr>
            <w:r w:rsidRPr="00BB441D">
              <w:rPr>
                <w:color w:val="808080" w:themeColor="background1" w:themeShade="80"/>
                <w:sz w:val="22"/>
                <w:szCs w:val="22"/>
              </w:rPr>
              <w:t>0</w:t>
            </w:r>
          </w:p>
        </w:tc>
        <w:tc>
          <w:tcPr>
            <w:tcW w:w="1215" w:type="dxa"/>
            <w:gridSpan w:val="2"/>
          </w:tcPr>
          <w:p w14:paraId="4DE6B468" w14:textId="77777777" w:rsidR="005D2E65" w:rsidRPr="00BB441D" w:rsidRDefault="005D2E65" w:rsidP="00690111">
            <w:pPr>
              <w:rPr>
                <w:color w:val="808080" w:themeColor="background1" w:themeShade="80"/>
              </w:rPr>
            </w:pPr>
            <w:r w:rsidRPr="00BB441D">
              <w:rPr>
                <w:color w:val="808080" w:themeColor="background1" w:themeShade="80"/>
                <w:sz w:val="22"/>
                <w:szCs w:val="22"/>
              </w:rPr>
              <w:t>0</w:t>
            </w:r>
          </w:p>
        </w:tc>
        <w:tc>
          <w:tcPr>
            <w:tcW w:w="5785" w:type="dxa"/>
          </w:tcPr>
          <w:p w14:paraId="26A3E7ED" w14:textId="77777777" w:rsidR="005D2E65" w:rsidRPr="00BB441D" w:rsidRDefault="005D2E65" w:rsidP="00690111">
            <w:pPr>
              <w:rPr>
                <w:color w:val="808080" w:themeColor="background1" w:themeShade="80"/>
              </w:rPr>
            </w:pPr>
            <w:r w:rsidRPr="00BB441D">
              <w:rPr>
                <w:color w:val="808080" w:themeColor="background1" w:themeShade="80"/>
                <w:sz w:val="22"/>
                <w:szCs w:val="22"/>
              </w:rPr>
              <w:t>This is an example of an entry of a general comment</w:t>
            </w:r>
          </w:p>
        </w:tc>
      </w:tr>
      <w:tr w:rsidR="005D2E65" w:rsidRPr="000C0B6C" w14:paraId="2C537C65" w14:textId="77777777" w:rsidTr="005D2E65">
        <w:trPr>
          <w:trHeight w:val="224"/>
        </w:trPr>
        <w:tc>
          <w:tcPr>
            <w:tcW w:w="817" w:type="dxa"/>
          </w:tcPr>
          <w:p w14:paraId="5ADD3015" w14:textId="77777777" w:rsidR="005D2E65" w:rsidRPr="00BB441D" w:rsidRDefault="005D2E65" w:rsidP="00690111">
            <w:pPr>
              <w:rPr>
                <w:color w:val="808080" w:themeColor="background1" w:themeShade="80"/>
                <w:sz w:val="22"/>
                <w:szCs w:val="22"/>
              </w:rPr>
            </w:pPr>
            <w:r w:rsidRPr="00BB441D">
              <w:rPr>
                <w:color w:val="808080" w:themeColor="background1" w:themeShade="80"/>
                <w:sz w:val="22"/>
                <w:szCs w:val="22"/>
              </w:rPr>
              <w:t>1</w:t>
            </w:r>
          </w:p>
        </w:tc>
        <w:tc>
          <w:tcPr>
            <w:tcW w:w="815" w:type="dxa"/>
          </w:tcPr>
          <w:p w14:paraId="728A7CA7" w14:textId="77777777" w:rsidR="005D2E65" w:rsidRPr="00BB441D" w:rsidRDefault="005D2E65" w:rsidP="00690111">
            <w:pPr>
              <w:rPr>
                <w:color w:val="808080" w:themeColor="background1" w:themeShade="80"/>
                <w:sz w:val="22"/>
                <w:szCs w:val="22"/>
              </w:rPr>
            </w:pPr>
            <w:r w:rsidRPr="00BB441D">
              <w:rPr>
                <w:color w:val="808080" w:themeColor="background1" w:themeShade="80"/>
                <w:sz w:val="22"/>
                <w:szCs w:val="22"/>
              </w:rPr>
              <w:t>4</w:t>
            </w:r>
          </w:p>
        </w:tc>
        <w:tc>
          <w:tcPr>
            <w:tcW w:w="974" w:type="dxa"/>
          </w:tcPr>
          <w:p w14:paraId="45DD0981" w14:textId="77777777" w:rsidR="005D2E65" w:rsidRPr="00BB441D" w:rsidRDefault="005D2E65" w:rsidP="00690111">
            <w:pPr>
              <w:rPr>
                <w:color w:val="808080" w:themeColor="background1" w:themeShade="80"/>
              </w:rPr>
            </w:pPr>
            <w:r w:rsidRPr="00BB441D">
              <w:rPr>
                <w:color w:val="808080" w:themeColor="background1" w:themeShade="80"/>
                <w:sz w:val="22"/>
                <w:szCs w:val="22"/>
              </w:rPr>
              <w:t>A</w:t>
            </w:r>
          </w:p>
        </w:tc>
        <w:tc>
          <w:tcPr>
            <w:tcW w:w="1215" w:type="dxa"/>
            <w:gridSpan w:val="2"/>
          </w:tcPr>
          <w:p w14:paraId="4BC27700" w14:textId="77777777" w:rsidR="005D2E65" w:rsidRPr="00BB441D" w:rsidRDefault="005D2E65" w:rsidP="00690111">
            <w:pPr>
              <w:rPr>
                <w:color w:val="808080" w:themeColor="background1" w:themeShade="80"/>
              </w:rPr>
            </w:pPr>
            <w:r w:rsidRPr="00BB441D">
              <w:rPr>
                <w:color w:val="808080" w:themeColor="background1" w:themeShade="80"/>
                <w:sz w:val="22"/>
                <w:szCs w:val="22"/>
              </w:rPr>
              <w:t>23</w:t>
            </w:r>
          </w:p>
        </w:tc>
        <w:tc>
          <w:tcPr>
            <w:tcW w:w="5785" w:type="dxa"/>
          </w:tcPr>
          <w:p w14:paraId="7E5C0C5E" w14:textId="77777777" w:rsidR="005D2E65" w:rsidRPr="00BB441D" w:rsidRDefault="005D2E65" w:rsidP="00690111">
            <w:pPr>
              <w:rPr>
                <w:color w:val="808080" w:themeColor="background1" w:themeShade="80"/>
              </w:rPr>
            </w:pPr>
            <w:r w:rsidRPr="00BB441D">
              <w:rPr>
                <w:color w:val="808080" w:themeColor="background1" w:themeShade="80"/>
                <w:sz w:val="22"/>
                <w:szCs w:val="22"/>
              </w:rPr>
              <w:t>This is an example of a specific comment on Table 1, Page 4, columns A and  line 23</w:t>
            </w:r>
          </w:p>
        </w:tc>
      </w:tr>
      <w:tr w:rsidR="005D2E65" w:rsidRPr="000C0B6C" w14:paraId="22E72AA4" w14:textId="77777777" w:rsidTr="005D2E65">
        <w:trPr>
          <w:trHeight w:val="233"/>
        </w:trPr>
        <w:tc>
          <w:tcPr>
            <w:tcW w:w="817" w:type="dxa"/>
          </w:tcPr>
          <w:p w14:paraId="19D7E71D" w14:textId="77777777" w:rsidR="005D2E65" w:rsidRPr="00BB441D" w:rsidRDefault="005D2E65" w:rsidP="005D2E65">
            <w:pPr>
              <w:rPr>
                <w:color w:val="808080" w:themeColor="background1" w:themeShade="80"/>
              </w:rPr>
            </w:pPr>
            <w:r w:rsidRPr="00BB441D">
              <w:rPr>
                <w:color w:val="808080" w:themeColor="background1" w:themeShade="80"/>
              </w:rPr>
              <w:t>2</w:t>
            </w:r>
          </w:p>
        </w:tc>
        <w:tc>
          <w:tcPr>
            <w:tcW w:w="815" w:type="dxa"/>
          </w:tcPr>
          <w:p w14:paraId="0ACA14C3" w14:textId="77777777" w:rsidR="005D2E65" w:rsidRPr="00BB441D" w:rsidRDefault="005D2E65" w:rsidP="005D2E65">
            <w:pPr>
              <w:rPr>
                <w:color w:val="808080" w:themeColor="background1" w:themeShade="80"/>
              </w:rPr>
            </w:pPr>
            <w:r w:rsidRPr="00BB441D">
              <w:rPr>
                <w:color w:val="808080" w:themeColor="background1" w:themeShade="80"/>
              </w:rPr>
              <w:t>12</w:t>
            </w:r>
          </w:p>
        </w:tc>
        <w:tc>
          <w:tcPr>
            <w:tcW w:w="974" w:type="dxa"/>
          </w:tcPr>
          <w:p w14:paraId="058B2C6C" w14:textId="77777777" w:rsidR="005D2E65" w:rsidRPr="00BB441D" w:rsidRDefault="005D2E65" w:rsidP="005D2E65">
            <w:pPr>
              <w:rPr>
                <w:color w:val="808080" w:themeColor="background1" w:themeShade="80"/>
              </w:rPr>
            </w:pPr>
            <w:r w:rsidRPr="00BB441D">
              <w:rPr>
                <w:color w:val="808080" w:themeColor="background1" w:themeShade="80"/>
              </w:rPr>
              <w:t>C</w:t>
            </w:r>
          </w:p>
        </w:tc>
        <w:tc>
          <w:tcPr>
            <w:tcW w:w="1215" w:type="dxa"/>
            <w:gridSpan w:val="2"/>
          </w:tcPr>
          <w:p w14:paraId="4733EBD3" w14:textId="77777777" w:rsidR="005D2E65" w:rsidRPr="00BB441D" w:rsidRDefault="005D2E65" w:rsidP="005D2E65">
            <w:pPr>
              <w:rPr>
                <w:color w:val="808080" w:themeColor="background1" w:themeShade="80"/>
              </w:rPr>
            </w:pPr>
            <w:r w:rsidRPr="00BB441D">
              <w:rPr>
                <w:color w:val="808080" w:themeColor="background1" w:themeShade="80"/>
              </w:rPr>
              <w:t>38</w:t>
            </w:r>
          </w:p>
        </w:tc>
        <w:tc>
          <w:tcPr>
            <w:tcW w:w="5785" w:type="dxa"/>
          </w:tcPr>
          <w:p w14:paraId="2DEAC729" w14:textId="77777777" w:rsidR="005D2E65" w:rsidRPr="00BB441D" w:rsidRDefault="005D2E65" w:rsidP="005D2E65">
            <w:pPr>
              <w:rPr>
                <w:color w:val="808080" w:themeColor="background1" w:themeShade="80"/>
              </w:rPr>
            </w:pPr>
            <w:r w:rsidRPr="00BB441D">
              <w:rPr>
                <w:color w:val="808080" w:themeColor="background1" w:themeShade="80"/>
                <w:sz w:val="22"/>
                <w:szCs w:val="22"/>
              </w:rPr>
              <w:t>This is an example of a specific comment on Table 2, Page 12, columns C and  line 38</w:t>
            </w:r>
          </w:p>
        </w:tc>
      </w:tr>
      <w:tr w:rsidR="005D2E65" w:rsidRPr="000C0B6C" w14:paraId="185A7B82" w14:textId="77777777" w:rsidTr="005D2E65">
        <w:trPr>
          <w:trHeight w:val="224"/>
        </w:trPr>
        <w:tc>
          <w:tcPr>
            <w:tcW w:w="817" w:type="dxa"/>
          </w:tcPr>
          <w:p w14:paraId="195B98A4" w14:textId="1C5EDCD3" w:rsidR="005D2E65" w:rsidRPr="000C0B6C" w:rsidRDefault="00D04486" w:rsidP="005D2E65">
            <w:r>
              <w:t>0</w:t>
            </w:r>
          </w:p>
        </w:tc>
        <w:tc>
          <w:tcPr>
            <w:tcW w:w="815" w:type="dxa"/>
          </w:tcPr>
          <w:p w14:paraId="69FB94DB" w14:textId="7E4A3F19" w:rsidR="005D2E65" w:rsidRPr="000C0B6C" w:rsidRDefault="00D04486" w:rsidP="005D2E65">
            <w:r>
              <w:t>0</w:t>
            </w:r>
          </w:p>
        </w:tc>
        <w:tc>
          <w:tcPr>
            <w:tcW w:w="974" w:type="dxa"/>
          </w:tcPr>
          <w:p w14:paraId="738A881F" w14:textId="0163A7FC" w:rsidR="005D2E65" w:rsidRPr="000C0B6C" w:rsidRDefault="00D04486" w:rsidP="005D2E65">
            <w:r>
              <w:t>0</w:t>
            </w:r>
          </w:p>
        </w:tc>
        <w:tc>
          <w:tcPr>
            <w:tcW w:w="1215" w:type="dxa"/>
            <w:gridSpan w:val="2"/>
          </w:tcPr>
          <w:p w14:paraId="2495030D" w14:textId="6730126F" w:rsidR="005D2E65" w:rsidRPr="000C0B6C" w:rsidRDefault="00D04486" w:rsidP="005D2E65">
            <w:r>
              <w:t>0</w:t>
            </w:r>
          </w:p>
        </w:tc>
        <w:tc>
          <w:tcPr>
            <w:tcW w:w="5785" w:type="dxa"/>
          </w:tcPr>
          <w:p w14:paraId="526123EA" w14:textId="33D32BB3" w:rsidR="00887A84" w:rsidRDefault="00D04486" w:rsidP="00887A84">
            <w:r>
              <w:t xml:space="preserve">General comment: The IUCN Species Conservation Success Task Force has been working since 2012 to develop the </w:t>
            </w:r>
            <w:hyperlink r:id="rId13" w:history="1">
              <w:r w:rsidRPr="00887A84">
                <w:rPr>
                  <w:rStyle w:val="Hyperlink"/>
                </w:rPr>
                <w:t>Green Status of Species</w:t>
              </w:r>
            </w:hyperlink>
            <w:r>
              <w:t xml:space="preserve">, which </w:t>
            </w:r>
            <w:r w:rsidR="00887A84">
              <w:t xml:space="preserve">measures species recovery </w:t>
            </w:r>
            <w:r w:rsidR="00592D46">
              <w:t xml:space="preserve">from 0-100% </w:t>
            </w:r>
            <w:r w:rsidR="00887A84">
              <w:t>(</w:t>
            </w:r>
            <w:hyperlink r:id="rId14" w:history="1">
              <w:r w:rsidR="00887A84" w:rsidRPr="000F43C1">
                <w:rPr>
                  <w:rStyle w:val="Hyperlink"/>
                </w:rPr>
                <w:t>taking into account range, viability, and ecological functionality</w:t>
              </w:r>
            </w:hyperlink>
            <w:r w:rsidR="00887A84">
              <w:t xml:space="preserve">) and the </w:t>
            </w:r>
            <w:r w:rsidR="00887A84">
              <w:lastRenderedPageBreak/>
              <w:t>impact of conservation to improve status and prevent declines</w:t>
            </w:r>
            <w:r w:rsidR="00592D46">
              <w:t xml:space="preserve"> (including extinctions prevented)</w:t>
            </w:r>
            <w:r w:rsidR="00887A84">
              <w:t>. The Green Status (previously called Green List of Species) is complementary to the Red List of Threatened Species. In this peer review document, we have highlighted components and targets for which the Green Status would be a key indicator. Some information about the Green Status’ development:</w:t>
            </w:r>
          </w:p>
          <w:p w14:paraId="193C2137" w14:textId="77777777" w:rsidR="00887A84" w:rsidRDefault="00887A84" w:rsidP="00887A84"/>
          <w:p w14:paraId="53A3715A" w14:textId="77777777" w:rsidR="000F43C1" w:rsidRDefault="00887A84" w:rsidP="00887A84">
            <w:r>
              <w:t>The Green Status</w:t>
            </w:r>
            <w:r w:rsidRPr="00887A84">
              <w:t xml:space="preserve"> has been undergoing </w:t>
            </w:r>
            <w:hyperlink r:id="rId15" w:history="1">
              <w:r w:rsidRPr="000F43C1">
                <w:rPr>
                  <w:rStyle w:val="Hyperlink"/>
                </w:rPr>
                <w:t>rigorous scientific testing and development since 2012</w:t>
              </w:r>
            </w:hyperlink>
            <w:r w:rsidRPr="00887A84">
              <w:t xml:space="preserve"> </w:t>
            </w:r>
            <w:r>
              <w:t xml:space="preserve">(see papers </w:t>
            </w:r>
            <w:hyperlink r:id="rId16" w:history="1">
              <w:r w:rsidRPr="00887A84">
                <w:rPr>
                  <w:rStyle w:val="Hyperlink"/>
                </w:rPr>
                <w:t>here</w:t>
              </w:r>
            </w:hyperlink>
            <w:r>
              <w:t xml:space="preserve">) </w:t>
            </w:r>
            <w:r w:rsidRPr="00887A84">
              <w:t xml:space="preserve">and will be officially launched </w:t>
            </w:r>
            <w:r w:rsidR="000F43C1">
              <w:t xml:space="preserve">at WCC </w:t>
            </w:r>
            <w:r w:rsidRPr="00887A84">
              <w:t xml:space="preserve">in </w:t>
            </w:r>
            <w:r w:rsidR="000F43C1">
              <w:t xml:space="preserve">January </w:t>
            </w:r>
            <w:r w:rsidRPr="00887A84">
              <w:t>2021</w:t>
            </w:r>
            <w:r>
              <w:t xml:space="preserve"> with the first batch of </w:t>
            </w:r>
            <w:r w:rsidR="000F43C1">
              <w:t xml:space="preserve">species </w:t>
            </w:r>
            <w:r>
              <w:t>a</w:t>
            </w:r>
            <w:r w:rsidR="000F43C1">
              <w:t>ssessments</w:t>
            </w:r>
            <w:r w:rsidRPr="00887A84">
              <w:t>.</w:t>
            </w:r>
            <w:r>
              <w:t xml:space="preserve"> </w:t>
            </w:r>
          </w:p>
          <w:p w14:paraId="0287A150" w14:textId="77777777" w:rsidR="000F43C1" w:rsidRDefault="000F43C1" w:rsidP="00887A84"/>
          <w:p w14:paraId="03A2D1E2" w14:textId="26C94BFE" w:rsidR="005D2E65" w:rsidRPr="000C0B6C" w:rsidRDefault="00887A84" w:rsidP="00887A84">
            <w:r>
              <w:t>The Task Force’s goal is that a structured sample of species assessments will be completed by 2025 to enable a Green Status Index analogous to the Red List Index.</w:t>
            </w:r>
            <w:r w:rsidR="000F43C1">
              <w:t xml:space="preserve"> </w:t>
            </w:r>
            <w:hyperlink r:id="rId17" w:history="1">
              <w:r w:rsidRPr="000F43C1">
                <w:rPr>
                  <w:rStyle w:val="Hyperlink"/>
                </w:rPr>
                <w:t>Green Status assessments require baseline estimation of species recovery status</w:t>
              </w:r>
            </w:hyperlink>
            <w:r>
              <w:t xml:space="preserve"> at 1950, so with first publication of index we will be able to see changes between 1950-present.</w:t>
            </w:r>
          </w:p>
        </w:tc>
      </w:tr>
      <w:tr w:rsidR="00566585" w:rsidRPr="000C0B6C" w14:paraId="7E594841" w14:textId="77777777" w:rsidTr="005D2E65">
        <w:trPr>
          <w:trHeight w:val="224"/>
        </w:trPr>
        <w:tc>
          <w:tcPr>
            <w:tcW w:w="817" w:type="dxa"/>
          </w:tcPr>
          <w:p w14:paraId="6240EABD" w14:textId="6D2D5FA6" w:rsidR="00566585" w:rsidRPr="000C0B6C" w:rsidRDefault="00566585" w:rsidP="00D04486">
            <w:r>
              <w:lastRenderedPageBreak/>
              <w:t>1</w:t>
            </w:r>
          </w:p>
        </w:tc>
        <w:tc>
          <w:tcPr>
            <w:tcW w:w="815" w:type="dxa"/>
          </w:tcPr>
          <w:p w14:paraId="6F7A3D8F" w14:textId="64C627B0" w:rsidR="00566585" w:rsidRPr="000C0B6C" w:rsidRDefault="00566585" w:rsidP="00D04486">
            <w:r>
              <w:t>3</w:t>
            </w:r>
          </w:p>
        </w:tc>
        <w:tc>
          <w:tcPr>
            <w:tcW w:w="974" w:type="dxa"/>
          </w:tcPr>
          <w:p w14:paraId="3F987C2D" w14:textId="4E3FF7F7" w:rsidR="00566585" w:rsidRPr="000C0B6C" w:rsidRDefault="00566585" w:rsidP="00D04486">
            <w:r>
              <w:t>C</w:t>
            </w:r>
          </w:p>
        </w:tc>
        <w:tc>
          <w:tcPr>
            <w:tcW w:w="1215" w:type="dxa"/>
            <w:gridSpan w:val="2"/>
          </w:tcPr>
          <w:p w14:paraId="57E0B379" w14:textId="5590AB7C" w:rsidR="00566585" w:rsidRPr="000C0B6C" w:rsidRDefault="00566585" w:rsidP="00D04486">
            <w:r>
              <w:t>30</w:t>
            </w:r>
          </w:p>
        </w:tc>
        <w:tc>
          <w:tcPr>
            <w:tcW w:w="5785" w:type="dxa"/>
          </w:tcPr>
          <w:p w14:paraId="765F730C" w14:textId="77777777" w:rsidR="0007667A" w:rsidRDefault="00566585" w:rsidP="00566585">
            <w:r>
              <w:t>We propose the following indicator for Goal A, Component A3</w:t>
            </w:r>
            <w:r w:rsidR="0007667A">
              <w:t>, Monitoring element ‘</w:t>
            </w:r>
            <w:r>
              <w:t>Trends in species extinctions</w:t>
            </w:r>
            <w:r w:rsidR="0007667A">
              <w:t>’</w:t>
            </w:r>
            <w:r w:rsidRPr="00BB441D">
              <w:t xml:space="preserve">: </w:t>
            </w:r>
          </w:p>
          <w:p w14:paraId="58A8615D" w14:textId="77777777" w:rsidR="0007667A" w:rsidRDefault="0007667A" w:rsidP="00566585"/>
          <w:p w14:paraId="6251FCBA" w14:textId="13752392" w:rsidR="00566585" w:rsidRPr="000C0B6C" w:rsidRDefault="00566585" w:rsidP="00566585">
            <w:r w:rsidRPr="00BB441D">
              <w:rPr>
                <w:b/>
                <w:i/>
              </w:rPr>
              <w:t>Number of extinctions prevented by conservation action (IUCN Green Status of Species)</w:t>
            </w:r>
            <w:r>
              <w:rPr>
                <w:b/>
              </w:rPr>
              <w:t xml:space="preserve">. </w:t>
            </w:r>
            <w:r w:rsidR="00287824">
              <w:rPr>
                <w:b/>
              </w:rPr>
              <w:br/>
            </w:r>
            <w:r>
              <w:t>[Not currently operational, supported by IUCN, data available from 2021, updated yearly]</w:t>
            </w:r>
            <w:r w:rsidRPr="00566585">
              <w:t xml:space="preserve"> </w:t>
            </w:r>
          </w:p>
        </w:tc>
      </w:tr>
      <w:tr w:rsidR="00566585" w:rsidRPr="000C0B6C" w14:paraId="0B91A55F" w14:textId="77777777" w:rsidTr="005D2E65">
        <w:trPr>
          <w:trHeight w:val="224"/>
        </w:trPr>
        <w:tc>
          <w:tcPr>
            <w:tcW w:w="817" w:type="dxa"/>
          </w:tcPr>
          <w:p w14:paraId="4235D9E7" w14:textId="4F36DD3A" w:rsidR="00566585" w:rsidRPr="000C0B6C" w:rsidRDefault="00566585" w:rsidP="00D04486">
            <w:r>
              <w:t>1</w:t>
            </w:r>
          </w:p>
        </w:tc>
        <w:tc>
          <w:tcPr>
            <w:tcW w:w="815" w:type="dxa"/>
          </w:tcPr>
          <w:p w14:paraId="26F5492A" w14:textId="06D1C8C0" w:rsidR="00566585" w:rsidRPr="000C0B6C" w:rsidRDefault="00566585" w:rsidP="00D04486">
            <w:r>
              <w:t>3</w:t>
            </w:r>
          </w:p>
        </w:tc>
        <w:tc>
          <w:tcPr>
            <w:tcW w:w="974" w:type="dxa"/>
          </w:tcPr>
          <w:p w14:paraId="2B04865C" w14:textId="390F1696" w:rsidR="00566585" w:rsidRPr="000C0B6C" w:rsidRDefault="00566585" w:rsidP="00D04486">
            <w:r>
              <w:t>C</w:t>
            </w:r>
          </w:p>
        </w:tc>
        <w:tc>
          <w:tcPr>
            <w:tcW w:w="1215" w:type="dxa"/>
            <w:gridSpan w:val="2"/>
          </w:tcPr>
          <w:p w14:paraId="67A33071" w14:textId="447AD8B5" w:rsidR="00566585" w:rsidRPr="000C0B6C" w:rsidRDefault="007E6F34" w:rsidP="00D04486">
            <w:r>
              <w:t>3</w:t>
            </w:r>
            <w:r w:rsidR="00F348AF">
              <w:t>2</w:t>
            </w:r>
          </w:p>
        </w:tc>
        <w:tc>
          <w:tcPr>
            <w:tcW w:w="5785" w:type="dxa"/>
          </w:tcPr>
          <w:p w14:paraId="445FF739" w14:textId="77777777" w:rsidR="0007667A" w:rsidRDefault="00566585" w:rsidP="00566585">
            <w:r>
              <w:t>We propose the following indicator for Goal A, Component A3</w:t>
            </w:r>
            <w:r w:rsidR="0007667A">
              <w:t>, Monitoring element ‘</w:t>
            </w:r>
            <w:r>
              <w:t>Trends in conservation status of species</w:t>
            </w:r>
            <w:r w:rsidR="0007667A">
              <w:t>’</w:t>
            </w:r>
            <w:r w:rsidRPr="00BB441D">
              <w:t>:</w:t>
            </w:r>
            <w:r>
              <w:t xml:space="preserve"> </w:t>
            </w:r>
          </w:p>
          <w:p w14:paraId="72C05504" w14:textId="77777777" w:rsidR="0007667A" w:rsidRDefault="0007667A" w:rsidP="00566585"/>
          <w:p w14:paraId="6ACE4D66" w14:textId="309C2EE8" w:rsidR="0007667A" w:rsidRDefault="00566585" w:rsidP="00566585">
            <w:pPr>
              <w:rPr>
                <w:b/>
                <w:i/>
              </w:rPr>
            </w:pPr>
            <w:r w:rsidRPr="00566585">
              <w:rPr>
                <w:b/>
                <w:i/>
              </w:rPr>
              <w:t>IUCN Green Status Index (species recovery status)</w:t>
            </w:r>
            <w:r>
              <w:rPr>
                <w:b/>
                <w:i/>
              </w:rPr>
              <w:t xml:space="preserve">. </w:t>
            </w:r>
          </w:p>
          <w:p w14:paraId="7A8641A7" w14:textId="0FE258C8" w:rsidR="00566585" w:rsidRPr="000C0B6C" w:rsidRDefault="00566585" w:rsidP="00566585">
            <w:r>
              <w:t xml:space="preserve">[Not currently operational, supported by IUCN, data available from 2025, updated </w:t>
            </w:r>
            <w:r w:rsidR="00067A54">
              <w:t>yearly</w:t>
            </w:r>
            <w:r>
              <w:t>]</w:t>
            </w:r>
          </w:p>
        </w:tc>
      </w:tr>
      <w:tr w:rsidR="007E6F34" w:rsidRPr="000C0B6C" w14:paraId="65AA1F6C" w14:textId="77777777" w:rsidTr="005D2E65">
        <w:trPr>
          <w:trHeight w:val="224"/>
        </w:trPr>
        <w:tc>
          <w:tcPr>
            <w:tcW w:w="817" w:type="dxa"/>
          </w:tcPr>
          <w:p w14:paraId="6D81F12B" w14:textId="3D8A3D8C" w:rsidR="007E6F34" w:rsidRPr="000C0B6C" w:rsidRDefault="007E6F34" w:rsidP="007E6F34">
            <w:r>
              <w:t>1</w:t>
            </w:r>
          </w:p>
        </w:tc>
        <w:tc>
          <w:tcPr>
            <w:tcW w:w="815" w:type="dxa"/>
          </w:tcPr>
          <w:p w14:paraId="2D0DFFA6" w14:textId="7B67ED23" w:rsidR="007E6F34" w:rsidRPr="000C0B6C" w:rsidRDefault="007E6F34" w:rsidP="007E6F34">
            <w:r>
              <w:t>3</w:t>
            </w:r>
          </w:p>
        </w:tc>
        <w:tc>
          <w:tcPr>
            <w:tcW w:w="974" w:type="dxa"/>
          </w:tcPr>
          <w:p w14:paraId="0D15550E" w14:textId="5D014A47" w:rsidR="007E6F34" w:rsidRPr="000C0B6C" w:rsidRDefault="007E6F34" w:rsidP="007E6F34">
            <w:r>
              <w:t>C</w:t>
            </w:r>
          </w:p>
        </w:tc>
        <w:tc>
          <w:tcPr>
            <w:tcW w:w="1215" w:type="dxa"/>
            <w:gridSpan w:val="2"/>
          </w:tcPr>
          <w:p w14:paraId="066CB416" w14:textId="73DAC71F" w:rsidR="007E6F34" w:rsidRPr="000C0B6C" w:rsidRDefault="007E6F34" w:rsidP="007E6F34">
            <w:r>
              <w:t>34</w:t>
            </w:r>
          </w:p>
        </w:tc>
        <w:tc>
          <w:tcPr>
            <w:tcW w:w="5785" w:type="dxa"/>
          </w:tcPr>
          <w:p w14:paraId="5AFAEBF5" w14:textId="56FFC1E1" w:rsidR="007E6F34" w:rsidRDefault="007E6F34" w:rsidP="007E6F34">
            <w:r>
              <w:t>We propose the following indicator for Goal A, Component A4, Monitoring element ‘</w:t>
            </w:r>
            <w:r w:rsidRPr="007E6F34">
              <w:t>Trends in species abundance</w:t>
            </w:r>
            <w:r>
              <w:t xml:space="preserve">’: </w:t>
            </w:r>
          </w:p>
          <w:p w14:paraId="5F6B50F6" w14:textId="1F1D4DC6" w:rsidR="007E6F34" w:rsidRDefault="007E6F34" w:rsidP="007E6F34"/>
          <w:p w14:paraId="49FED6B7" w14:textId="77777777" w:rsidR="007E6F34" w:rsidRDefault="007E6F34" w:rsidP="007E6F34">
            <w:pPr>
              <w:rPr>
                <w:b/>
                <w:i/>
              </w:rPr>
            </w:pPr>
            <w:r w:rsidRPr="00566585">
              <w:rPr>
                <w:b/>
                <w:i/>
              </w:rPr>
              <w:t>IUCN Green Status Index (species recovery status)</w:t>
            </w:r>
            <w:r>
              <w:rPr>
                <w:b/>
                <w:i/>
              </w:rPr>
              <w:t xml:space="preserve">. </w:t>
            </w:r>
          </w:p>
          <w:p w14:paraId="134553BC" w14:textId="7974A1BB" w:rsidR="007E6F34" w:rsidRPr="000C0B6C" w:rsidRDefault="007E6F34" w:rsidP="007E6F34">
            <w:r>
              <w:t xml:space="preserve">[Not currently operational, supported by IUCN, data available from 2025, updated </w:t>
            </w:r>
            <w:r w:rsidR="00067A54">
              <w:t>yearly</w:t>
            </w:r>
            <w:r>
              <w:t>]</w:t>
            </w:r>
          </w:p>
        </w:tc>
      </w:tr>
      <w:tr w:rsidR="007E6F34" w:rsidRPr="000C0B6C" w14:paraId="39778466" w14:textId="77777777" w:rsidTr="005D2E65">
        <w:trPr>
          <w:trHeight w:val="224"/>
        </w:trPr>
        <w:tc>
          <w:tcPr>
            <w:tcW w:w="817" w:type="dxa"/>
          </w:tcPr>
          <w:p w14:paraId="4A84610E" w14:textId="4B5EA1D0" w:rsidR="007E6F34" w:rsidRPr="000C0B6C" w:rsidRDefault="00527D25" w:rsidP="007E6F34">
            <w:r>
              <w:t>1</w:t>
            </w:r>
          </w:p>
        </w:tc>
        <w:tc>
          <w:tcPr>
            <w:tcW w:w="815" w:type="dxa"/>
          </w:tcPr>
          <w:p w14:paraId="538C225D" w14:textId="6CDFCC21" w:rsidR="007E6F34" w:rsidRPr="000C0B6C" w:rsidRDefault="00527D25" w:rsidP="007E6F34">
            <w:r>
              <w:t>5</w:t>
            </w:r>
          </w:p>
        </w:tc>
        <w:tc>
          <w:tcPr>
            <w:tcW w:w="974" w:type="dxa"/>
          </w:tcPr>
          <w:p w14:paraId="420F202D" w14:textId="3FFD802A" w:rsidR="007E6F34" w:rsidRPr="000C0B6C" w:rsidRDefault="00527D25" w:rsidP="007E6F34">
            <w:r>
              <w:t>C</w:t>
            </w:r>
          </w:p>
        </w:tc>
        <w:tc>
          <w:tcPr>
            <w:tcW w:w="1215" w:type="dxa"/>
            <w:gridSpan w:val="2"/>
          </w:tcPr>
          <w:p w14:paraId="595248BF" w14:textId="50F0D9BB" w:rsidR="007E6F34" w:rsidRPr="000C0B6C" w:rsidRDefault="00527D25" w:rsidP="007E6F34">
            <w:r>
              <w:t>54</w:t>
            </w:r>
          </w:p>
        </w:tc>
        <w:tc>
          <w:tcPr>
            <w:tcW w:w="5785" w:type="dxa"/>
          </w:tcPr>
          <w:p w14:paraId="0BA4856E" w14:textId="77777777" w:rsidR="00527D25" w:rsidRDefault="00527D25" w:rsidP="00527D25">
            <w:r>
              <w:t>We propose the following indicator for Goal B, Component B1, Monitoring element ‘</w:t>
            </w:r>
            <w:r w:rsidRPr="00527D25">
              <w:t>Trends in pollination and dispersal of seeds and other propagules</w:t>
            </w:r>
            <w:r>
              <w:t>’:</w:t>
            </w:r>
          </w:p>
          <w:p w14:paraId="1CE45352" w14:textId="77777777" w:rsidR="00527D25" w:rsidRDefault="00527D25" w:rsidP="00527D25"/>
          <w:p w14:paraId="18735D80" w14:textId="2726DB56" w:rsidR="00527D25" w:rsidRPr="00527D25" w:rsidRDefault="00527D25" w:rsidP="00527D25">
            <w:pPr>
              <w:rPr>
                <w:b/>
                <w:i/>
              </w:rPr>
            </w:pPr>
            <w:r>
              <w:rPr>
                <w:b/>
                <w:i/>
              </w:rPr>
              <w:lastRenderedPageBreak/>
              <w:t xml:space="preserve">IUCN </w:t>
            </w:r>
            <w:r w:rsidRPr="00527D25">
              <w:rPr>
                <w:b/>
                <w:i/>
              </w:rPr>
              <w:t xml:space="preserve">Green Status Index (pollinator, seed-dispersing species) </w:t>
            </w:r>
          </w:p>
          <w:p w14:paraId="44BD9E87" w14:textId="0A6D822A" w:rsidR="007E6F34" w:rsidRPr="000C0B6C" w:rsidRDefault="00527D25" w:rsidP="007E6F34">
            <w:r>
              <w:t xml:space="preserve">[Not currently operational, supported by IUCN, data available from 2025, updated </w:t>
            </w:r>
            <w:r w:rsidR="00067A54">
              <w:t>yearly</w:t>
            </w:r>
            <w:r>
              <w:t>]</w:t>
            </w:r>
          </w:p>
        </w:tc>
      </w:tr>
      <w:tr w:rsidR="007E6F34" w:rsidRPr="000C0B6C" w14:paraId="495165D3" w14:textId="77777777" w:rsidTr="005D2E65">
        <w:trPr>
          <w:trHeight w:val="224"/>
        </w:trPr>
        <w:tc>
          <w:tcPr>
            <w:tcW w:w="817" w:type="dxa"/>
          </w:tcPr>
          <w:p w14:paraId="391F115A" w14:textId="5F429C07" w:rsidR="007E6F34" w:rsidRPr="000C0B6C" w:rsidRDefault="008D403F" w:rsidP="007E6F34">
            <w:r>
              <w:lastRenderedPageBreak/>
              <w:t>2</w:t>
            </w:r>
          </w:p>
        </w:tc>
        <w:tc>
          <w:tcPr>
            <w:tcW w:w="815" w:type="dxa"/>
          </w:tcPr>
          <w:p w14:paraId="77E96A6E" w14:textId="4BE8FC8A" w:rsidR="007E6F34" w:rsidRPr="000C0B6C" w:rsidRDefault="008D403F" w:rsidP="007E6F34">
            <w:r>
              <w:t>12</w:t>
            </w:r>
          </w:p>
        </w:tc>
        <w:tc>
          <w:tcPr>
            <w:tcW w:w="974" w:type="dxa"/>
          </w:tcPr>
          <w:p w14:paraId="50A4FBC4" w14:textId="442D2402" w:rsidR="007E6F34" w:rsidRPr="000C0B6C" w:rsidRDefault="008D403F" w:rsidP="007E6F34">
            <w:r>
              <w:t>C</w:t>
            </w:r>
          </w:p>
        </w:tc>
        <w:tc>
          <w:tcPr>
            <w:tcW w:w="1215" w:type="dxa"/>
            <w:gridSpan w:val="2"/>
          </w:tcPr>
          <w:p w14:paraId="645B6724" w14:textId="7D2CDB11" w:rsidR="007E6F34" w:rsidRPr="000C0B6C" w:rsidRDefault="008D403F" w:rsidP="007E6F34">
            <w:r>
              <w:t>54</w:t>
            </w:r>
          </w:p>
        </w:tc>
        <w:tc>
          <w:tcPr>
            <w:tcW w:w="5785" w:type="dxa"/>
          </w:tcPr>
          <w:p w14:paraId="726EAF66" w14:textId="77777777" w:rsidR="008D403F" w:rsidRDefault="008D403F" w:rsidP="007E6F34">
            <w:r>
              <w:t>We propose the following indicator for Target 3, Component T3.1, Monitoring element ‘</w:t>
            </w:r>
            <w:r w:rsidRPr="008D403F">
              <w:t>Trends in species recovery programmes</w:t>
            </w:r>
            <w:r>
              <w:t>’:</w:t>
            </w:r>
          </w:p>
          <w:p w14:paraId="4878BFDC" w14:textId="77777777" w:rsidR="008D403F" w:rsidRDefault="008D403F" w:rsidP="007E6F34"/>
          <w:p w14:paraId="0184702E" w14:textId="340FCDE0" w:rsidR="00284346" w:rsidRDefault="00284346" w:rsidP="007E6F34">
            <w:pPr>
              <w:rPr>
                <w:b/>
                <w:i/>
                <w:iCs/>
                <w:lang w:val="en-CA"/>
              </w:rPr>
            </w:pPr>
            <w:r w:rsidRPr="00284346">
              <w:rPr>
                <w:b/>
                <w:i/>
                <w:iCs/>
                <w:lang w:val="en-CA"/>
              </w:rPr>
              <w:t>Proportion of Conservation Dependent species (IU</w:t>
            </w:r>
            <w:r w:rsidR="00F348AF">
              <w:rPr>
                <w:b/>
                <w:i/>
                <w:iCs/>
                <w:lang w:val="en-CA"/>
              </w:rPr>
              <w:t>CN Green Status of Species Index</w:t>
            </w:r>
            <w:r w:rsidRPr="00284346">
              <w:rPr>
                <w:b/>
                <w:i/>
                <w:iCs/>
                <w:lang w:val="en-CA"/>
              </w:rPr>
              <w:t>)</w:t>
            </w:r>
          </w:p>
          <w:p w14:paraId="2190C139" w14:textId="26274938" w:rsidR="007E6F34" w:rsidRPr="00284346" w:rsidRDefault="00284346" w:rsidP="007E6F34">
            <w:pPr>
              <w:rPr>
                <w:b/>
                <w:i/>
              </w:rPr>
            </w:pPr>
            <w:r>
              <w:t xml:space="preserve">[Not currently operational, supported by IUCN, data available from 2025, updated </w:t>
            </w:r>
            <w:r w:rsidR="00067A54">
              <w:t>yearly</w:t>
            </w:r>
            <w:r>
              <w:t>]</w:t>
            </w:r>
            <w:r w:rsidR="006F1A00">
              <w:t xml:space="preserve">. </w:t>
            </w:r>
          </w:p>
        </w:tc>
      </w:tr>
      <w:tr w:rsidR="006F1A00" w:rsidRPr="000C0B6C" w14:paraId="07C8B5C6" w14:textId="77777777" w:rsidTr="005D2E65">
        <w:trPr>
          <w:trHeight w:val="224"/>
        </w:trPr>
        <w:tc>
          <w:tcPr>
            <w:tcW w:w="817" w:type="dxa"/>
          </w:tcPr>
          <w:p w14:paraId="52BC1962" w14:textId="61193AA5" w:rsidR="006F1A00" w:rsidRPr="000C0B6C" w:rsidRDefault="006F1A00" w:rsidP="006F1A00">
            <w:r>
              <w:t>2</w:t>
            </w:r>
          </w:p>
        </w:tc>
        <w:tc>
          <w:tcPr>
            <w:tcW w:w="815" w:type="dxa"/>
          </w:tcPr>
          <w:p w14:paraId="15269441" w14:textId="303DA491" w:rsidR="006F1A00" w:rsidRPr="000C0B6C" w:rsidRDefault="006F1A00" w:rsidP="006F1A00">
            <w:r>
              <w:t>12</w:t>
            </w:r>
          </w:p>
        </w:tc>
        <w:tc>
          <w:tcPr>
            <w:tcW w:w="974" w:type="dxa"/>
          </w:tcPr>
          <w:p w14:paraId="04123851" w14:textId="579ADC31" w:rsidR="006F1A00" w:rsidRPr="000C0B6C" w:rsidRDefault="006F1A00" w:rsidP="006F1A00">
            <w:r>
              <w:t>C</w:t>
            </w:r>
          </w:p>
        </w:tc>
        <w:tc>
          <w:tcPr>
            <w:tcW w:w="1215" w:type="dxa"/>
            <w:gridSpan w:val="2"/>
          </w:tcPr>
          <w:p w14:paraId="4A071F77" w14:textId="34814EB2" w:rsidR="006F1A00" w:rsidRPr="000C0B6C" w:rsidRDefault="006F1A00" w:rsidP="006F1A00">
            <w:r>
              <w:t>54</w:t>
            </w:r>
          </w:p>
        </w:tc>
        <w:tc>
          <w:tcPr>
            <w:tcW w:w="5785" w:type="dxa"/>
          </w:tcPr>
          <w:p w14:paraId="5FB4D41C" w14:textId="77777777" w:rsidR="006F1A00" w:rsidRDefault="006F1A00" w:rsidP="006F1A00">
            <w:r>
              <w:t>We propose the following indicator for Target 3, Component T3.1, Monitoring element ‘</w:t>
            </w:r>
            <w:r w:rsidRPr="008D403F">
              <w:t>Trends in species recovery programmes</w:t>
            </w:r>
            <w:r>
              <w:t>’:</w:t>
            </w:r>
          </w:p>
          <w:p w14:paraId="373A2105" w14:textId="77777777" w:rsidR="006F1A00" w:rsidRDefault="006F1A00" w:rsidP="006F1A00"/>
          <w:p w14:paraId="0E4F003C" w14:textId="4C30B984" w:rsidR="006F1A00" w:rsidRPr="000C0B6C" w:rsidRDefault="006F1A00" w:rsidP="006F1A00">
            <w:r w:rsidRPr="006F1A00">
              <w:rPr>
                <w:b/>
                <w:i/>
                <w:iCs/>
                <w:lang w:val="en-CA"/>
              </w:rPr>
              <w:t xml:space="preserve">Proportion of threatened species that are improving in recovery status. (IUCN Green Status </w:t>
            </w:r>
            <w:r>
              <w:rPr>
                <w:b/>
                <w:i/>
                <w:iCs/>
                <w:lang w:val="en-CA"/>
              </w:rPr>
              <w:t>of Species Index)</w:t>
            </w:r>
            <w:r>
              <w:rPr>
                <w:b/>
                <w:i/>
                <w:iCs/>
                <w:lang w:val="en-CA"/>
              </w:rPr>
              <w:br/>
            </w:r>
            <w:r>
              <w:t xml:space="preserve">[Not currently operational, supported by IUCN, data available from 2025, updated </w:t>
            </w:r>
            <w:r w:rsidR="00067A54">
              <w:t>yearly</w:t>
            </w:r>
            <w:r>
              <w:t xml:space="preserve">]. </w:t>
            </w:r>
          </w:p>
        </w:tc>
      </w:tr>
      <w:tr w:rsidR="006F1A00" w:rsidRPr="000C0B6C" w14:paraId="38B32138" w14:textId="77777777" w:rsidTr="005D2E65">
        <w:trPr>
          <w:trHeight w:val="224"/>
        </w:trPr>
        <w:tc>
          <w:tcPr>
            <w:tcW w:w="817" w:type="dxa"/>
          </w:tcPr>
          <w:p w14:paraId="39F21458" w14:textId="548E0998" w:rsidR="006F1A00" w:rsidRPr="000C0B6C" w:rsidRDefault="006F1A00" w:rsidP="006F1A00">
            <w:r>
              <w:t>2</w:t>
            </w:r>
          </w:p>
        </w:tc>
        <w:tc>
          <w:tcPr>
            <w:tcW w:w="815" w:type="dxa"/>
          </w:tcPr>
          <w:p w14:paraId="17033C47" w14:textId="4D38CE2F" w:rsidR="006F1A00" w:rsidRPr="000C0B6C" w:rsidRDefault="006F1A00" w:rsidP="006F1A00">
            <w:r>
              <w:t>19</w:t>
            </w:r>
          </w:p>
        </w:tc>
        <w:tc>
          <w:tcPr>
            <w:tcW w:w="974" w:type="dxa"/>
          </w:tcPr>
          <w:p w14:paraId="722C2E21" w14:textId="174ACBC6" w:rsidR="006F1A00" w:rsidRPr="000C0B6C" w:rsidRDefault="006F1A00" w:rsidP="006F1A00">
            <w:r>
              <w:t>C</w:t>
            </w:r>
          </w:p>
        </w:tc>
        <w:tc>
          <w:tcPr>
            <w:tcW w:w="1215" w:type="dxa"/>
            <w:gridSpan w:val="2"/>
          </w:tcPr>
          <w:p w14:paraId="23F2ACFD" w14:textId="2B783795" w:rsidR="006F1A00" w:rsidRPr="000C0B6C" w:rsidRDefault="006F1A00" w:rsidP="006F1A00">
            <w:r>
              <w:t>110</w:t>
            </w:r>
          </w:p>
        </w:tc>
        <w:tc>
          <w:tcPr>
            <w:tcW w:w="5785" w:type="dxa"/>
          </w:tcPr>
          <w:p w14:paraId="3DF92200" w14:textId="77777777" w:rsidR="006F1A00" w:rsidRDefault="006F1A00" w:rsidP="006F1A00">
            <w:r>
              <w:t>We propose the following indicator for Target 8, Component T8.1, Monitoring element ‘</w:t>
            </w:r>
            <w:r w:rsidRPr="006F1A00">
              <w:t>Trends in population and extinction risk in bycatch species</w:t>
            </w:r>
            <w:r>
              <w:t>’:</w:t>
            </w:r>
          </w:p>
          <w:p w14:paraId="199A2FCC" w14:textId="04765330" w:rsidR="006F1A00" w:rsidRPr="006F1A00" w:rsidRDefault="006F1A00" w:rsidP="006F1A00">
            <w:pPr>
              <w:rPr>
                <w:b/>
                <w:i/>
              </w:rPr>
            </w:pPr>
          </w:p>
          <w:p w14:paraId="4B2857C3" w14:textId="652182EB" w:rsidR="006F1A00" w:rsidRPr="00AF79DC" w:rsidRDefault="006F1A00" w:rsidP="006F1A00">
            <w:pPr>
              <w:rPr>
                <w:b/>
                <w:i/>
              </w:rPr>
            </w:pPr>
            <w:r w:rsidRPr="006F1A00">
              <w:rPr>
                <w:b/>
                <w:i/>
                <w:lang w:val="en-CA"/>
              </w:rPr>
              <w:t>Green Status of Species Index (recovery status)</w:t>
            </w:r>
          </w:p>
          <w:p w14:paraId="2FE32946" w14:textId="0449E46F" w:rsidR="006F1A00" w:rsidRPr="000C0B6C" w:rsidRDefault="006F1A00" w:rsidP="006F1A00">
            <w:r>
              <w:t xml:space="preserve">[Not currently operational, supported by IUCN, data available from 2025, updated </w:t>
            </w:r>
            <w:r w:rsidR="00067A54">
              <w:t>yearly</w:t>
            </w:r>
            <w:r>
              <w:t>].</w:t>
            </w:r>
          </w:p>
        </w:tc>
      </w:tr>
      <w:tr w:rsidR="006F1A00" w:rsidRPr="000C0B6C" w14:paraId="00286D1F" w14:textId="77777777" w:rsidTr="005D2E65">
        <w:trPr>
          <w:trHeight w:val="224"/>
        </w:trPr>
        <w:tc>
          <w:tcPr>
            <w:tcW w:w="817" w:type="dxa"/>
          </w:tcPr>
          <w:p w14:paraId="4B0E436D" w14:textId="4170016D" w:rsidR="006F1A00" w:rsidRPr="000C0B6C" w:rsidRDefault="00AF79DC" w:rsidP="006F1A00">
            <w:r>
              <w:t>2</w:t>
            </w:r>
          </w:p>
        </w:tc>
        <w:tc>
          <w:tcPr>
            <w:tcW w:w="815" w:type="dxa"/>
          </w:tcPr>
          <w:p w14:paraId="7D3D7D84" w14:textId="45DA66FB" w:rsidR="006F1A00" w:rsidRPr="000C0B6C" w:rsidRDefault="00AF79DC" w:rsidP="006F1A00">
            <w:r>
              <w:t>19</w:t>
            </w:r>
          </w:p>
        </w:tc>
        <w:tc>
          <w:tcPr>
            <w:tcW w:w="974" w:type="dxa"/>
          </w:tcPr>
          <w:p w14:paraId="3B0537C0" w14:textId="66AD8FF6" w:rsidR="006F1A00" w:rsidRPr="000C0B6C" w:rsidRDefault="00AF79DC" w:rsidP="006F1A00">
            <w:r>
              <w:t>C</w:t>
            </w:r>
          </w:p>
        </w:tc>
        <w:tc>
          <w:tcPr>
            <w:tcW w:w="1215" w:type="dxa"/>
            <w:gridSpan w:val="2"/>
          </w:tcPr>
          <w:p w14:paraId="523891E6" w14:textId="31C4C5C5" w:rsidR="006F1A00" w:rsidRPr="000C0B6C" w:rsidRDefault="00AF79DC" w:rsidP="006F1A00">
            <w:r>
              <w:t>112</w:t>
            </w:r>
          </w:p>
        </w:tc>
        <w:tc>
          <w:tcPr>
            <w:tcW w:w="5785" w:type="dxa"/>
          </w:tcPr>
          <w:p w14:paraId="7E59283F" w14:textId="0E11A107" w:rsidR="00AF79DC" w:rsidRDefault="00AF79DC" w:rsidP="00AF79DC">
            <w:r>
              <w:t>We propose the following indicator for Target 8, Component T8.1, Monitoring element ‘</w:t>
            </w:r>
            <w:r w:rsidRPr="006F1A00">
              <w:t xml:space="preserve">Trends in </w:t>
            </w:r>
            <w:r>
              <w:t>aquatic plants’:</w:t>
            </w:r>
          </w:p>
          <w:p w14:paraId="3D69E828" w14:textId="77777777" w:rsidR="00AF79DC" w:rsidRPr="006F1A00" w:rsidRDefault="00AF79DC" w:rsidP="00AF79DC">
            <w:pPr>
              <w:rPr>
                <w:b/>
                <w:i/>
              </w:rPr>
            </w:pPr>
          </w:p>
          <w:p w14:paraId="22FC1655" w14:textId="77777777" w:rsidR="00AF79DC" w:rsidRPr="00AF79DC" w:rsidRDefault="00AF79DC" w:rsidP="00AF79DC">
            <w:pPr>
              <w:rPr>
                <w:b/>
                <w:i/>
              </w:rPr>
            </w:pPr>
            <w:r w:rsidRPr="006F1A00">
              <w:rPr>
                <w:b/>
                <w:i/>
                <w:lang w:val="en-CA"/>
              </w:rPr>
              <w:t>Green Status of Species Index (recovery status)</w:t>
            </w:r>
          </w:p>
          <w:p w14:paraId="5F41F387" w14:textId="21CD23E2" w:rsidR="006F1A00" w:rsidRPr="000C0B6C" w:rsidRDefault="00AF79DC" w:rsidP="00AF79DC">
            <w:r>
              <w:t xml:space="preserve">[Not currently operational, supported by IUCN, data available from 2025, updated </w:t>
            </w:r>
            <w:r w:rsidR="00067A54">
              <w:t>yearly</w:t>
            </w:r>
            <w:r>
              <w:t>].</w:t>
            </w:r>
          </w:p>
        </w:tc>
      </w:tr>
      <w:tr w:rsidR="00AF79DC" w:rsidRPr="000C0B6C" w14:paraId="5CB66BC5" w14:textId="77777777" w:rsidTr="005D2E65">
        <w:trPr>
          <w:trHeight w:val="224"/>
        </w:trPr>
        <w:tc>
          <w:tcPr>
            <w:tcW w:w="817" w:type="dxa"/>
          </w:tcPr>
          <w:p w14:paraId="29EEE108" w14:textId="423530FC" w:rsidR="00AF79DC" w:rsidRPr="000C0B6C" w:rsidRDefault="00AF79DC" w:rsidP="00AF79DC">
            <w:r>
              <w:t>2</w:t>
            </w:r>
          </w:p>
        </w:tc>
        <w:tc>
          <w:tcPr>
            <w:tcW w:w="815" w:type="dxa"/>
          </w:tcPr>
          <w:p w14:paraId="4C3BAE2C" w14:textId="0DA5176E" w:rsidR="00AF79DC" w:rsidRPr="000C0B6C" w:rsidRDefault="00AF79DC" w:rsidP="00AF79DC">
            <w:r>
              <w:t>19</w:t>
            </w:r>
          </w:p>
        </w:tc>
        <w:tc>
          <w:tcPr>
            <w:tcW w:w="974" w:type="dxa"/>
          </w:tcPr>
          <w:p w14:paraId="2895B40A" w14:textId="11808F4F" w:rsidR="00AF79DC" w:rsidRPr="000C0B6C" w:rsidRDefault="00AF79DC" w:rsidP="00AF79DC">
            <w:r>
              <w:t>C</w:t>
            </w:r>
          </w:p>
        </w:tc>
        <w:tc>
          <w:tcPr>
            <w:tcW w:w="1215" w:type="dxa"/>
            <w:gridSpan w:val="2"/>
          </w:tcPr>
          <w:p w14:paraId="1228A63F" w14:textId="2FD51578" w:rsidR="00AF79DC" w:rsidRPr="000C0B6C" w:rsidRDefault="00AF79DC" w:rsidP="00AF79DC">
            <w:r>
              <w:t>113</w:t>
            </w:r>
          </w:p>
        </w:tc>
        <w:tc>
          <w:tcPr>
            <w:tcW w:w="5785" w:type="dxa"/>
          </w:tcPr>
          <w:p w14:paraId="4C6039D0" w14:textId="504D7D8F" w:rsidR="00AF79DC" w:rsidRDefault="00AF79DC" w:rsidP="00AF79DC">
            <w:r>
              <w:t>We propose the following indicator for Target 8, Component T8.1, Monitoring element ‘</w:t>
            </w:r>
            <w:r w:rsidRPr="006F1A00">
              <w:t xml:space="preserve">Trends in </w:t>
            </w:r>
            <w:r>
              <w:t>invertebrate stocks’:</w:t>
            </w:r>
          </w:p>
          <w:p w14:paraId="2296AB7E" w14:textId="77777777" w:rsidR="00AF79DC" w:rsidRPr="006F1A00" w:rsidRDefault="00AF79DC" w:rsidP="00AF79DC">
            <w:pPr>
              <w:rPr>
                <w:b/>
                <w:i/>
              </w:rPr>
            </w:pPr>
          </w:p>
          <w:p w14:paraId="093DCCD4" w14:textId="77777777" w:rsidR="00AF79DC" w:rsidRPr="00AF79DC" w:rsidRDefault="00AF79DC" w:rsidP="00AF79DC">
            <w:pPr>
              <w:rPr>
                <w:b/>
                <w:i/>
              </w:rPr>
            </w:pPr>
            <w:r w:rsidRPr="006F1A00">
              <w:rPr>
                <w:b/>
                <w:i/>
                <w:lang w:val="en-CA"/>
              </w:rPr>
              <w:t>Green Status of Species Index (recovery status)</w:t>
            </w:r>
          </w:p>
          <w:p w14:paraId="3C7E84B8" w14:textId="55E6595C" w:rsidR="00AF79DC" w:rsidRPr="000C0B6C" w:rsidRDefault="00AF79DC" w:rsidP="00AF79DC">
            <w:r>
              <w:t xml:space="preserve">[Not currently operational, supported by IUCN, data available from 2025, updated </w:t>
            </w:r>
            <w:r w:rsidR="00067A54">
              <w:t>yearly</w:t>
            </w:r>
            <w:r>
              <w:t>].</w:t>
            </w:r>
          </w:p>
        </w:tc>
      </w:tr>
      <w:tr w:rsidR="00592D46" w:rsidRPr="000C0B6C" w14:paraId="3F1DA011" w14:textId="77777777" w:rsidTr="005D2E65">
        <w:trPr>
          <w:trHeight w:val="224"/>
        </w:trPr>
        <w:tc>
          <w:tcPr>
            <w:tcW w:w="817" w:type="dxa"/>
          </w:tcPr>
          <w:p w14:paraId="5D51581B" w14:textId="1138E7A7" w:rsidR="00592D46" w:rsidRPr="000C0B6C" w:rsidRDefault="00592D46" w:rsidP="00592D46">
            <w:r>
              <w:t>2</w:t>
            </w:r>
          </w:p>
        </w:tc>
        <w:tc>
          <w:tcPr>
            <w:tcW w:w="815" w:type="dxa"/>
          </w:tcPr>
          <w:p w14:paraId="14ADE119" w14:textId="4F1BA55E" w:rsidR="00592D46" w:rsidRPr="000C0B6C" w:rsidRDefault="00592D46" w:rsidP="00592D46">
            <w:r>
              <w:t>19</w:t>
            </w:r>
          </w:p>
        </w:tc>
        <w:tc>
          <w:tcPr>
            <w:tcW w:w="974" w:type="dxa"/>
          </w:tcPr>
          <w:p w14:paraId="6DA13506" w14:textId="72A3EDB9" w:rsidR="00592D46" w:rsidRPr="000C0B6C" w:rsidRDefault="00592D46" w:rsidP="00592D46">
            <w:r>
              <w:t>C</w:t>
            </w:r>
          </w:p>
        </w:tc>
        <w:tc>
          <w:tcPr>
            <w:tcW w:w="1215" w:type="dxa"/>
            <w:gridSpan w:val="2"/>
          </w:tcPr>
          <w:p w14:paraId="5C7C292E" w14:textId="3AE67D78" w:rsidR="00592D46" w:rsidRPr="000C0B6C" w:rsidRDefault="00592D46" w:rsidP="00592D46">
            <w:r>
              <w:t>114</w:t>
            </w:r>
          </w:p>
        </w:tc>
        <w:tc>
          <w:tcPr>
            <w:tcW w:w="5785" w:type="dxa"/>
          </w:tcPr>
          <w:p w14:paraId="4DED24CF" w14:textId="77777777" w:rsidR="00592D46" w:rsidRDefault="00592D46" w:rsidP="00592D46">
            <w:pPr>
              <w:rPr>
                <w:b/>
                <w:i/>
                <w:lang w:val="en-CA"/>
              </w:rPr>
            </w:pPr>
            <w:r>
              <w:t>We propose the following indicator for Target 8, Component T8.2, Monitoring element ‘</w:t>
            </w:r>
            <w:r w:rsidRPr="00592D46">
              <w:t>Trends in terrestrial wild species of fauna used for food and medicine</w:t>
            </w:r>
            <w:r>
              <w:t xml:space="preserve">’: </w:t>
            </w:r>
            <w:r>
              <w:br/>
            </w:r>
            <w:r>
              <w:br/>
            </w:r>
            <w:r w:rsidRPr="00592D46">
              <w:rPr>
                <w:b/>
                <w:i/>
                <w:lang w:val="en-CA"/>
              </w:rPr>
              <w:t>Green Status of Species Index (species used for food and medicine, recovery status)</w:t>
            </w:r>
          </w:p>
          <w:p w14:paraId="2244A93F" w14:textId="00FF0A79" w:rsidR="00592D46" w:rsidRPr="000C0B6C" w:rsidRDefault="00592D46" w:rsidP="00592D46">
            <w:r>
              <w:lastRenderedPageBreak/>
              <w:t xml:space="preserve">[Not currently operational, supported by IUCN, data available from 2025, updated </w:t>
            </w:r>
            <w:r w:rsidR="00067A54">
              <w:t>yearly</w:t>
            </w:r>
            <w:r>
              <w:t>].</w:t>
            </w:r>
          </w:p>
        </w:tc>
      </w:tr>
      <w:tr w:rsidR="00592D46" w:rsidRPr="000C0B6C" w14:paraId="7C317133" w14:textId="77777777" w:rsidTr="005D2E65">
        <w:trPr>
          <w:trHeight w:val="224"/>
        </w:trPr>
        <w:tc>
          <w:tcPr>
            <w:tcW w:w="817" w:type="dxa"/>
          </w:tcPr>
          <w:p w14:paraId="6E927F45" w14:textId="18906625" w:rsidR="00592D46" w:rsidRPr="000C0B6C" w:rsidRDefault="00D5539B" w:rsidP="00592D46">
            <w:r>
              <w:lastRenderedPageBreak/>
              <w:t>2</w:t>
            </w:r>
          </w:p>
        </w:tc>
        <w:tc>
          <w:tcPr>
            <w:tcW w:w="815" w:type="dxa"/>
          </w:tcPr>
          <w:p w14:paraId="052964C5" w14:textId="1BE82BDC" w:rsidR="00592D46" w:rsidRPr="000C0B6C" w:rsidRDefault="00D5539B" w:rsidP="00592D46">
            <w:r>
              <w:t>20</w:t>
            </w:r>
          </w:p>
        </w:tc>
        <w:tc>
          <w:tcPr>
            <w:tcW w:w="974" w:type="dxa"/>
          </w:tcPr>
          <w:p w14:paraId="200B7FDB" w14:textId="34E7550A" w:rsidR="00592D46" w:rsidRPr="000C0B6C" w:rsidRDefault="00D5539B" w:rsidP="00592D46">
            <w:r>
              <w:t>C</w:t>
            </w:r>
          </w:p>
        </w:tc>
        <w:tc>
          <w:tcPr>
            <w:tcW w:w="1215" w:type="dxa"/>
            <w:gridSpan w:val="2"/>
          </w:tcPr>
          <w:p w14:paraId="7434C76D" w14:textId="2AD716BF" w:rsidR="00592D46" w:rsidRPr="000C0B6C" w:rsidRDefault="00D5539B" w:rsidP="00592D46">
            <w:r>
              <w:t>121</w:t>
            </w:r>
          </w:p>
        </w:tc>
        <w:tc>
          <w:tcPr>
            <w:tcW w:w="5785" w:type="dxa"/>
          </w:tcPr>
          <w:p w14:paraId="367861AF" w14:textId="0F9788BC" w:rsidR="00314FAF" w:rsidRDefault="00314FAF" w:rsidP="00314FAF">
            <w:pPr>
              <w:rPr>
                <w:b/>
                <w:i/>
                <w:lang w:val="en-CA"/>
              </w:rPr>
            </w:pPr>
            <w:r>
              <w:t>We propose the following indicator for Target 9, Component T9.1, Monitoring element ‘</w:t>
            </w:r>
            <w:r w:rsidRPr="00592D46">
              <w:t xml:space="preserve">Trends in </w:t>
            </w:r>
            <w:r>
              <w:t xml:space="preserve">pollinators: </w:t>
            </w:r>
            <w:r>
              <w:br/>
            </w:r>
            <w:r>
              <w:br/>
            </w:r>
            <w:r w:rsidRPr="00592D46">
              <w:rPr>
                <w:b/>
                <w:i/>
                <w:lang w:val="en-CA"/>
              </w:rPr>
              <w:t>Green Status of Species Index (</w:t>
            </w:r>
            <w:r>
              <w:rPr>
                <w:b/>
                <w:i/>
                <w:lang w:val="en-CA"/>
              </w:rPr>
              <w:t>pollinator species</w:t>
            </w:r>
            <w:r w:rsidRPr="00592D46">
              <w:rPr>
                <w:b/>
                <w:i/>
                <w:lang w:val="en-CA"/>
              </w:rPr>
              <w:t>, recovery status)</w:t>
            </w:r>
          </w:p>
          <w:p w14:paraId="27D39CC1" w14:textId="53417496" w:rsidR="00592D46" w:rsidRPr="000C0B6C" w:rsidRDefault="00314FAF" w:rsidP="00314FAF">
            <w:r>
              <w:t xml:space="preserve">[Not currently operational, supported by IUCN, data available from 2025, updated </w:t>
            </w:r>
            <w:r w:rsidR="00067A54">
              <w:t>yearly</w:t>
            </w:r>
            <w:r>
              <w:t>].</w:t>
            </w:r>
          </w:p>
        </w:tc>
      </w:tr>
      <w:tr w:rsidR="00592D46" w:rsidRPr="000C0B6C" w14:paraId="4E31E787" w14:textId="77777777" w:rsidTr="005D2E65">
        <w:trPr>
          <w:trHeight w:val="224"/>
        </w:trPr>
        <w:tc>
          <w:tcPr>
            <w:tcW w:w="817" w:type="dxa"/>
          </w:tcPr>
          <w:p w14:paraId="0FD0B09C" w14:textId="3AFB7194" w:rsidR="00592D46" w:rsidRPr="000C0B6C" w:rsidRDefault="00D5539B" w:rsidP="00592D46">
            <w:r>
              <w:t>2</w:t>
            </w:r>
          </w:p>
        </w:tc>
        <w:tc>
          <w:tcPr>
            <w:tcW w:w="815" w:type="dxa"/>
          </w:tcPr>
          <w:p w14:paraId="5414068B" w14:textId="73C3AB40" w:rsidR="00592D46" w:rsidRPr="000C0B6C" w:rsidRDefault="00D5539B" w:rsidP="00592D46">
            <w:r>
              <w:t>22</w:t>
            </w:r>
          </w:p>
        </w:tc>
        <w:tc>
          <w:tcPr>
            <w:tcW w:w="974" w:type="dxa"/>
          </w:tcPr>
          <w:p w14:paraId="1F4BF357" w14:textId="348DB554" w:rsidR="00592D46" w:rsidRPr="000C0B6C" w:rsidRDefault="00D5539B" w:rsidP="00592D46">
            <w:r>
              <w:t>C</w:t>
            </w:r>
          </w:p>
        </w:tc>
        <w:tc>
          <w:tcPr>
            <w:tcW w:w="1215" w:type="dxa"/>
            <w:gridSpan w:val="2"/>
          </w:tcPr>
          <w:p w14:paraId="3FC31936" w14:textId="4CF2CF13" w:rsidR="00592D46" w:rsidRPr="000C0B6C" w:rsidRDefault="00D5539B" w:rsidP="00592D46">
            <w:r>
              <w:t>133</w:t>
            </w:r>
          </w:p>
        </w:tc>
        <w:tc>
          <w:tcPr>
            <w:tcW w:w="5785" w:type="dxa"/>
          </w:tcPr>
          <w:p w14:paraId="1EBF7C0A" w14:textId="47E49B03" w:rsidR="00D5539B" w:rsidRDefault="00D5539B" w:rsidP="00D5539B">
            <w:pPr>
              <w:rPr>
                <w:b/>
                <w:i/>
                <w:lang w:val="en-CA"/>
              </w:rPr>
            </w:pPr>
            <w:r>
              <w:t>We propose the following indicator for Target 11, Component T11.2, Monitoring element ‘</w:t>
            </w:r>
            <w:r w:rsidRPr="00D5539B">
              <w:t>Trends in species that provide essential services</w:t>
            </w:r>
            <w:r>
              <w:t xml:space="preserve">: </w:t>
            </w:r>
            <w:r>
              <w:br/>
            </w:r>
            <w:r>
              <w:br/>
            </w:r>
            <w:r w:rsidRPr="00592D46">
              <w:rPr>
                <w:b/>
                <w:i/>
                <w:lang w:val="en-CA"/>
              </w:rPr>
              <w:t>Green Status of Species Index (</w:t>
            </w:r>
            <w:r>
              <w:rPr>
                <w:b/>
                <w:i/>
                <w:lang w:val="en-CA"/>
              </w:rPr>
              <w:t>e.g. pollinator species</w:t>
            </w:r>
            <w:r w:rsidRPr="00592D46">
              <w:rPr>
                <w:b/>
                <w:i/>
                <w:lang w:val="en-CA"/>
              </w:rPr>
              <w:t>, recovery status)</w:t>
            </w:r>
          </w:p>
          <w:p w14:paraId="3AAB06D5" w14:textId="112273EA" w:rsidR="00592D46" w:rsidRPr="000C0B6C" w:rsidRDefault="00D5539B" w:rsidP="00D5539B">
            <w:r>
              <w:t xml:space="preserve">[Not currently operational, supported by IUCN, data available from 2025, updated </w:t>
            </w:r>
            <w:r w:rsidR="00067A54">
              <w:t>yearly</w:t>
            </w:r>
            <w:r>
              <w:t xml:space="preserve">]. </w:t>
            </w:r>
          </w:p>
        </w:tc>
      </w:tr>
      <w:tr w:rsidR="00592D46" w:rsidRPr="000C0B6C" w14:paraId="5159CA95" w14:textId="77777777" w:rsidTr="005D2E65">
        <w:trPr>
          <w:trHeight w:val="224"/>
        </w:trPr>
        <w:tc>
          <w:tcPr>
            <w:tcW w:w="817" w:type="dxa"/>
          </w:tcPr>
          <w:p w14:paraId="6B8C1130" w14:textId="364D0388" w:rsidR="00592D46" w:rsidRPr="000C0B6C" w:rsidRDefault="00287824" w:rsidP="00592D46">
            <w:r>
              <w:t>2</w:t>
            </w:r>
          </w:p>
        </w:tc>
        <w:tc>
          <w:tcPr>
            <w:tcW w:w="815" w:type="dxa"/>
          </w:tcPr>
          <w:p w14:paraId="777C54E5" w14:textId="0E73E99F" w:rsidR="00592D46" w:rsidRPr="000C0B6C" w:rsidRDefault="00287824" w:rsidP="00592D46">
            <w:r>
              <w:t>36</w:t>
            </w:r>
          </w:p>
        </w:tc>
        <w:tc>
          <w:tcPr>
            <w:tcW w:w="974" w:type="dxa"/>
          </w:tcPr>
          <w:p w14:paraId="77D1DC22" w14:textId="0FD62CB1" w:rsidR="00592D46" w:rsidRPr="000C0B6C" w:rsidRDefault="00287824" w:rsidP="00592D46">
            <w:r>
              <w:t>C</w:t>
            </w:r>
          </w:p>
        </w:tc>
        <w:tc>
          <w:tcPr>
            <w:tcW w:w="1215" w:type="dxa"/>
            <w:gridSpan w:val="2"/>
          </w:tcPr>
          <w:p w14:paraId="48F709CC" w14:textId="6406AEF2" w:rsidR="00592D46" w:rsidRPr="000C0B6C" w:rsidRDefault="00287824" w:rsidP="00592D46">
            <w:r>
              <w:t>226</w:t>
            </w:r>
          </w:p>
        </w:tc>
        <w:tc>
          <w:tcPr>
            <w:tcW w:w="5785" w:type="dxa"/>
          </w:tcPr>
          <w:p w14:paraId="00A2DF82" w14:textId="77777777" w:rsidR="00287824" w:rsidRDefault="00287824" w:rsidP="00287824">
            <w:r>
              <w:t>We propose the following indicator for Target 19, Component T19.1, Monitoring element ‘</w:t>
            </w:r>
            <w:r w:rsidRPr="00287824">
              <w:t>Trends in the availability of biodiversity related information</w:t>
            </w:r>
            <w:r>
              <w:t xml:space="preserve">’: </w:t>
            </w:r>
          </w:p>
          <w:p w14:paraId="5B1CA47A" w14:textId="77777777" w:rsidR="00287824" w:rsidRDefault="00287824" w:rsidP="00287824"/>
          <w:p w14:paraId="4A5FFC6D" w14:textId="77777777" w:rsidR="00287824" w:rsidRDefault="00287824" w:rsidP="00287824">
            <w:pPr>
              <w:rPr>
                <w:b/>
                <w:i/>
                <w:lang w:val="en-CA"/>
              </w:rPr>
            </w:pPr>
            <w:r w:rsidRPr="00287824">
              <w:rPr>
                <w:b/>
                <w:i/>
                <w:lang w:val="en-CA"/>
              </w:rPr>
              <w:t>Growth in number of species with Green Status assessments</w:t>
            </w:r>
          </w:p>
          <w:p w14:paraId="483FC448" w14:textId="71C599A4" w:rsidR="00592D46" w:rsidRPr="00287824" w:rsidRDefault="00287824" w:rsidP="00287824">
            <w:pPr>
              <w:rPr>
                <w:b/>
                <w:i/>
              </w:rPr>
            </w:pPr>
            <w:r>
              <w:t>[Not currently operational, supported by IUCN, data available from 2021, updated yearly]</w:t>
            </w:r>
          </w:p>
        </w:tc>
      </w:tr>
      <w:tr w:rsidR="00592D46" w:rsidRPr="000C0B6C" w14:paraId="7FA994FA" w14:textId="77777777" w:rsidTr="005D2E65">
        <w:trPr>
          <w:trHeight w:val="224"/>
        </w:trPr>
        <w:tc>
          <w:tcPr>
            <w:tcW w:w="817" w:type="dxa"/>
          </w:tcPr>
          <w:p w14:paraId="7CBD9A74" w14:textId="669DF48D" w:rsidR="00592D46" w:rsidRPr="000C0B6C" w:rsidRDefault="00287824" w:rsidP="00592D46">
            <w:r>
              <w:t>2</w:t>
            </w:r>
          </w:p>
        </w:tc>
        <w:tc>
          <w:tcPr>
            <w:tcW w:w="815" w:type="dxa"/>
          </w:tcPr>
          <w:p w14:paraId="10DB5CAA" w14:textId="47AD8129" w:rsidR="00592D46" w:rsidRPr="000C0B6C" w:rsidRDefault="00287824" w:rsidP="00592D46">
            <w:r>
              <w:t>38</w:t>
            </w:r>
          </w:p>
        </w:tc>
        <w:tc>
          <w:tcPr>
            <w:tcW w:w="974" w:type="dxa"/>
          </w:tcPr>
          <w:p w14:paraId="4A7E976F" w14:textId="6640DC2E" w:rsidR="00592D46" w:rsidRPr="000C0B6C" w:rsidRDefault="00287824" w:rsidP="00592D46">
            <w:r>
              <w:t>C</w:t>
            </w:r>
          </w:p>
        </w:tc>
        <w:tc>
          <w:tcPr>
            <w:tcW w:w="1215" w:type="dxa"/>
            <w:gridSpan w:val="2"/>
          </w:tcPr>
          <w:p w14:paraId="75846792" w14:textId="7F271193" w:rsidR="00592D46" w:rsidRPr="000C0B6C" w:rsidRDefault="00287824" w:rsidP="00592D46">
            <w:r>
              <w:t>236</w:t>
            </w:r>
          </w:p>
        </w:tc>
        <w:tc>
          <w:tcPr>
            <w:tcW w:w="5785" w:type="dxa"/>
          </w:tcPr>
          <w:p w14:paraId="6F608D25" w14:textId="77777777" w:rsidR="00287824" w:rsidRDefault="00287824" w:rsidP="00592D46">
            <w:r>
              <w:t>We propose the following indicator for Target 19, Component T19.4, Monitoring element ‘</w:t>
            </w:r>
            <w:r w:rsidRPr="00287824">
              <w:t>Trends in the development of biodiversity related knowledge</w:t>
            </w:r>
            <w:r>
              <w:t>’:</w:t>
            </w:r>
          </w:p>
          <w:p w14:paraId="1C720209" w14:textId="77777777" w:rsidR="00287824" w:rsidRDefault="00287824" w:rsidP="00592D46"/>
          <w:p w14:paraId="7BEF1B4F" w14:textId="77777777" w:rsidR="00287824" w:rsidRDefault="00287824" w:rsidP="00592D46">
            <w:pPr>
              <w:rPr>
                <w:b/>
                <w:i/>
                <w:lang w:val="en-CA"/>
              </w:rPr>
            </w:pPr>
            <w:r w:rsidRPr="00287824">
              <w:rPr>
                <w:b/>
                <w:i/>
                <w:lang w:val="en-CA"/>
              </w:rPr>
              <w:t>Number of IUCN Green Status of Species assessments</w:t>
            </w:r>
          </w:p>
          <w:p w14:paraId="73863B9B" w14:textId="44A42D47" w:rsidR="00592D46" w:rsidRPr="00287824" w:rsidRDefault="00287824" w:rsidP="00592D46">
            <w:pPr>
              <w:rPr>
                <w:b/>
                <w:i/>
              </w:rPr>
            </w:pPr>
            <w:r>
              <w:t>[Not currently operational, supported by IUCN, data available from 2021, updated yearly]</w:t>
            </w:r>
          </w:p>
        </w:tc>
      </w:tr>
      <w:tr w:rsidR="00592D46" w:rsidRPr="000C0B6C" w14:paraId="04FF75FF" w14:textId="77777777" w:rsidTr="005D2E65">
        <w:trPr>
          <w:trHeight w:val="224"/>
        </w:trPr>
        <w:tc>
          <w:tcPr>
            <w:tcW w:w="817" w:type="dxa"/>
          </w:tcPr>
          <w:p w14:paraId="27C53BC6" w14:textId="2FFB9E47" w:rsidR="00592D46" w:rsidRPr="000C0B6C" w:rsidRDefault="00592D46" w:rsidP="00592D46"/>
        </w:tc>
        <w:tc>
          <w:tcPr>
            <w:tcW w:w="815" w:type="dxa"/>
          </w:tcPr>
          <w:p w14:paraId="5492E5A2" w14:textId="77777777" w:rsidR="00592D46" w:rsidRPr="000C0B6C" w:rsidRDefault="00592D46" w:rsidP="00592D46"/>
        </w:tc>
        <w:tc>
          <w:tcPr>
            <w:tcW w:w="974" w:type="dxa"/>
          </w:tcPr>
          <w:p w14:paraId="2280555D" w14:textId="77777777" w:rsidR="00592D46" w:rsidRPr="000C0B6C" w:rsidRDefault="00592D46" w:rsidP="00592D46"/>
        </w:tc>
        <w:tc>
          <w:tcPr>
            <w:tcW w:w="1215" w:type="dxa"/>
            <w:gridSpan w:val="2"/>
          </w:tcPr>
          <w:p w14:paraId="30579EA3" w14:textId="77777777" w:rsidR="00592D46" w:rsidRPr="000C0B6C" w:rsidRDefault="00592D46" w:rsidP="00592D46"/>
        </w:tc>
        <w:tc>
          <w:tcPr>
            <w:tcW w:w="5785" w:type="dxa"/>
          </w:tcPr>
          <w:p w14:paraId="2C6DA27E" w14:textId="1A8D0B6A" w:rsidR="00592D46" w:rsidRPr="000C0B6C" w:rsidRDefault="00592D46" w:rsidP="00592D46"/>
        </w:tc>
      </w:tr>
      <w:tr w:rsidR="00592D46" w:rsidRPr="000C0B6C" w14:paraId="44B47366" w14:textId="77777777" w:rsidTr="005D2E65">
        <w:trPr>
          <w:trHeight w:val="224"/>
        </w:trPr>
        <w:tc>
          <w:tcPr>
            <w:tcW w:w="817" w:type="dxa"/>
          </w:tcPr>
          <w:p w14:paraId="575E7048" w14:textId="75CED34C" w:rsidR="00592D46" w:rsidRPr="000C0B6C" w:rsidRDefault="00592D46" w:rsidP="00592D46"/>
        </w:tc>
        <w:tc>
          <w:tcPr>
            <w:tcW w:w="815" w:type="dxa"/>
          </w:tcPr>
          <w:p w14:paraId="5D066048" w14:textId="77777777" w:rsidR="00592D46" w:rsidRPr="000C0B6C" w:rsidRDefault="00592D46" w:rsidP="00592D46"/>
        </w:tc>
        <w:tc>
          <w:tcPr>
            <w:tcW w:w="974" w:type="dxa"/>
          </w:tcPr>
          <w:p w14:paraId="58A89A19" w14:textId="77777777" w:rsidR="00592D46" w:rsidRPr="000C0B6C" w:rsidRDefault="00592D46" w:rsidP="00592D46"/>
        </w:tc>
        <w:tc>
          <w:tcPr>
            <w:tcW w:w="1215" w:type="dxa"/>
            <w:gridSpan w:val="2"/>
          </w:tcPr>
          <w:p w14:paraId="572C9928" w14:textId="77777777" w:rsidR="00592D46" w:rsidRPr="000C0B6C" w:rsidRDefault="00592D46" w:rsidP="00592D46"/>
        </w:tc>
        <w:tc>
          <w:tcPr>
            <w:tcW w:w="5785" w:type="dxa"/>
          </w:tcPr>
          <w:p w14:paraId="64FC78D5" w14:textId="64DFB926" w:rsidR="00592D46" w:rsidRPr="000C0B6C" w:rsidRDefault="00592D46" w:rsidP="00592D46"/>
        </w:tc>
      </w:tr>
      <w:tr w:rsidR="00592D46" w:rsidRPr="000C0B6C" w14:paraId="4B43D095" w14:textId="77777777" w:rsidTr="005D2E65">
        <w:trPr>
          <w:trHeight w:val="224"/>
        </w:trPr>
        <w:tc>
          <w:tcPr>
            <w:tcW w:w="817" w:type="dxa"/>
          </w:tcPr>
          <w:p w14:paraId="59BBD8BC" w14:textId="3FACD7CD" w:rsidR="00592D46" w:rsidRPr="000C0B6C" w:rsidRDefault="00592D46" w:rsidP="00592D46"/>
        </w:tc>
        <w:tc>
          <w:tcPr>
            <w:tcW w:w="815" w:type="dxa"/>
          </w:tcPr>
          <w:p w14:paraId="1676857B" w14:textId="77777777" w:rsidR="00592D46" w:rsidRPr="000C0B6C" w:rsidRDefault="00592D46" w:rsidP="00592D46"/>
        </w:tc>
        <w:tc>
          <w:tcPr>
            <w:tcW w:w="974" w:type="dxa"/>
          </w:tcPr>
          <w:p w14:paraId="5BEB89B6" w14:textId="77777777" w:rsidR="00592D46" w:rsidRPr="000C0B6C" w:rsidRDefault="00592D46" w:rsidP="00592D46"/>
        </w:tc>
        <w:tc>
          <w:tcPr>
            <w:tcW w:w="1215" w:type="dxa"/>
            <w:gridSpan w:val="2"/>
          </w:tcPr>
          <w:p w14:paraId="760EF6A3" w14:textId="77777777" w:rsidR="00592D46" w:rsidRPr="000C0B6C" w:rsidRDefault="00592D46" w:rsidP="00592D46"/>
        </w:tc>
        <w:tc>
          <w:tcPr>
            <w:tcW w:w="5785" w:type="dxa"/>
          </w:tcPr>
          <w:p w14:paraId="3718BE28" w14:textId="4B3EB4D9" w:rsidR="00592D46" w:rsidRPr="000C0B6C" w:rsidRDefault="00592D46" w:rsidP="00592D46"/>
        </w:tc>
      </w:tr>
      <w:tr w:rsidR="00592D46" w:rsidRPr="000C0B6C" w14:paraId="6E91D31A" w14:textId="77777777" w:rsidTr="005D2E65">
        <w:trPr>
          <w:trHeight w:val="224"/>
        </w:trPr>
        <w:tc>
          <w:tcPr>
            <w:tcW w:w="817" w:type="dxa"/>
          </w:tcPr>
          <w:p w14:paraId="03A5CBFC" w14:textId="01984FEC" w:rsidR="00592D46" w:rsidRPr="000C0B6C" w:rsidRDefault="00592D46" w:rsidP="00592D46"/>
        </w:tc>
        <w:tc>
          <w:tcPr>
            <w:tcW w:w="815" w:type="dxa"/>
          </w:tcPr>
          <w:p w14:paraId="0A8F2C96" w14:textId="77777777" w:rsidR="00592D46" w:rsidRPr="000C0B6C" w:rsidRDefault="00592D46" w:rsidP="00592D46"/>
        </w:tc>
        <w:tc>
          <w:tcPr>
            <w:tcW w:w="974" w:type="dxa"/>
          </w:tcPr>
          <w:p w14:paraId="31AE2626" w14:textId="77777777" w:rsidR="00592D46" w:rsidRPr="000C0B6C" w:rsidRDefault="00592D46" w:rsidP="00592D46"/>
        </w:tc>
        <w:tc>
          <w:tcPr>
            <w:tcW w:w="1215" w:type="dxa"/>
            <w:gridSpan w:val="2"/>
          </w:tcPr>
          <w:p w14:paraId="00FA475E" w14:textId="77777777" w:rsidR="00592D46" w:rsidRPr="000C0B6C" w:rsidRDefault="00592D46" w:rsidP="00592D46"/>
        </w:tc>
        <w:tc>
          <w:tcPr>
            <w:tcW w:w="5785" w:type="dxa"/>
          </w:tcPr>
          <w:p w14:paraId="1C90802C" w14:textId="1C40EB87" w:rsidR="00592D46" w:rsidRPr="000C0B6C" w:rsidRDefault="00592D46" w:rsidP="00592D46"/>
        </w:tc>
      </w:tr>
      <w:tr w:rsidR="00592D46" w:rsidRPr="000C0B6C" w14:paraId="23E0308D" w14:textId="77777777" w:rsidTr="005D2E65">
        <w:trPr>
          <w:trHeight w:val="224"/>
        </w:trPr>
        <w:tc>
          <w:tcPr>
            <w:tcW w:w="817" w:type="dxa"/>
          </w:tcPr>
          <w:p w14:paraId="6B5C7DD9" w14:textId="4001B31B" w:rsidR="00592D46" w:rsidRPr="000C0B6C" w:rsidRDefault="00592D46" w:rsidP="00592D46"/>
        </w:tc>
        <w:tc>
          <w:tcPr>
            <w:tcW w:w="815" w:type="dxa"/>
          </w:tcPr>
          <w:p w14:paraId="5654D78E" w14:textId="77777777" w:rsidR="00592D46" w:rsidRPr="000C0B6C" w:rsidRDefault="00592D46" w:rsidP="00592D46"/>
        </w:tc>
        <w:tc>
          <w:tcPr>
            <w:tcW w:w="974" w:type="dxa"/>
          </w:tcPr>
          <w:p w14:paraId="0FDE47D1" w14:textId="77777777" w:rsidR="00592D46" w:rsidRPr="000C0B6C" w:rsidRDefault="00592D46" w:rsidP="00592D46"/>
        </w:tc>
        <w:tc>
          <w:tcPr>
            <w:tcW w:w="1215" w:type="dxa"/>
            <w:gridSpan w:val="2"/>
          </w:tcPr>
          <w:p w14:paraId="5D75DF9C" w14:textId="77777777" w:rsidR="00592D46" w:rsidRPr="000C0B6C" w:rsidRDefault="00592D46" w:rsidP="00592D46"/>
        </w:tc>
        <w:tc>
          <w:tcPr>
            <w:tcW w:w="5785" w:type="dxa"/>
          </w:tcPr>
          <w:p w14:paraId="0E1056D7" w14:textId="280E19D4" w:rsidR="00592D46" w:rsidRPr="000C0B6C" w:rsidRDefault="00592D46" w:rsidP="00592D46"/>
        </w:tc>
      </w:tr>
      <w:tr w:rsidR="00592D46" w:rsidRPr="000C0B6C" w14:paraId="49B9600D" w14:textId="77777777" w:rsidTr="005D2E65">
        <w:trPr>
          <w:trHeight w:val="224"/>
        </w:trPr>
        <w:tc>
          <w:tcPr>
            <w:tcW w:w="817" w:type="dxa"/>
          </w:tcPr>
          <w:p w14:paraId="6AB35EC5" w14:textId="6404D28B" w:rsidR="00592D46" w:rsidRPr="000C0B6C" w:rsidRDefault="00592D46" w:rsidP="00592D46"/>
        </w:tc>
        <w:tc>
          <w:tcPr>
            <w:tcW w:w="815" w:type="dxa"/>
          </w:tcPr>
          <w:p w14:paraId="7E47ABB1" w14:textId="77777777" w:rsidR="00592D46" w:rsidRPr="000C0B6C" w:rsidRDefault="00592D46" w:rsidP="00592D46"/>
        </w:tc>
        <w:tc>
          <w:tcPr>
            <w:tcW w:w="974" w:type="dxa"/>
          </w:tcPr>
          <w:p w14:paraId="1E92965F" w14:textId="77777777" w:rsidR="00592D46" w:rsidRPr="000C0B6C" w:rsidRDefault="00592D46" w:rsidP="00592D46"/>
        </w:tc>
        <w:tc>
          <w:tcPr>
            <w:tcW w:w="1215" w:type="dxa"/>
            <w:gridSpan w:val="2"/>
          </w:tcPr>
          <w:p w14:paraId="789F71BB" w14:textId="77777777" w:rsidR="00592D46" w:rsidRPr="000C0B6C" w:rsidRDefault="00592D46" w:rsidP="00592D46"/>
        </w:tc>
        <w:tc>
          <w:tcPr>
            <w:tcW w:w="5785" w:type="dxa"/>
          </w:tcPr>
          <w:p w14:paraId="17DB0E1E" w14:textId="384FAF4C" w:rsidR="00592D46" w:rsidRPr="000C0B6C" w:rsidRDefault="00592D46" w:rsidP="00592D46"/>
        </w:tc>
      </w:tr>
      <w:tr w:rsidR="00592D46" w:rsidRPr="000C0B6C" w14:paraId="72EE16A4" w14:textId="77777777" w:rsidTr="005D2E65">
        <w:trPr>
          <w:trHeight w:val="224"/>
        </w:trPr>
        <w:tc>
          <w:tcPr>
            <w:tcW w:w="817" w:type="dxa"/>
          </w:tcPr>
          <w:p w14:paraId="67A6B3AE" w14:textId="6C5948ED" w:rsidR="00592D46" w:rsidRPr="000C0B6C" w:rsidRDefault="00592D46" w:rsidP="00592D46"/>
        </w:tc>
        <w:tc>
          <w:tcPr>
            <w:tcW w:w="815" w:type="dxa"/>
          </w:tcPr>
          <w:p w14:paraId="0147F5B4" w14:textId="77777777" w:rsidR="00592D46" w:rsidRPr="000C0B6C" w:rsidRDefault="00592D46" w:rsidP="00592D46"/>
        </w:tc>
        <w:tc>
          <w:tcPr>
            <w:tcW w:w="974" w:type="dxa"/>
          </w:tcPr>
          <w:p w14:paraId="40A9A58D" w14:textId="77777777" w:rsidR="00592D46" w:rsidRPr="000C0B6C" w:rsidRDefault="00592D46" w:rsidP="00592D46"/>
        </w:tc>
        <w:tc>
          <w:tcPr>
            <w:tcW w:w="1215" w:type="dxa"/>
            <w:gridSpan w:val="2"/>
          </w:tcPr>
          <w:p w14:paraId="4740DDAD" w14:textId="77777777" w:rsidR="00592D46" w:rsidRPr="000C0B6C" w:rsidRDefault="00592D46" w:rsidP="00592D46"/>
        </w:tc>
        <w:tc>
          <w:tcPr>
            <w:tcW w:w="5785" w:type="dxa"/>
          </w:tcPr>
          <w:p w14:paraId="1E8517C8" w14:textId="59AD671A" w:rsidR="00592D46" w:rsidRPr="000C0B6C" w:rsidRDefault="00592D46" w:rsidP="00592D46"/>
        </w:tc>
      </w:tr>
      <w:tr w:rsidR="00592D46" w:rsidRPr="000C0B6C" w14:paraId="23EF91E9" w14:textId="77777777" w:rsidTr="005D2E65">
        <w:trPr>
          <w:trHeight w:val="224"/>
        </w:trPr>
        <w:tc>
          <w:tcPr>
            <w:tcW w:w="817" w:type="dxa"/>
          </w:tcPr>
          <w:p w14:paraId="32E77A41" w14:textId="115A8BAF" w:rsidR="00592D46" w:rsidRPr="000C0B6C" w:rsidRDefault="00592D46" w:rsidP="00592D46"/>
        </w:tc>
        <w:tc>
          <w:tcPr>
            <w:tcW w:w="815" w:type="dxa"/>
          </w:tcPr>
          <w:p w14:paraId="7549E002" w14:textId="77777777" w:rsidR="00592D46" w:rsidRPr="000C0B6C" w:rsidRDefault="00592D46" w:rsidP="00592D46"/>
        </w:tc>
        <w:tc>
          <w:tcPr>
            <w:tcW w:w="974" w:type="dxa"/>
          </w:tcPr>
          <w:p w14:paraId="2E23A91C" w14:textId="77777777" w:rsidR="00592D46" w:rsidRPr="000C0B6C" w:rsidRDefault="00592D46" w:rsidP="00592D46"/>
        </w:tc>
        <w:tc>
          <w:tcPr>
            <w:tcW w:w="1215" w:type="dxa"/>
            <w:gridSpan w:val="2"/>
          </w:tcPr>
          <w:p w14:paraId="291B5EBB" w14:textId="77777777" w:rsidR="00592D46" w:rsidRPr="000C0B6C" w:rsidRDefault="00592D46" w:rsidP="00592D46"/>
        </w:tc>
        <w:tc>
          <w:tcPr>
            <w:tcW w:w="5785" w:type="dxa"/>
          </w:tcPr>
          <w:p w14:paraId="1A0DF152" w14:textId="35E445E7" w:rsidR="00592D46" w:rsidRPr="000C0B6C" w:rsidRDefault="00592D46" w:rsidP="00592D46"/>
        </w:tc>
      </w:tr>
      <w:tr w:rsidR="00592D46" w:rsidRPr="000C0B6C" w14:paraId="5E2758A4" w14:textId="77777777" w:rsidTr="005D2E65">
        <w:trPr>
          <w:trHeight w:val="224"/>
        </w:trPr>
        <w:tc>
          <w:tcPr>
            <w:tcW w:w="817" w:type="dxa"/>
          </w:tcPr>
          <w:p w14:paraId="38BD572F" w14:textId="26C38579" w:rsidR="00592D46" w:rsidRPr="000C0B6C" w:rsidRDefault="00592D46" w:rsidP="00592D46"/>
        </w:tc>
        <w:tc>
          <w:tcPr>
            <w:tcW w:w="815" w:type="dxa"/>
          </w:tcPr>
          <w:p w14:paraId="52C6811C" w14:textId="77777777" w:rsidR="00592D46" w:rsidRPr="000C0B6C" w:rsidRDefault="00592D46" w:rsidP="00592D46"/>
        </w:tc>
        <w:tc>
          <w:tcPr>
            <w:tcW w:w="974" w:type="dxa"/>
          </w:tcPr>
          <w:p w14:paraId="2454039D" w14:textId="77777777" w:rsidR="00592D46" w:rsidRPr="000C0B6C" w:rsidRDefault="00592D46" w:rsidP="00592D46"/>
        </w:tc>
        <w:tc>
          <w:tcPr>
            <w:tcW w:w="1215" w:type="dxa"/>
            <w:gridSpan w:val="2"/>
          </w:tcPr>
          <w:p w14:paraId="461B5BDA" w14:textId="77777777" w:rsidR="00592D46" w:rsidRPr="000C0B6C" w:rsidRDefault="00592D46" w:rsidP="00592D46"/>
        </w:tc>
        <w:tc>
          <w:tcPr>
            <w:tcW w:w="5785" w:type="dxa"/>
          </w:tcPr>
          <w:p w14:paraId="229F8E6B" w14:textId="79FE2AF9" w:rsidR="00592D46" w:rsidRPr="000C0B6C" w:rsidRDefault="00592D46" w:rsidP="00592D46"/>
        </w:tc>
      </w:tr>
      <w:tr w:rsidR="00592D46" w:rsidRPr="000C0B6C" w14:paraId="679E6FE9" w14:textId="77777777" w:rsidTr="005D2E65">
        <w:trPr>
          <w:trHeight w:val="224"/>
        </w:trPr>
        <w:tc>
          <w:tcPr>
            <w:tcW w:w="817" w:type="dxa"/>
          </w:tcPr>
          <w:p w14:paraId="26806724" w14:textId="24C6CEF4" w:rsidR="00592D46" w:rsidRPr="000C0B6C" w:rsidRDefault="00592D46" w:rsidP="00592D46"/>
        </w:tc>
        <w:tc>
          <w:tcPr>
            <w:tcW w:w="815" w:type="dxa"/>
          </w:tcPr>
          <w:p w14:paraId="2701A892" w14:textId="77777777" w:rsidR="00592D46" w:rsidRPr="000C0B6C" w:rsidRDefault="00592D46" w:rsidP="00592D46"/>
        </w:tc>
        <w:tc>
          <w:tcPr>
            <w:tcW w:w="974" w:type="dxa"/>
          </w:tcPr>
          <w:p w14:paraId="05ACB060" w14:textId="77777777" w:rsidR="00592D46" w:rsidRPr="000C0B6C" w:rsidRDefault="00592D46" w:rsidP="00592D46"/>
        </w:tc>
        <w:tc>
          <w:tcPr>
            <w:tcW w:w="1215" w:type="dxa"/>
            <w:gridSpan w:val="2"/>
          </w:tcPr>
          <w:p w14:paraId="4CF7035A" w14:textId="77777777" w:rsidR="00592D46" w:rsidRPr="000C0B6C" w:rsidRDefault="00592D46" w:rsidP="00592D46"/>
        </w:tc>
        <w:tc>
          <w:tcPr>
            <w:tcW w:w="5785" w:type="dxa"/>
          </w:tcPr>
          <w:p w14:paraId="3B48818A" w14:textId="39E51797" w:rsidR="00592D46" w:rsidRPr="000C0B6C" w:rsidRDefault="00592D46" w:rsidP="00592D46"/>
        </w:tc>
      </w:tr>
      <w:tr w:rsidR="00592D46" w:rsidRPr="000C0B6C" w14:paraId="0F87CB1E" w14:textId="77777777" w:rsidTr="005D2E65">
        <w:trPr>
          <w:trHeight w:val="224"/>
        </w:trPr>
        <w:tc>
          <w:tcPr>
            <w:tcW w:w="817" w:type="dxa"/>
          </w:tcPr>
          <w:p w14:paraId="4438233F" w14:textId="541EBA7C" w:rsidR="00592D46" w:rsidRPr="000C0B6C" w:rsidRDefault="00592D46" w:rsidP="00592D46"/>
        </w:tc>
        <w:tc>
          <w:tcPr>
            <w:tcW w:w="815" w:type="dxa"/>
          </w:tcPr>
          <w:p w14:paraId="38AD0D6A" w14:textId="77777777" w:rsidR="00592D46" w:rsidRPr="000C0B6C" w:rsidRDefault="00592D46" w:rsidP="00592D46"/>
        </w:tc>
        <w:tc>
          <w:tcPr>
            <w:tcW w:w="974" w:type="dxa"/>
          </w:tcPr>
          <w:p w14:paraId="61E87A11" w14:textId="77777777" w:rsidR="00592D46" w:rsidRPr="000C0B6C" w:rsidRDefault="00592D46" w:rsidP="00592D46"/>
        </w:tc>
        <w:tc>
          <w:tcPr>
            <w:tcW w:w="1215" w:type="dxa"/>
            <w:gridSpan w:val="2"/>
          </w:tcPr>
          <w:p w14:paraId="2E9FC0DC" w14:textId="77777777" w:rsidR="00592D46" w:rsidRPr="000C0B6C" w:rsidRDefault="00592D46" w:rsidP="00592D46"/>
        </w:tc>
        <w:tc>
          <w:tcPr>
            <w:tcW w:w="5785" w:type="dxa"/>
          </w:tcPr>
          <w:p w14:paraId="41B673DD" w14:textId="148F2F85" w:rsidR="00592D46" w:rsidRPr="000C0B6C" w:rsidRDefault="00592D46" w:rsidP="00592D46"/>
        </w:tc>
      </w:tr>
      <w:tr w:rsidR="00592D46" w:rsidRPr="000C0B6C" w14:paraId="33F6CB16" w14:textId="77777777" w:rsidTr="005D2E65">
        <w:trPr>
          <w:trHeight w:val="224"/>
        </w:trPr>
        <w:tc>
          <w:tcPr>
            <w:tcW w:w="817" w:type="dxa"/>
          </w:tcPr>
          <w:p w14:paraId="6787EB9A" w14:textId="77E48354" w:rsidR="00592D46" w:rsidRPr="000C0B6C" w:rsidRDefault="00592D46" w:rsidP="00592D46"/>
        </w:tc>
        <w:tc>
          <w:tcPr>
            <w:tcW w:w="815" w:type="dxa"/>
          </w:tcPr>
          <w:p w14:paraId="64666B81" w14:textId="77777777" w:rsidR="00592D46" w:rsidRPr="000C0B6C" w:rsidRDefault="00592D46" w:rsidP="00592D46"/>
        </w:tc>
        <w:tc>
          <w:tcPr>
            <w:tcW w:w="974" w:type="dxa"/>
          </w:tcPr>
          <w:p w14:paraId="483717AB" w14:textId="77777777" w:rsidR="00592D46" w:rsidRPr="000C0B6C" w:rsidRDefault="00592D46" w:rsidP="00592D46"/>
        </w:tc>
        <w:tc>
          <w:tcPr>
            <w:tcW w:w="1215" w:type="dxa"/>
            <w:gridSpan w:val="2"/>
          </w:tcPr>
          <w:p w14:paraId="0493D2DE" w14:textId="77777777" w:rsidR="00592D46" w:rsidRPr="000C0B6C" w:rsidRDefault="00592D46" w:rsidP="00592D46"/>
        </w:tc>
        <w:tc>
          <w:tcPr>
            <w:tcW w:w="5785" w:type="dxa"/>
          </w:tcPr>
          <w:p w14:paraId="360D36A9" w14:textId="7B1536CE" w:rsidR="00592D46" w:rsidRPr="000C0B6C" w:rsidRDefault="00592D46" w:rsidP="00592D46"/>
        </w:tc>
      </w:tr>
      <w:tr w:rsidR="00592D46" w:rsidRPr="000C0B6C" w14:paraId="341300BE" w14:textId="77777777" w:rsidTr="005D2E65">
        <w:trPr>
          <w:trHeight w:val="224"/>
        </w:trPr>
        <w:tc>
          <w:tcPr>
            <w:tcW w:w="817" w:type="dxa"/>
          </w:tcPr>
          <w:p w14:paraId="1DD9CEBB" w14:textId="40D9B583" w:rsidR="00592D46" w:rsidRPr="000C0B6C" w:rsidRDefault="00592D46" w:rsidP="00592D46"/>
        </w:tc>
        <w:tc>
          <w:tcPr>
            <w:tcW w:w="815" w:type="dxa"/>
          </w:tcPr>
          <w:p w14:paraId="47DC9734" w14:textId="77777777" w:rsidR="00592D46" w:rsidRPr="000C0B6C" w:rsidRDefault="00592D46" w:rsidP="00592D46"/>
        </w:tc>
        <w:tc>
          <w:tcPr>
            <w:tcW w:w="974" w:type="dxa"/>
          </w:tcPr>
          <w:p w14:paraId="74A1735D" w14:textId="77777777" w:rsidR="00592D46" w:rsidRPr="000C0B6C" w:rsidRDefault="00592D46" w:rsidP="00592D46"/>
        </w:tc>
        <w:tc>
          <w:tcPr>
            <w:tcW w:w="1215" w:type="dxa"/>
            <w:gridSpan w:val="2"/>
          </w:tcPr>
          <w:p w14:paraId="70D3AFF1" w14:textId="77777777" w:rsidR="00592D46" w:rsidRPr="000C0B6C" w:rsidRDefault="00592D46" w:rsidP="00592D46"/>
        </w:tc>
        <w:tc>
          <w:tcPr>
            <w:tcW w:w="5785" w:type="dxa"/>
          </w:tcPr>
          <w:p w14:paraId="0411A5D1" w14:textId="086FB75A" w:rsidR="00592D46" w:rsidRPr="000C0B6C" w:rsidRDefault="00592D46" w:rsidP="00592D46"/>
        </w:tc>
      </w:tr>
      <w:tr w:rsidR="00592D46" w:rsidRPr="000C0B6C" w14:paraId="1A935DA0" w14:textId="77777777" w:rsidTr="005D2E65">
        <w:trPr>
          <w:trHeight w:val="224"/>
        </w:trPr>
        <w:tc>
          <w:tcPr>
            <w:tcW w:w="817" w:type="dxa"/>
          </w:tcPr>
          <w:p w14:paraId="58104D3E" w14:textId="4B90ADFE" w:rsidR="00592D46" w:rsidRPr="000C0B6C" w:rsidRDefault="00592D46" w:rsidP="00592D46"/>
        </w:tc>
        <w:tc>
          <w:tcPr>
            <w:tcW w:w="815" w:type="dxa"/>
          </w:tcPr>
          <w:p w14:paraId="047023A9" w14:textId="77777777" w:rsidR="00592D46" w:rsidRPr="000C0B6C" w:rsidRDefault="00592D46" w:rsidP="00592D46"/>
        </w:tc>
        <w:tc>
          <w:tcPr>
            <w:tcW w:w="974" w:type="dxa"/>
          </w:tcPr>
          <w:p w14:paraId="5D14BF98" w14:textId="77777777" w:rsidR="00592D46" w:rsidRPr="000C0B6C" w:rsidRDefault="00592D46" w:rsidP="00592D46"/>
        </w:tc>
        <w:tc>
          <w:tcPr>
            <w:tcW w:w="1215" w:type="dxa"/>
            <w:gridSpan w:val="2"/>
          </w:tcPr>
          <w:p w14:paraId="000702B7" w14:textId="77777777" w:rsidR="00592D46" w:rsidRPr="000C0B6C" w:rsidRDefault="00592D46" w:rsidP="00592D46"/>
        </w:tc>
        <w:tc>
          <w:tcPr>
            <w:tcW w:w="5785" w:type="dxa"/>
          </w:tcPr>
          <w:p w14:paraId="27FFC773" w14:textId="3FB98784" w:rsidR="00592D46" w:rsidRPr="000C0B6C" w:rsidRDefault="00592D46" w:rsidP="00592D46"/>
        </w:tc>
      </w:tr>
      <w:tr w:rsidR="00592D46" w:rsidRPr="000C0B6C" w14:paraId="36D3161F" w14:textId="77777777" w:rsidTr="005D2E65">
        <w:trPr>
          <w:trHeight w:val="224"/>
        </w:trPr>
        <w:tc>
          <w:tcPr>
            <w:tcW w:w="817" w:type="dxa"/>
          </w:tcPr>
          <w:p w14:paraId="227B71E2" w14:textId="6F8E4352" w:rsidR="00592D46" w:rsidRPr="000C0B6C" w:rsidRDefault="00592D46" w:rsidP="00592D46"/>
        </w:tc>
        <w:tc>
          <w:tcPr>
            <w:tcW w:w="815" w:type="dxa"/>
          </w:tcPr>
          <w:p w14:paraId="74CCABC3" w14:textId="77777777" w:rsidR="00592D46" w:rsidRPr="000C0B6C" w:rsidRDefault="00592D46" w:rsidP="00592D46"/>
        </w:tc>
        <w:tc>
          <w:tcPr>
            <w:tcW w:w="974" w:type="dxa"/>
          </w:tcPr>
          <w:p w14:paraId="6AE64EAD" w14:textId="77777777" w:rsidR="00592D46" w:rsidRPr="000C0B6C" w:rsidRDefault="00592D46" w:rsidP="00592D46"/>
        </w:tc>
        <w:tc>
          <w:tcPr>
            <w:tcW w:w="1215" w:type="dxa"/>
            <w:gridSpan w:val="2"/>
          </w:tcPr>
          <w:p w14:paraId="20651FFC" w14:textId="77777777" w:rsidR="00592D46" w:rsidRPr="000C0B6C" w:rsidRDefault="00592D46" w:rsidP="00592D46"/>
        </w:tc>
        <w:tc>
          <w:tcPr>
            <w:tcW w:w="5785" w:type="dxa"/>
          </w:tcPr>
          <w:p w14:paraId="6288D7FE" w14:textId="470D9808" w:rsidR="00592D46" w:rsidRPr="000C0B6C" w:rsidRDefault="00592D46" w:rsidP="00592D46"/>
        </w:tc>
      </w:tr>
      <w:tr w:rsidR="00592D46" w:rsidRPr="000C0B6C" w14:paraId="620D7B23" w14:textId="77777777" w:rsidTr="005D2E65">
        <w:trPr>
          <w:trHeight w:val="224"/>
        </w:trPr>
        <w:tc>
          <w:tcPr>
            <w:tcW w:w="817" w:type="dxa"/>
          </w:tcPr>
          <w:p w14:paraId="5B047DD9" w14:textId="29B605EA" w:rsidR="00592D46" w:rsidRPr="000C0B6C" w:rsidRDefault="00592D46" w:rsidP="00592D46"/>
        </w:tc>
        <w:tc>
          <w:tcPr>
            <w:tcW w:w="815" w:type="dxa"/>
          </w:tcPr>
          <w:p w14:paraId="565CDED3" w14:textId="77777777" w:rsidR="00592D46" w:rsidRPr="000C0B6C" w:rsidRDefault="00592D46" w:rsidP="00592D46"/>
        </w:tc>
        <w:tc>
          <w:tcPr>
            <w:tcW w:w="974" w:type="dxa"/>
          </w:tcPr>
          <w:p w14:paraId="43DD1B32" w14:textId="77777777" w:rsidR="00592D46" w:rsidRPr="000C0B6C" w:rsidRDefault="00592D46" w:rsidP="00592D46"/>
        </w:tc>
        <w:tc>
          <w:tcPr>
            <w:tcW w:w="1215" w:type="dxa"/>
            <w:gridSpan w:val="2"/>
          </w:tcPr>
          <w:p w14:paraId="14691F23" w14:textId="77777777" w:rsidR="00592D46" w:rsidRPr="000C0B6C" w:rsidRDefault="00592D46" w:rsidP="00592D46"/>
        </w:tc>
        <w:tc>
          <w:tcPr>
            <w:tcW w:w="5785" w:type="dxa"/>
          </w:tcPr>
          <w:p w14:paraId="1FDC509E" w14:textId="49324CB8" w:rsidR="00592D46" w:rsidRPr="000C0B6C" w:rsidRDefault="00592D46" w:rsidP="00592D46"/>
        </w:tc>
      </w:tr>
      <w:tr w:rsidR="00592D46" w:rsidRPr="000C0B6C" w14:paraId="2D53E348" w14:textId="77777777" w:rsidTr="005D2E65">
        <w:trPr>
          <w:trHeight w:val="224"/>
        </w:trPr>
        <w:tc>
          <w:tcPr>
            <w:tcW w:w="817" w:type="dxa"/>
          </w:tcPr>
          <w:p w14:paraId="3A39E154" w14:textId="4C8FF18B" w:rsidR="00592D46" w:rsidRPr="000C0B6C" w:rsidRDefault="00592D46" w:rsidP="00592D46"/>
        </w:tc>
        <w:tc>
          <w:tcPr>
            <w:tcW w:w="815" w:type="dxa"/>
          </w:tcPr>
          <w:p w14:paraId="598637C5" w14:textId="77777777" w:rsidR="00592D46" w:rsidRPr="000C0B6C" w:rsidRDefault="00592D46" w:rsidP="00592D46"/>
        </w:tc>
        <w:tc>
          <w:tcPr>
            <w:tcW w:w="974" w:type="dxa"/>
          </w:tcPr>
          <w:p w14:paraId="0D165BC2" w14:textId="77777777" w:rsidR="00592D46" w:rsidRPr="000C0B6C" w:rsidRDefault="00592D46" w:rsidP="00592D46"/>
        </w:tc>
        <w:tc>
          <w:tcPr>
            <w:tcW w:w="1215" w:type="dxa"/>
            <w:gridSpan w:val="2"/>
          </w:tcPr>
          <w:p w14:paraId="2DCAD720" w14:textId="77777777" w:rsidR="00592D46" w:rsidRPr="000C0B6C" w:rsidRDefault="00592D46" w:rsidP="00592D46"/>
        </w:tc>
        <w:tc>
          <w:tcPr>
            <w:tcW w:w="5785" w:type="dxa"/>
          </w:tcPr>
          <w:p w14:paraId="59ABC290" w14:textId="72D410A8" w:rsidR="00592D46" w:rsidRPr="000C0B6C" w:rsidRDefault="00592D46" w:rsidP="00592D46"/>
        </w:tc>
      </w:tr>
      <w:tr w:rsidR="00592D46" w:rsidRPr="000C0B6C" w14:paraId="35A29A17" w14:textId="77777777" w:rsidTr="005D2E65">
        <w:trPr>
          <w:trHeight w:val="224"/>
        </w:trPr>
        <w:tc>
          <w:tcPr>
            <w:tcW w:w="817" w:type="dxa"/>
          </w:tcPr>
          <w:p w14:paraId="06431A40" w14:textId="4BD9851A" w:rsidR="00592D46" w:rsidRPr="000C0B6C" w:rsidRDefault="00592D46" w:rsidP="00592D46"/>
        </w:tc>
        <w:tc>
          <w:tcPr>
            <w:tcW w:w="815" w:type="dxa"/>
          </w:tcPr>
          <w:p w14:paraId="5752BB9A" w14:textId="77777777" w:rsidR="00592D46" w:rsidRPr="000C0B6C" w:rsidRDefault="00592D46" w:rsidP="00592D46"/>
        </w:tc>
        <w:tc>
          <w:tcPr>
            <w:tcW w:w="974" w:type="dxa"/>
          </w:tcPr>
          <w:p w14:paraId="1BF3DF2F" w14:textId="77777777" w:rsidR="00592D46" w:rsidRPr="000C0B6C" w:rsidRDefault="00592D46" w:rsidP="00592D46"/>
        </w:tc>
        <w:tc>
          <w:tcPr>
            <w:tcW w:w="1215" w:type="dxa"/>
            <w:gridSpan w:val="2"/>
          </w:tcPr>
          <w:p w14:paraId="75C5D88D" w14:textId="77777777" w:rsidR="00592D46" w:rsidRPr="000C0B6C" w:rsidRDefault="00592D46" w:rsidP="00592D46"/>
        </w:tc>
        <w:tc>
          <w:tcPr>
            <w:tcW w:w="5785" w:type="dxa"/>
          </w:tcPr>
          <w:p w14:paraId="42118831" w14:textId="4B49088A" w:rsidR="00592D46" w:rsidRPr="000C0B6C" w:rsidRDefault="00592D46" w:rsidP="00592D46"/>
        </w:tc>
      </w:tr>
      <w:tr w:rsidR="00592D46" w:rsidRPr="000C0B6C" w14:paraId="6A39CA30" w14:textId="77777777" w:rsidTr="005D2E65">
        <w:trPr>
          <w:trHeight w:val="224"/>
        </w:trPr>
        <w:tc>
          <w:tcPr>
            <w:tcW w:w="817" w:type="dxa"/>
          </w:tcPr>
          <w:p w14:paraId="39FE397A" w14:textId="674B354F" w:rsidR="00592D46" w:rsidRPr="000C0B6C" w:rsidRDefault="00592D46" w:rsidP="00592D46"/>
        </w:tc>
        <w:tc>
          <w:tcPr>
            <w:tcW w:w="815" w:type="dxa"/>
          </w:tcPr>
          <w:p w14:paraId="68EFBDFB" w14:textId="77777777" w:rsidR="00592D46" w:rsidRPr="000C0B6C" w:rsidRDefault="00592D46" w:rsidP="00592D46"/>
        </w:tc>
        <w:tc>
          <w:tcPr>
            <w:tcW w:w="974" w:type="dxa"/>
          </w:tcPr>
          <w:p w14:paraId="50583D05" w14:textId="77777777" w:rsidR="00592D46" w:rsidRPr="000C0B6C" w:rsidRDefault="00592D46" w:rsidP="00592D46"/>
        </w:tc>
        <w:tc>
          <w:tcPr>
            <w:tcW w:w="1215" w:type="dxa"/>
            <w:gridSpan w:val="2"/>
          </w:tcPr>
          <w:p w14:paraId="6429C5CD" w14:textId="77777777" w:rsidR="00592D46" w:rsidRPr="000C0B6C" w:rsidRDefault="00592D46" w:rsidP="00592D46"/>
        </w:tc>
        <w:tc>
          <w:tcPr>
            <w:tcW w:w="5785" w:type="dxa"/>
          </w:tcPr>
          <w:p w14:paraId="31963346" w14:textId="3D43A62F" w:rsidR="00592D46" w:rsidRPr="000C0B6C" w:rsidRDefault="00592D46" w:rsidP="00592D46"/>
        </w:tc>
      </w:tr>
      <w:tr w:rsidR="00592D46" w:rsidRPr="000C0B6C" w14:paraId="2C31A397" w14:textId="77777777" w:rsidTr="005D2E65">
        <w:trPr>
          <w:trHeight w:val="224"/>
        </w:trPr>
        <w:tc>
          <w:tcPr>
            <w:tcW w:w="817" w:type="dxa"/>
          </w:tcPr>
          <w:p w14:paraId="460E7166" w14:textId="0C4B3BD9" w:rsidR="00592D46" w:rsidRPr="000C0B6C" w:rsidRDefault="00592D46" w:rsidP="00592D46"/>
        </w:tc>
        <w:tc>
          <w:tcPr>
            <w:tcW w:w="815" w:type="dxa"/>
          </w:tcPr>
          <w:p w14:paraId="3321275A" w14:textId="77777777" w:rsidR="00592D46" w:rsidRPr="000C0B6C" w:rsidRDefault="00592D46" w:rsidP="00592D46"/>
        </w:tc>
        <w:tc>
          <w:tcPr>
            <w:tcW w:w="974" w:type="dxa"/>
          </w:tcPr>
          <w:p w14:paraId="19EF849C" w14:textId="77777777" w:rsidR="00592D46" w:rsidRPr="000C0B6C" w:rsidRDefault="00592D46" w:rsidP="00592D46"/>
        </w:tc>
        <w:tc>
          <w:tcPr>
            <w:tcW w:w="1215" w:type="dxa"/>
            <w:gridSpan w:val="2"/>
          </w:tcPr>
          <w:p w14:paraId="14BF1124" w14:textId="77777777" w:rsidR="00592D46" w:rsidRPr="000C0B6C" w:rsidRDefault="00592D46" w:rsidP="00592D46"/>
        </w:tc>
        <w:tc>
          <w:tcPr>
            <w:tcW w:w="5785" w:type="dxa"/>
          </w:tcPr>
          <w:p w14:paraId="01015BF6" w14:textId="1A961FB6" w:rsidR="00592D46" w:rsidRPr="000C0B6C" w:rsidRDefault="00592D46" w:rsidP="00592D46"/>
        </w:tc>
      </w:tr>
      <w:tr w:rsidR="00592D46" w:rsidRPr="000C0B6C" w14:paraId="7D461F01" w14:textId="77777777" w:rsidTr="005D2E65">
        <w:trPr>
          <w:trHeight w:val="224"/>
        </w:trPr>
        <w:tc>
          <w:tcPr>
            <w:tcW w:w="817" w:type="dxa"/>
          </w:tcPr>
          <w:p w14:paraId="075DACAE" w14:textId="0B06AFE2" w:rsidR="00592D46" w:rsidRPr="000C0B6C" w:rsidRDefault="00592D46" w:rsidP="00592D46"/>
        </w:tc>
        <w:tc>
          <w:tcPr>
            <w:tcW w:w="815" w:type="dxa"/>
          </w:tcPr>
          <w:p w14:paraId="2FB63F81" w14:textId="77777777" w:rsidR="00592D46" w:rsidRPr="000C0B6C" w:rsidRDefault="00592D46" w:rsidP="00592D46"/>
        </w:tc>
        <w:tc>
          <w:tcPr>
            <w:tcW w:w="974" w:type="dxa"/>
          </w:tcPr>
          <w:p w14:paraId="7DAF011A" w14:textId="77777777" w:rsidR="00592D46" w:rsidRPr="000C0B6C" w:rsidRDefault="00592D46" w:rsidP="00592D46"/>
        </w:tc>
        <w:tc>
          <w:tcPr>
            <w:tcW w:w="1215" w:type="dxa"/>
            <w:gridSpan w:val="2"/>
          </w:tcPr>
          <w:p w14:paraId="3DCA44B5" w14:textId="77777777" w:rsidR="00592D46" w:rsidRPr="000C0B6C" w:rsidRDefault="00592D46" w:rsidP="00592D46"/>
        </w:tc>
        <w:tc>
          <w:tcPr>
            <w:tcW w:w="5785" w:type="dxa"/>
          </w:tcPr>
          <w:p w14:paraId="13BAB889" w14:textId="3FDFE2A5" w:rsidR="00592D46" w:rsidRPr="000C0B6C" w:rsidRDefault="00592D46" w:rsidP="00592D46"/>
        </w:tc>
      </w:tr>
      <w:tr w:rsidR="00592D46" w:rsidRPr="000C0B6C" w14:paraId="0D63C905" w14:textId="77777777" w:rsidTr="005D2E65">
        <w:trPr>
          <w:trHeight w:val="224"/>
        </w:trPr>
        <w:tc>
          <w:tcPr>
            <w:tcW w:w="817" w:type="dxa"/>
          </w:tcPr>
          <w:p w14:paraId="06207542" w14:textId="7EBD512B" w:rsidR="00592D46" w:rsidRPr="000C0B6C" w:rsidRDefault="00592D46" w:rsidP="00592D46"/>
        </w:tc>
        <w:tc>
          <w:tcPr>
            <w:tcW w:w="815" w:type="dxa"/>
          </w:tcPr>
          <w:p w14:paraId="263F1D40" w14:textId="77777777" w:rsidR="00592D46" w:rsidRPr="000C0B6C" w:rsidRDefault="00592D46" w:rsidP="00592D46"/>
        </w:tc>
        <w:tc>
          <w:tcPr>
            <w:tcW w:w="974" w:type="dxa"/>
          </w:tcPr>
          <w:p w14:paraId="5E51E389" w14:textId="77777777" w:rsidR="00592D46" w:rsidRPr="000C0B6C" w:rsidRDefault="00592D46" w:rsidP="00592D46"/>
        </w:tc>
        <w:tc>
          <w:tcPr>
            <w:tcW w:w="1215" w:type="dxa"/>
            <w:gridSpan w:val="2"/>
          </w:tcPr>
          <w:p w14:paraId="0692DCF5" w14:textId="77777777" w:rsidR="00592D46" w:rsidRPr="000C0B6C" w:rsidRDefault="00592D46" w:rsidP="00592D46"/>
        </w:tc>
        <w:tc>
          <w:tcPr>
            <w:tcW w:w="5785" w:type="dxa"/>
          </w:tcPr>
          <w:p w14:paraId="4B3362D8" w14:textId="29D22AB6" w:rsidR="00592D46" w:rsidRPr="000C0B6C" w:rsidRDefault="00592D46" w:rsidP="00592D46"/>
        </w:tc>
      </w:tr>
      <w:tr w:rsidR="00592D46" w:rsidRPr="000C0B6C" w14:paraId="2E70AECF" w14:textId="77777777" w:rsidTr="005D2E65">
        <w:trPr>
          <w:trHeight w:val="224"/>
        </w:trPr>
        <w:tc>
          <w:tcPr>
            <w:tcW w:w="817" w:type="dxa"/>
          </w:tcPr>
          <w:p w14:paraId="48238268" w14:textId="6BA4BC21" w:rsidR="00592D46" w:rsidRPr="000C0B6C" w:rsidRDefault="00592D46" w:rsidP="00592D46"/>
        </w:tc>
        <w:tc>
          <w:tcPr>
            <w:tcW w:w="815" w:type="dxa"/>
          </w:tcPr>
          <w:p w14:paraId="154EB576" w14:textId="77777777" w:rsidR="00592D46" w:rsidRPr="000C0B6C" w:rsidRDefault="00592D46" w:rsidP="00592D46"/>
        </w:tc>
        <w:tc>
          <w:tcPr>
            <w:tcW w:w="974" w:type="dxa"/>
          </w:tcPr>
          <w:p w14:paraId="07943601" w14:textId="77777777" w:rsidR="00592D46" w:rsidRPr="000C0B6C" w:rsidRDefault="00592D46" w:rsidP="00592D46"/>
        </w:tc>
        <w:tc>
          <w:tcPr>
            <w:tcW w:w="1215" w:type="dxa"/>
            <w:gridSpan w:val="2"/>
          </w:tcPr>
          <w:p w14:paraId="5BE87870" w14:textId="77777777" w:rsidR="00592D46" w:rsidRPr="000C0B6C" w:rsidRDefault="00592D46" w:rsidP="00592D46"/>
        </w:tc>
        <w:tc>
          <w:tcPr>
            <w:tcW w:w="5785" w:type="dxa"/>
          </w:tcPr>
          <w:p w14:paraId="006143BF" w14:textId="36E433D1" w:rsidR="00592D46" w:rsidRPr="000C0B6C" w:rsidRDefault="00592D46" w:rsidP="00592D46"/>
        </w:tc>
      </w:tr>
      <w:tr w:rsidR="00592D46" w:rsidRPr="000C0B6C" w14:paraId="2B32F386" w14:textId="77777777" w:rsidTr="005D2E65">
        <w:trPr>
          <w:trHeight w:val="224"/>
        </w:trPr>
        <w:tc>
          <w:tcPr>
            <w:tcW w:w="817" w:type="dxa"/>
          </w:tcPr>
          <w:p w14:paraId="33EF0C6D" w14:textId="54D628B3" w:rsidR="00592D46" w:rsidRPr="000C0B6C" w:rsidRDefault="00592D46" w:rsidP="00592D46"/>
        </w:tc>
        <w:tc>
          <w:tcPr>
            <w:tcW w:w="815" w:type="dxa"/>
          </w:tcPr>
          <w:p w14:paraId="74BC6F8F" w14:textId="77777777" w:rsidR="00592D46" w:rsidRPr="000C0B6C" w:rsidRDefault="00592D46" w:rsidP="00592D46"/>
        </w:tc>
        <w:tc>
          <w:tcPr>
            <w:tcW w:w="974" w:type="dxa"/>
          </w:tcPr>
          <w:p w14:paraId="7C10C977" w14:textId="77777777" w:rsidR="00592D46" w:rsidRPr="000C0B6C" w:rsidRDefault="00592D46" w:rsidP="00592D46"/>
        </w:tc>
        <w:tc>
          <w:tcPr>
            <w:tcW w:w="1215" w:type="dxa"/>
            <w:gridSpan w:val="2"/>
          </w:tcPr>
          <w:p w14:paraId="2B0DD8A3" w14:textId="77777777" w:rsidR="00592D46" w:rsidRPr="000C0B6C" w:rsidRDefault="00592D46" w:rsidP="00592D46"/>
        </w:tc>
        <w:tc>
          <w:tcPr>
            <w:tcW w:w="5785" w:type="dxa"/>
          </w:tcPr>
          <w:p w14:paraId="4D3CA92D" w14:textId="46A8CD3B" w:rsidR="00592D46" w:rsidRPr="000C0B6C" w:rsidRDefault="00592D46" w:rsidP="00592D46"/>
        </w:tc>
      </w:tr>
      <w:tr w:rsidR="00592D46" w:rsidRPr="000C0B6C" w14:paraId="15FFEE03" w14:textId="77777777" w:rsidTr="005D2E65">
        <w:trPr>
          <w:trHeight w:val="224"/>
        </w:trPr>
        <w:tc>
          <w:tcPr>
            <w:tcW w:w="817" w:type="dxa"/>
          </w:tcPr>
          <w:p w14:paraId="5CB51CCA" w14:textId="4AAC14DA" w:rsidR="00592D46" w:rsidRPr="000C0B6C" w:rsidRDefault="00592D46" w:rsidP="00592D46"/>
        </w:tc>
        <w:tc>
          <w:tcPr>
            <w:tcW w:w="815" w:type="dxa"/>
          </w:tcPr>
          <w:p w14:paraId="2B1E6BAB" w14:textId="77777777" w:rsidR="00592D46" w:rsidRPr="000C0B6C" w:rsidRDefault="00592D46" w:rsidP="00592D46"/>
        </w:tc>
        <w:tc>
          <w:tcPr>
            <w:tcW w:w="974" w:type="dxa"/>
          </w:tcPr>
          <w:p w14:paraId="49154361" w14:textId="77777777" w:rsidR="00592D46" w:rsidRPr="000C0B6C" w:rsidRDefault="00592D46" w:rsidP="00592D46"/>
        </w:tc>
        <w:tc>
          <w:tcPr>
            <w:tcW w:w="1215" w:type="dxa"/>
            <w:gridSpan w:val="2"/>
          </w:tcPr>
          <w:p w14:paraId="4FC6CC49" w14:textId="77777777" w:rsidR="00592D46" w:rsidRPr="000C0B6C" w:rsidRDefault="00592D46" w:rsidP="00592D46"/>
        </w:tc>
        <w:tc>
          <w:tcPr>
            <w:tcW w:w="5785" w:type="dxa"/>
          </w:tcPr>
          <w:p w14:paraId="1897E384" w14:textId="0A005AE7" w:rsidR="00592D46" w:rsidRPr="000C0B6C" w:rsidRDefault="00592D46" w:rsidP="00592D46"/>
        </w:tc>
      </w:tr>
      <w:tr w:rsidR="00592D46" w:rsidRPr="000C0B6C" w14:paraId="0428CBE1" w14:textId="77777777" w:rsidTr="005D2E65">
        <w:trPr>
          <w:trHeight w:val="224"/>
        </w:trPr>
        <w:tc>
          <w:tcPr>
            <w:tcW w:w="817" w:type="dxa"/>
          </w:tcPr>
          <w:p w14:paraId="165A9F44" w14:textId="2AAB559E" w:rsidR="00592D46" w:rsidRPr="000C0B6C" w:rsidRDefault="00592D46" w:rsidP="00592D46"/>
        </w:tc>
        <w:tc>
          <w:tcPr>
            <w:tcW w:w="815" w:type="dxa"/>
          </w:tcPr>
          <w:p w14:paraId="2D9CB3B1" w14:textId="77777777" w:rsidR="00592D46" w:rsidRPr="000C0B6C" w:rsidRDefault="00592D46" w:rsidP="00592D46"/>
        </w:tc>
        <w:tc>
          <w:tcPr>
            <w:tcW w:w="974" w:type="dxa"/>
          </w:tcPr>
          <w:p w14:paraId="6FA66BC8" w14:textId="77777777" w:rsidR="00592D46" w:rsidRPr="000C0B6C" w:rsidRDefault="00592D46" w:rsidP="00592D46"/>
        </w:tc>
        <w:tc>
          <w:tcPr>
            <w:tcW w:w="1215" w:type="dxa"/>
            <w:gridSpan w:val="2"/>
          </w:tcPr>
          <w:p w14:paraId="5E81D9BB" w14:textId="77777777" w:rsidR="00592D46" w:rsidRPr="000C0B6C" w:rsidRDefault="00592D46" w:rsidP="00592D46"/>
        </w:tc>
        <w:tc>
          <w:tcPr>
            <w:tcW w:w="5785" w:type="dxa"/>
          </w:tcPr>
          <w:p w14:paraId="368AC15D" w14:textId="74F65F1A" w:rsidR="00592D46" w:rsidRPr="000C0B6C" w:rsidRDefault="00592D46" w:rsidP="00592D46"/>
        </w:tc>
      </w:tr>
      <w:tr w:rsidR="00592D46" w:rsidRPr="000C0B6C" w14:paraId="7C6396BA" w14:textId="77777777" w:rsidTr="005D2E65">
        <w:trPr>
          <w:trHeight w:val="224"/>
        </w:trPr>
        <w:tc>
          <w:tcPr>
            <w:tcW w:w="817" w:type="dxa"/>
          </w:tcPr>
          <w:p w14:paraId="2C2227F8" w14:textId="668AC6B8" w:rsidR="00592D46" w:rsidRPr="000C0B6C" w:rsidRDefault="00592D46" w:rsidP="00592D46"/>
        </w:tc>
        <w:tc>
          <w:tcPr>
            <w:tcW w:w="815" w:type="dxa"/>
          </w:tcPr>
          <w:p w14:paraId="35641588" w14:textId="77777777" w:rsidR="00592D46" w:rsidRPr="000C0B6C" w:rsidRDefault="00592D46" w:rsidP="00592D46"/>
        </w:tc>
        <w:tc>
          <w:tcPr>
            <w:tcW w:w="974" w:type="dxa"/>
          </w:tcPr>
          <w:p w14:paraId="5B9AE456" w14:textId="77777777" w:rsidR="00592D46" w:rsidRPr="000C0B6C" w:rsidRDefault="00592D46" w:rsidP="00592D46"/>
        </w:tc>
        <w:tc>
          <w:tcPr>
            <w:tcW w:w="1215" w:type="dxa"/>
            <w:gridSpan w:val="2"/>
          </w:tcPr>
          <w:p w14:paraId="6036A097" w14:textId="77777777" w:rsidR="00592D46" w:rsidRPr="000C0B6C" w:rsidRDefault="00592D46" w:rsidP="00592D46"/>
        </w:tc>
        <w:tc>
          <w:tcPr>
            <w:tcW w:w="5785" w:type="dxa"/>
          </w:tcPr>
          <w:p w14:paraId="2ABBA988" w14:textId="2D490D2A" w:rsidR="00592D46" w:rsidRPr="000C0B6C" w:rsidRDefault="00592D46" w:rsidP="00592D46"/>
        </w:tc>
      </w:tr>
      <w:tr w:rsidR="00592D46" w:rsidRPr="000C0B6C" w14:paraId="2FD44219" w14:textId="77777777" w:rsidTr="005D2E65">
        <w:trPr>
          <w:trHeight w:val="224"/>
        </w:trPr>
        <w:tc>
          <w:tcPr>
            <w:tcW w:w="817" w:type="dxa"/>
          </w:tcPr>
          <w:p w14:paraId="139A52FC" w14:textId="0E9CB7EF" w:rsidR="00592D46" w:rsidRPr="000C0B6C" w:rsidRDefault="00592D46" w:rsidP="00592D46"/>
        </w:tc>
        <w:tc>
          <w:tcPr>
            <w:tcW w:w="815" w:type="dxa"/>
          </w:tcPr>
          <w:p w14:paraId="226E594D" w14:textId="77777777" w:rsidR="00592D46" w:rsidRPr="000C0B6C" w:rsidRDefault="00592D46" w:rsidP="00592D46"/>
        </w:tc>
        <w:tc>
          <w:tcPr>
            <w:tcW w:w="974" w:type="dxa"/>
          </w:tcPr>
          <w:p w14:paraId="7E64AAF2" w14:textId="77777777" w:rsidR="00592D46" w:rsidRPr="000C0B6C" w:rsidRDefault="00592D46" w:rsidP="00592D46"/>
        </w:tc>
        <w:tc>
          <w:tcPr>
            <w:tcW w:w="1215" w:type="dxa"/>
            <w:gridSpan w:val="2"/>
          </w:tcPr>
          <w:p w14:paraId="76FF0D28" w14:textId="77777777" w:rsidR="00592D46" w:rsidRPr="000C0B6C" w:rsidRDefault="00592D46" w:rsidP="00592D46"/>
        </w:tc>
        <w:tc>
          <w:tcPr>
            <w:tcW w:w="5785" w:type="dxa"/>
          </w:tcPr>
          <w:p w14:paraId="31A8B27D" w14:textId="54CB1976" w:rsidR="00592D46" w:rsidRPr="000C0B6C" w:rsidRDefault="00592D46" w:rsidP="00592D46"/>
        </w:tc>
      </w:tr>
      <w:tr w:rsidR="00592D46" w:rsidRPr="000C0B6C" w14:paraId="6F920B91" w14:textId="77777777" w:rsidTr="005D2E65">
        <w:trPr>
          <w:trHeight w:val="224"/>
        </w:trPr>
        <w:tc>
          <w:tcPr>
            <w:tcW w:w="817" w:type="dxa"/>
          </w:tcPr>
          <w:p w14:paraId="7CF88701" w14:textId="03F122A7" w:rsidR="00592D46" w:rsidRPr="000C0B6C" w:rsidRDefault="00592D46" w:rsidP="00592D46"/>
        </w:tc>
        <w:tc>
          <w:tcPr>
            <w:tcW w:w="815" w:type="dxa"/>
          </w:tcPr>
          <w:p w14:paraId="65602DF8" w14:textId="77777777" w:rsidR="00592D46" w:rsidRPr="000C0B6C" w:rsidRDefault="00592D46" w:rsidP="00592D46"/>
        </w:tc>
        <w:tc>
          <w:tcPr>
            <w:tcW w:w="974" w:type="dxa"/>
          </w:tcPr>
          <w:p w14:paraId="35D05FA2" w14:textId="77777777" w:rsidR="00592D46" w:rsidRPr="000C0B6C" w:rsidRDefault="00592D46" w:rsidP="00592D46"/>
        </w:tc>
        <w:tc>
          <w:tcPr>
            <w:tcW w:w="1215" w:type="dxa"/>
            <w:gridSpan w:val="2"/>
          </w:tcPr>
          <w:p w14:paraId="15F189D8" w14:textId="77777777" w:rsidR="00592D46" w:rsidRPr="000C0B6C" w:rsidRDefault="00592D46" w:rsidP="00592D46"/>
        </w:tc>
        <w:tc>
          <w:tcPr>
            <w:tcW w:w="5785" w:type="dxa"/>
          </w:tcPr>
          <w:p w14:paraId="6E41DB96" w14:textId="49C0C923" w:rsidR="00592D46" w:rsidRPr="000C0B6C" w:rsidRDefault="00592D46" w:rsidP="00592D46"/>
        </w:tc>
      </w:tr>
      <w:tr w:rsidR="00592D46" w:rsidRPr="000C0B6C" w14:paraId="261835DC" w14:textId="77777777" w:rsidTr="005D2E65">
        <w:trPr>
          <w:trHeight w:val="224"/>
        </w:trPr>
        <w:tc>
          <w:tcPr>
            <w:tcW w:w="817" w:type="dxa"/>
          </w:tcPr>
          <w:p w14:paraId="50D2A01A" w14:textId="4D9434F7" w:rsidR="00592D46" w:rsidRPr="000C0B6C" w:rsidRDefault="00592D46" w:rsidP="00592D46"/>
        </w:tc>
        <w:tc>
          <w:tcPr>
            <w:tcW w:w="815" w:type="dxa"/>
          </w:tcPr>
          <w:p w14:paraId="3B54EAF9" w14:textId="77777777" w:rsidR="00592D46" w:rsidRPr="000C0B6C" w:rsidRDefault="00592D46" w:rsidP="00592D46"/>
        </w:tc>
        <w:tc>
          <w:tcPr>
            <w:tcW w:w="974" w:type="dxa"/>
          </w:tcPr>
          <w:p w14:paraId="43C73104" w14:textId="77777777" w:rsidR="00592D46" w:rsidRPr="000C0B6C" w:rsidRDefault="00592D46" w:rsidP="00592D46"/>
        </w:tc>
        <w:tc>
          <w:tcPr>
            <w:tcW w:w="1215" w:type="dxa"/>
            <w:gridSpan w:val="2"/>
          </w:tcPr>
          <w:p w14:paraId="4BB04922" w14:textId="77777777" w:rsidR="00592D46" w:rsidRPr="000C0B6C" w:rsidRDefault="00592D46" w:rsidP="00592D46"/>
        </w:tc>
        <w:tc>
          <w:tcPr>
            <w:tcW w:w="5785" w:type="dxa"/>
          </w:tcPr>
          <w:p w14:paraId="44F27FA8" w14:textId="04BC79AB" w:rsidR="00592D46" w:rsidRPr="000C0B6C" w:rsidRDefault="00592D46" w:rsidP="00592D46"/>
        </w:tc>
      </w:tr>
      <w:tr w:rsidR="00592D46" w:rsidRPr="000C0B6C" w14:paraId="680A479B" w14:textId="77777777" w:rsidTr="005D2E65">
        <w:trPr>
          <w:trHeight w:val="224"/>
        </w:trPr>
        <w:tc>
          <w:tcPr>
            <w:tcW w:w="817" w:type="dxa"/>
          </w:tcPr>
          <w:p w14:paraId="09D70CFF" w14:textId="1F6F1D1C" w:rsidR="00592D46" w:rsidRPr="000C0B6C" w:rsidRDefault="00592D46" w:rsidP="00592D46"/>
        </w:tc>
        <w:tc>
          <w:tcPr>
            <w:tcW w:w="815" w:type="dxa"/>
          </w:tcPr>
          <w:p w14:paraId="1A1A3E79" w14:textId="77777777" w:rsidR="00592D46" w:rsidRPr="000C0B6C" w:rsidRDefault="00592D46" w:rsidP="00592D46"/>
        </w:tc>
        <w:tc>
          <w:tcPr>
            <w:tcW w:w="974" w:type="dxa"/>
          </w:tcPr>
          <w:p w14:paraId="7BDB6565" w14:textId="77777777" w:rsidR="00592D46" w:rsidRPr="000C0B6C" w:rsidRDefault="00592D46" w:rsidP="00592D46"/>
        </w:tc>
        <w:tc>
          <w:tcPr>
            <w:tcW w:w="1215" w:type="dxa"/>
            <w:gridSpan w:val="2"/>
          </w:tcPr>
          <w:p w14:paraId="2ACDD1CC" w14:textId="77777777" w:rsidR="00592D46" w:rsidRPr="000C0B6C" w:rsidRDefault="00592D46" w:rsidP="00592D46"/>
        </w:tc>
        <w:tc>
          <w:tcPr>
            <w:tcW w:w="5785" w:type="dxa"/>
          </w:tcPr>
          <w:p w14:paraId="34F64D8F" w14:textId="5AD1030E" w:rsidR="00592D46" w:rsidRPr="000C0B6C" w:rsidRDefault="00592D46" w:rsidP="00592D46">
            <w:r w:rsidRPr="000C0B6C">
              <w:rPr>
                <w:sz w:val="22"/>
                <w:szCs w:val="22"/>
              </w:rPr>
              <w:t>Additional rows can be added to this table by selecting “Table” followed by “insert” and “rows below”</w:t>
            </w:r>
          </w:p>
        </w:tc>
      </w:tr>
      <w:tr w:rsidR="00592D46" w:rsidRPr="000C0B6C" w14:paraId="0ACF89D9" w14:textId="77777777" w:rsidTr="005D2E65">
        <w:trPr>
          <w:trHeight w:val="224"/>
        </w:trPr>
        <w:tc>
          <w:tcPr>
            <w:tcW w:w="817" w:type="dxa"/>
          </w:tcPr>
          <w:p w14:paraId="6D69EB49" w14:textId="6C49806F" w:rsidR="00592D46" w:rsidRPr="000C0B6C" w:rsidRDefault="00592D46" w:rsidP="00592D46"/>
        </w:tc>
        <w:tc>
          <w:tcPr>
            <w:tcW w:w="815" w:type="dxa"/>
          </w:tcPr>
          <w:p w14:paraId="13743187" w14:textId="77777777" w:rsidR="00592D46" w:rsidRPr="000C0B6C" w:rsidRDefault="00592D46" w:rsidP="00592D46"/>
        </w:tc>
        <w:tc>
          <w:tcPr>
            <w:tcW w:w="974" w:type="dxa"/>
          </w:tcPr>
          <w:p w14:paraId="6B9CD1FF" w14:textId="77777777" w:rsidR="00592D46" w:rsidRPr="000C0B6C" w:rsidRDefault="00592D46" w:rsidP="00592D46"/>
        </w:tc>
        <w:tc>
          <w:tcPr>
            <w:tcW w:w="1215" w:type="dxa"/>
            <w:gridSpan w:val="2"/>
          </w:tcPr>
          <w:p w14:paraId="7A310830" w14:textId="77777777" w:rsidR="00592D46" w:rsidRPr="000C0B6C" w:rsidRDefault="00592D46" w:rsidP="00592D46"/>
        </w:tc>
        <w:tc>
          <w:tcPr>
            <w:tcW w:w="5785" w:type="dxa"/>
          </w:tcPr>
          <w:p w14:paraId="461410A6" w14:textId="6A62D31A" w:rsidR="00592D46" w:rsidRPr="000C0B6C" w:rsidRDefault="00592D46" w:rsidP="00592D46"/>
        </w:tc>
      </w:tr>
      <w:tr w:rsidR="00592D46" w:rsidRPr="000C0B6C" w14:paraId="2F3B953E" w14:textId="77777777" w:rsidTr="005D2E65">
        <w:trPr>
          <w:trHeight w:val="224"/>
        </w:trPr>
        <w:tc>
          <w:tcPr>
            <w:tcW w:w="817" w:type="dxa"/>
          </w:tcPr>
          <w:p w14:paraId="56E7FFA1" w14:textId="5B626FAB" w:rsidR="00592D46" w:rsidRPr="000C0B6C" w:rsidRDefault="00592D46" w:rsidP="00592D46"/>
        </w:tc>
        <w:tc>
          <w:tcPr>
            <w:tcW w:w="815" w:type="dxa"/>
          </w:tcPr>
          <w:p w14:paraId="1D46AD5D" w14:textId="77777777" w:rsidR="00592D46" w:rsidRPr="000C0B6C" w:rsidRDefault="00592D46" w:rsidP="00592D46"/>
        </w:tc>
        <w:tc>
          <w:tcPr>
            <w:tcW w:w="974" w:type="dxa"/>
          </w:tcPr>
          <w:p w14:paraId="3B759583" w14:textId="77777777" w:rsidR="00592D46" w:rsidRPr="000C0B6C" w:rsidRDefault="00592D46" w:rsidP="00592D46"/>
        </w:tc>
        <w:tc>
          <w:tcPr>
            <w:tcW w:w="1215" w:type="dxa"/>
            <w:gridSpan w:val="2"/>
          </w:tcPr>
          <w:p w14:paraId="28F59C6E" w14:textId="77777777" w:rsidR="00592D46" w:rsidRPr="000C0B6C" w:rsidRDefault="00592D46" w:rsidP="00592D46"/>
        </w:tc>
        <w:tc>
          <w:tcPr>
            <w:tcW w:w="5785" w:type="dxa"/>
          </w:tcPr>
          <w:p w14:paraId="717EF9A1" w14:textId="1BDF2A32" w:rsidR="00592D46" w:rsidRPr="000C0B6C" w:rsidRDefault="00592D46" w:rsidP="00592D46"/>
        </w:tc>
      </w:tr>
    </w:tbl>
    <w:p w14:paraId="1BD939D3" w14:textId="77777777" w:rsidR="00AA726F" w:rsidRPr="00532BBA" w:rsidRDefault="00AA726F" w:rsidP="00DB71FC">
      <w:pPr>
        <w:pStyle w:val="Default"/>
        <w:jc w:val="center"/>
        <w:rPr>
          <w:b/>
          <w:sz w:val="22"/>
          <w:szCs w:val="22"/>
          <w:u w:val="single"/>
        </w:rPr>
      </w:pPr>
    </w:p>
    <w:p w14:paraId="778C265F" w14:textId="77777777" w:rsidR="00AA726F" w:rsidRPr="00624FAA" w:rsidRDefault="00624FAA" w:rsidP="00DB71FC">
      <w:pPr>
        <w:jc w:val="both"/>
        <w:rPr>
          <w:i/>
          <w:szCs w:val="22"/>
        </w:rPr>
      </w:pPr>
      <w:r w:rsidRPr="00624FAA">
        <w:rPr>
          <w:i/>
          <w:sz w:val="22"/>
          <w:szCs w:val="22"/>
        </w:rPr>
        <w:t xml:space="preserve">Comments should be sent by e-mail to </w:t>
      </w:r>
      <w:hyperlink r:id="rId18" w:history="1">
        <w:r w:rsidRPr="00624FAA">
          <w:rPr>
            <w:rStyle w:val="Hyperlink"/>
            <w:i/>
            <w:sz w:val="22"/>
            <w:szCs w:val="22"/>
          </w:rPr>
          <w:t>secretariat@cbd.int</w:t>
        </w:r>
      </w:hyperlink>
      <w:r w:rsidRPr="00153018">
        <w:rPr>
          <w:i/>
          <w:sz w:val="22"/>
          <w:szCs w:val="22"/>
        </w:rPr>
        <w:t xml:space="preserve"> </w:t>
      </w:r>
      <w:r w:rsidRPr="002337AC">
        <w:rPr>
          <w:b/>
          <w:i/>
          <w:sz w:val="22"/>
          <w:szCs w:val="22"/>
        </w:rPr>
        <w:t xml:space="preserve">no later than </w:t>
      </w:r>
      <w:r w:rsidR="002337AC" w:rsidRPr="002337AC">
        <w:rPr>
          <w:b/>
          <w:i/>
          <w:sz w:val="22"/>
          <w:szCs w:val="22"/>
        </w:rPr>
        <w:t>25 July 2020</w:t>
      </w:r>
      <w:r w:rsidRPr="00153018">
        <w:rPr>
          <w:i/>
          <w:sz w:val="22"/>
          <w:szCs w:val="22"/>
        </w:rPr>
        <w:t>.</w:t>
      </w:r>
    </w:p>
    <w:sectPr w:rsidR="00AA726F" w:rsidRPr="00624FAA" w:rsidSect="00A312D8">
      <w:headerReference w:type="first" r:id="rId19"/>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F2A06" w14:textId="77777777" w:rsidR="008A2175" w:rsidRDefault="008A2175">
      <w:r>
        <w:separator/>
      </w:r>
    </w:p>
  </w:endnote>
  <w:endnote w:type="continuationSeparator" w:id="0">
    <w:p w14:paraId="156F6BBC" w14:textId="77777777" w:rsidR="008A2175" w:rsidRDefault="008A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9A266" w14:textId="77777777" w:rsidR="008A2175" w:rsidRDefault="008A2175">
      <w:r>
        <w:separator/>
      </w:r>
    </w:p>
  </w:footnote>
  <w:footnote w:type="continuationSeparator" w:id="0">
    <w:p w14:paraId="21DD623F" w14:textId="77777777" w:rsidR="008A2175" w:rsidRDefault="008A2175">
      <w:r>
        <w:continuationSeparator/>
      </w:r>
    </w:p>
  </w:footnote>
  <w:footnote w:id="1">
    <w:p w14:paraId="60EBA0A4" w14:textId="77777777" w:rsidR="00750EDF" w:rsidRDefault="00750EDF" w:rsidP="00750EDF">
      <w:pPr>
        <w:pStyle w:val="FootnoteText"/>
      </w:pPr>
      <w:r>
        <w:rPr>
          <w:rStyle w:val="FootnoteReference"/>
        </w:rPr>
        <w:footnoteRef/>
      </w:r>
      <w:r>
        <w:t xml:space="preserve"> </w:t>
      </w:r>
      <w:hyperlink r:id="rId1" w:history="1">
        <w:r w:rsidRPr="006C519C">
          <w:rPr>
            <w:rStyle w:val="Hyperlink"/>
          </w:rPr>
          <w:t>CBD/WG2020/REC/2/1</w:t>
        </w:r>
      </w:hyperlink>
    </w:p>
  </w:footnote>
  <w:footnote w:id="2">
    <w:p w14:paraId="4A7EA000" w14:textId="77777777" w:rsidR="00750EDF" w:rsidRDefault="00750EDF">
      <w:pPr>
        <w:pStyle w:val="FootnoteText"/>
      </w:pPr>
      <w:r>
        <w:rPr>
          <w:rStyle w:val="FootnoteReference"/>
        </w:rPr>
        <w:footnoteRef/>
      </w:r>
      <w:r>
        <w:t xml:space="preserve"> </w:t>
      </w:r>
      <w:hyperlink r:id="rId2" w:history="1">
        <w:r>
          <w:rPr>
            <w:rStyle w:val="Hyperlink"/>
          </w:rPr>
          <w:t>https://www.cbd.int/conferences/post2020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2A1A9" w14:textId="77777777" w:rsidR="00AA726F" w:rsidRDefault="00AA726F" w:rsidP="00CB31A6">
    <w:pPr>
      <w:pStyle w:val="Header"/>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873"/>
    <w:multiLevelType w:val="hybridMultilevel"/>
    <w:tmpl w:val="7DEC24CA"/>
    <w:lvl w:ilvl="0" w:tplc="95CADAC6">
      <w:start w:val="1"/>
      <w:numFmt w:val="decimal"/>
      <w:lvlText w:val="%1."/>
      <w:lvlJc w:val="left"/>
      <w:pPr>
        <w:tabs>
          <w:tab w:val="num" w:pos="360"/>
        </w:tabs>
        <w:ind w:left="648"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1FD5BF7"/>
    <w:multiLevelType w:val="hybridMultilevel"/>
    <w:tmpl w:val="A5FAFA7A"/>
    <w:lvl w:ilvl="0" w:tplc="BBECF624">
      <w:start w:val="1"/>
      <w:numFmt w:val="decimal"/>
      <w:lvlText w:val="%1."/>
      <w:lvlJc w:val="left"/>
      <w:pPr>
        <w:tabs>
          <w:tab w:val="num" w:pos="360"/>
        </w:tabs>
        <w:ind w:firstLine="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9E34F8F"/>
    <w:multiLevelType w:val="hybridMultilevel"/>
    <w:tmpl w:val="F446D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E095B87"/>
    <w:multiLevelType w:val="hybridMultilevel"/>
    <w:tmpl w:val="2B76C638"/>
    <w:lvl w:ilvl="0" w:tplc="4D1A35D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AE"/>
    <w:rsid w:val="0000434A"/>
    <w:rsid w:val="0001655B"/>
    <w:rsid w:val="00020CB7"/>
    <w:rsid w:val="0002384F"/>
    <w:rsid w:val="00053583"/>
    <w:rsid w:val="00060F26"/>
    <w:rsid w:val="00067A54"/>
    <w:rsid w:val="0007667A"/>
    <w:rsid w:val="00082816"/>
    <w:rsid w:val="00090581"/>
    <w:rsid w:val="000968B8"/>
    <w:rsid w:val="000A1EAF"/>
    <w:rsid w:val="000B6228"/>
    <w:rsid w:val="000C0B6C"/>
    <w:rsid w:val="000F43C1"/>
    <w:rsid w:val="0011369D"/>
    <w:rsid w:val="001208DE"/>
    <w:rsid w:val="00131A78"/>
    <w:rsid w:val="00153018"/>
    <w:rsid w:val="00170A3F"/>
    <w:rsid w:val="001771FC"/>
    <w:rsid w:val="001A7B51"/>
    <w:rsid w:val="001B7642"/>
    <w:rsid w:val="001D3754"/>
    <w:rsid w:val="001E3E11"/>
    <w:rsid w:val="001F34E8"/>
    <w:rsid w:val="00203867"/>
    <w:rsid w:val="00211568"/>
    <w:rsid w:val="002324A3"/>
    <w:rsid w:val="002337AC"/>
    <w:rsid w:val="00244FE0"/>
    <w:rsid w:val="00247402"/>
    <w:rsid w:val="00284346"/>
    <w:rsid w:val="00287824"/>
    <w:rsid w:val="00290379"/>
    <w:rsid w:val="00290B46"/>
    <w:rsid w:val="00293F53"/>
    <w:rsid w:val="00297A07"/>
    <w:rsid w:val="002A5D51"/>
    <w:rsid w:val="002A6DA8"/>
    <w:rsid w:val="002D065D"/>
    <w:rsid w:val="00305B1F"/>
    <w:rsid w:val="00312698"/>
    <w:rsid w:val="00314FAF"/>
    <w:rsid w:val="00323670"/>
    <w:rsid w:val="003249B9"/>
    <w:rsid w:val="00332A6E"/>
    <w:rsid w:val="00333F18"/>
    <w:rsid w:val="00335407"/>
    <w:rsid w:val="00384EB6"/>
    <w:rsid w:val="003D6BBF"/>
    <w:rsid w:val="003E0BA2"/>
    <w:rsid w:val="003E63A9"/>
    <w:rsid w:val="003F5EC1"/>
    <w:rsid w:val="00404BD3"/>
    <w:rsid w:val="0043164D"/>
    <w:rsid w:val="0045108B"/>
    <w:rsid w:val="00454CE8"/>
    <w:rsid w:val="004710AE"/>
    <w:rsid w:val="00487C28"/>
    <w:rsid w:val="00495268"/>
    <w:rsid w:val="004E0928"/>
    <w:rsid w:val="004E4BCF"/>
    <w:rsid w:val="004F1EB4"/>
    <w:rsid w:val="00506FCD"/>
    <w:rsid w:val="00527D25"/>
    <w:rsid w:val="00532BBA"/>
    <w:rsid w:val="005469ED"/>
    <w:rsid w:val="0055668B"/>
    <w:rsid w:val="00566585"/>
    <w:rsid w:val="005824FC"/>
    <w:rsid w:val="00585692"/>
    <w:rsid w:val="00590627"/>
    <w:rsid w:val="00592D46"/>
    <w:rsid w:val="005932D5"/>
    <w:rsid w:val="005C3F60"/>
    <w:rsid w:val="005D2E65"/>
    <w:rsid w:val="005D5557"/>
    <w:rsid w:val="005E2407"/>
    <w:rsid w:val="005F0260"/>
    <w:rsid w:val="00600804"/>
    <w:rsid w:val="006056FD"/>
    <w:rsid w:val="00624C82"/>
    <w:rsid w:val="00624FAA"/>
    <w:rsid w:val="00626CE8"/>
    <w:rsid w:val="00642AC0"/>
    <w:rsid w:val="006545D8"/>
    <w:rsid w:val="00661157"/>
    <w:rsid w:val="006618C3"/>
    <w:rsid w:val="00665BC7"/>
    <w:rsid w:val="00690111"/>
    <w:rsid w:val="006D5291"/>
    <w:rsid w:val="006F1A00"/>
    <w:rsid w:val="006F40ED"/>
    <w:rsid w:val="006F4D56"/>
    <w:rsid w:val="00750EDF"/>
    <w:rsid w:val="00757A3C"/>
    <w:rsid w:val="00767EC7"/>
    <w:rsid w:val="0079367D"/>
    <w:rsid w:val="007A24E9"/>
    <w:rsid w:val="007C0C1B"/>
    <w:rsid w:val="007D13B8"/>
    <w:rsid w:val="007E6F34"/>
    <w:rsid w:val="007F04C6"/>
    <w:rsid w:val="00801D1A"/>
    <w:rsid w:val="00804363"/>
    <w:rsid w:val="00832E1E"/>
    <w:rsid w:val="00840313"/>
    <w:rsid w:val="00887A84"/>
    <w:rsid w:val="008911E7"/>
    <w:rsid w:val="008A2175"/>
    <w:rsid w:val="008B0624"/>
    <w:rsid w:val="008D403F"/>
    <w:rsid w:val="008D46F4"/>
    <w:rsid w:val="008E5267"/>
    <w:rsid w:val="008E5DA6"/>
    <w:rsid w:val="00945444"/>
    <w:rsid w:val="00947BAE"/>
    <w:rsid w:val="00985B44"/>
    <w:rsid w:val="00990C4C"/>
    <w:rsid w:val="009B53FD"/>
    <w:rsid w:val="009C0234"/>
    <w:rsid w:val="009D0254"/>
    <w:rsid w:val="009D02A0"/>
    <w:rsid w:val="009E5F12"/>
    <w:rsid w:val="009E7EB7"/>
    <w:rsid w:val="009F28E0"/>
    <w:rsid w:val="00A2000C"/>
    <w:rsid w:val="00A312D8"/>
    <w:rsid w:val="00A35A86"/>
    <w:rsid w:val="00A62047"/>
    <w:rsid w:val="00AA45C5"/>
    <w:rsid w:val="00AA726F"/>
    <w:rsid w:val="00AC73F7"/>
    <w:rsid w:val="00AE6FEC"/>
    <w:rsid w:val="00AF6208"/>
    <w:rsid w:val="00AF79DC"/>
    <w:rsid w:val="00B0290E"/>
    <w:rsid w:val="00B02B94"/>
    <w:rsid w:val="00B06B2E"/>
    <w:rsid w:val="00B411D0"/>
    <w:rsid w:val="00B65D31"/>
    <w:rsid w:val="00B76BE3"/>
    <w:rsid w:val="00B93D50"/>
    <w:rsid w:val="00BB441D"/>
    <w:rsid w:val="00BC09B3"/>
    <w:rsid w:val="00BC3D9A"/>
    <w:rsid w:val="00C0100A"/>
    <w:rsid w:val="00C115A2"/>
    <w:rsid w:val="00C60611"/>
    <w:rsid w:val="00C65EF1"/>
    <w:rsid w:val="00C73F78"/>
    <w:rsid w:val="00C813ED"/>
    <w:rsid w:val="00C9464F"/>
    <w:rsid w:val="00CA3CDA"/>
    <w:rsid w:val="00CB31A6"/>
    <w:rsid w:val="00CB6CB9"/>
    <w:rsid w:val="00CF16C6"/>
    <w:rsid w:val="00D04486"/>
    <w:rsid w:val="00D17C13"/>
    <w:rsid w:val="00D5253A"/>
    <w:rsid w:val="00D5539B"/>
    <w:rsid w:val="00D72B8D"/>
    <w:rsid w:val="00D8033C"/>
    <w:rsid w:val="00D9146A"/>
    <w:rsid w:val="00D9467E"/>
    <w:rsid w:val="00DB71FC"/>
    <w:rsid w:val="00DC1FCD"/>
    <w:rsid w:val="00DC466F"/>
    <w:rsid w:val="00DC7317"/>
    <w:rsid w:val="00DD3897"/>
    <w:rsid w:val="00E034BA"/>
    <w:rsid w:val="00E14C4F"/>
    <w:rsid w:val="00E47EE6"/>
    <w:rsid w:val="00E542DB"/>
    <w:rsid w:val="00E6426D"/>
    <w:rsid w:val="00E74140"/>
    <w:rsid w:val="00E77899"/>
    <w:rsid w:val="00E80F46"/>
    <w:rsid w:val="00E86A51"/>
    <w:rsid w:val="00EA18E2"/>
    <w:rsid w:val="00EC787C"/>
    <w:rsid w:val="00F16439"/>
    <w:rsid w:val="00F348AF"/>
    <w:rsid w:val="00F35F42"/>
    <w:rsid w:val="00F54888"/>
    <w:rsid w:val="00F55E0E"/>
    <w:rsid w:val="00F60126"/>
    <w:rsid w:val="00F61250"/>
    <w:rsid w:val="00F91F01"/>
    <w:rsid w:val="00FD7120"/>
    <w:rsid w:val="00FE0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E4049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1FC"/>
    <w:rPr>
      <w:sz w:val="24"/>
      <w:szCs w:val="24"/>
      <w:lang w:val="en-US" w:eastAsia="en-US"/>
    </w:rPr>
  </w:style>
  <w:style w:type="paragraph" w:styleId="Heading2">
    <w:name w:val="heading 2"/>
    <w:basedOn w:val="Normal"/>
    <w:next w:val="Normal"/>
    <w:link w:val="Heading2Char"/>
    <w:uiPriority w:val="99"/>
    <w:qFormat/>
    <w:locked/>
    <w:rsid w:val="00DB71FC"/>
    <w:pPr>
      <w:keepNext/>
      <w:spacing w:before="240" w:after="60"/>
      <w:outlineLvl w:val="1"/>
    </w:pPr>
    <w:rPr>
      <w:rFonts w:ascii="Arial" w:hAnsi="Arial" w:cs="Arial"/>
      <w:b/>
      <w:bCs/>
      <w:i/>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B71FC"/>
    <w:rPr>
      <w:rFonts w:ascii="Arial" w:hAnsi="Arial" w:cs="Arial"/>
      <w:b/>
      <w:bCs/>
      <w:i/>
      <w:iCs/>
      <w:sz w:val="28"/>
      <w:szCs w:val="28"/>
    </w:rPr>
  </w:style>
  <w:style w:type="paragraph" w:styleId="Header">
    <w:name w:val="header"/>
    <w:basedOn w:val="Normal"/>
    <w:link w:val="HeaderChar"/>
    <w:uiPriority w:val="99"/>
    <w:rsid w:val="00840313"/>
    <w:pPr>
      <w:tabs>
        <w:tab w:val="center" w:pos="4320"/>
        <w:tab w:val="right" w:pos="8640"/>
      </w:tabs>
    </w:pPr>
  </w:style>
  <w:style w:type="character" w:customStyle="1" w:styleId="HeaderChar">
    <w:name w:val="Header Char"/>
    <w:link w:val="Header"/>
    <w:uiPriority w:val="99"/>
    <w:semiHidden/>
    <w:rsid w:val="00105ECD"/>
    <w:rPr>
      <w:sz w:val="24"/>
      <w:szCs w:val="24"/>
    </w:rPr>
  </w:style>
  <w:style w:type="paragraph" w:styleId="Footer">
    <w:name w:val="footer"/>
    <w:basedOn w:val="Normal"/>
    <w:link w:val="FooterChar"/>
    <w:uiPriority w:val="99"/>
    <w:rsid w:val="00840313"/>
    <w:pPr>
      <w:tabs>
        <w:tab w:val="center" w:pos="4320"/>
        <w:tab w:val="right" w:pos="8640"/>
      </w:tabs>
    </w:pPr>
  </w:style>
  <w:style w:type="character" w:customStyle="1" w:styleId="FooterChar">
    <w:name w:val="Footer Char"/>
    <w:link w:val="Footer"/>
    <w:uiPriority w:val="99"/>
    <w:semiHidden/>
    <w:rsid w:val="00105ECD"/>
    <w:rPr>
      <w:sz w:val="24"/>
      <w:szCs w:val="24"/>
    </w:rPr>
  </w:style>
  <w:style w:type="table" w:styleId="TableGrid">
    <w:name w:val="Table Grid"/>
    <w:basedOn w:val="TableNormal"/>
    <w:uiPriority w:val="99"/>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40313"/>
    <w:rPr>
      <w:rFonts w:ascii="Tahoma" w:hAnsi="Tahoma" w:cs="Tahoma"/>
      <w:sz w:val="16"/>
      <w:szCs w:val="16"/>
    </w:rPr>
  </w:style>
  <w:style w:type="character" w:customStyle="1" w:styleId="BalloonTextChar">
    <w:name w:val="Balloon Text Char"/>
    <w:link w:val="BalloonText"/>
    <w:uiPriority w:val="99"/>
    <w:semiHidden/>
    <w:rsid w:val="00105ECD"/>
    <w:rPr>
      <w:sz w:val="0"/>
      <w:szCs w:val="0"/>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uiPriority w:val="99"/>
    <w:qFormat/>
    <w:locked/>
    <w:rsid w:val="0079367D"/>
    <w:pPr>
      <w:overflowPunct w:val="0"/>
      <w:autoSpaceDE w:val="0"/>
      <w:autoSpaceDN w:val="0"/>
      <w:adjustRightInd w:val="0"/>
      <w:jc w:val="center"/>
      <w:textAlignment w:val="baseline"/>
    </w:pPr>
    <w:rPr>
      <w:b/>
      <w:sz w:val="32"/>
      <w:szCs w:val="20"/>
      <w:lang w:val="fr-CA"/>
    </w:rPr>
  </w:style>
  <w:style w:type="character" w:customStyle="1" w:styleId="TitleChar">
    <w:name w:val="Title Char"/>
    <w:link w:val="Title"/>
    <w:uiPriority w:val="99"/>
    <w:locked/>
    <w:rsid w:val="0079367D"/>
    <w:rPr>
      <w:b/>
      <w:sz w:val="32"/>
      <w:lang w:val="fr-CA" w:eastAsia="en-US"/>
    </w:rPr>
  </w:style>
  <w:style w:type="paragraph" w:customStyle="1" w:styleId="Default">
    <w:name w:val="Default"/>
    <w:uiPriority w:val="99"/>
    <w:rsid w:val="00DB71FC"/>
    <w:pPr>
      <w:autoSpaceDE w:val="0"/>
      <w:autoSpaceDN w:val="0"/>
      <w:adjustRightInd w:val="0"/>
    </w:pPr>
    <w:rPr>
      <w:color w:val="000000"/>
      <w:sz w:val="24"/>
      <w:szCs w:val="24"/>
      <w:lang w:val="en-US" w:eastAsia="en-US"/>
    </w:rPr>
  </w:style>
  <w:style w:type="paragraph" w:styleId="CommentText">
    <w:name w:val="annotation text"/>
    <w:basedOn w:val="Normal"/>
    <w:link w:val="CommentTextChar"/>
    <w:uiPriority w:val="99"/>
    <w:rsid w:val="00DB71FC"/>
    <w:rPr>
      <w:sz w:val="20"/>
      <w:szCs w:val="20"/>
    </w:rPr>
  </w:style>
  <w:style w:type="character" w:customStyle="1" w:styleId="CommentTextChar">
    <w:name w:val="Comment Text Char"/>
    <w:link w:val="CommentText"/>
    <w:uiPriority w:val="99"/>
    <w:locked/>
    <w:rsid w:val="00DB71FC"/>
    <w:rPr>
      <w:rFonts w:cs="Times New Roman"/>
    </w:rPr>
  </w:style>
  <w:style w:type="paragraph" w:styleId="CommentSubject">
    <w:name w:val="annotation subject"/>
    <w:basedOn w:val="CommentText"/>
    <w:next w:val="CommentText"/>
    <w:link w:val="CommentSubjectChar"/>
    <w:uiPriority w:val="99"/>
    <w:rsid w:val="00DB71FC"/>
    <w:rPr>
      <w:b/>
      <w:bCs/>
    </w:rPr>
  </w:style>
  <w:style w:type="character" w:customStyle="1" w:styleId="CommentSubjectChar">
    <w:name w:val="Comment Subject Char"/>
    <w:link w:val="CommentSubject"/>
    <w:uiPriority w:val="99"/>
    <w:locked/>
    <w:rsid w:val="00DB71FC"/>
    <w:rPr>
      <w:rFonts w:cs="Times New Roman"/>
      <w:b/>
      <w:bCs/>
    </w:rPr>
  </w:style>
  <w:style w:type="paragraph" w:customStyle="1" w:styleId="Form">
    <w:name w:val="Form"/>
    <w:basedOn w:val="Normal"/>
    <w:uiPriority w:val="99"/>
    <w:rsid w:val="00DB71FC"/>
    <w:pPr>
      <w:autoSpaceDE w:val="0"/>
      <w:autoSpaceDN w:val="0"/>
      <w:adjustRightInd w:val="0"/>
      <w:spacing w:before="60" w:after="60"/>
    </w:pPr>
    <w:rPr>
      <w:rFonts w:ascii="Arial" w:eastAsia="MS Mincho" w:hAnsi="Arial" w:cs="Arial"/>
      <w:sz w:val="16"/>
    </w:rPr>
  </w:style>
  <w:style w:type="paragraph" w:styleId="ListParagraph">
    <w:name w:val="List Paragraph"/>
    <w:basedOn w:val="Normal"/>
    <w:uiPriority w:val="34"/>
    <w:qFormat/>
    <w:rsid w:val="00DB71FC"/>
    <w:pPr>
      <w:ind w:left="720"/>
    </w:pPr>
  </w:style>
  <w:style w:type="character" w:styleId="CommentReference">
    <w:name w:val="annotation reference"/>
    <w:uiPriority w:val="99"/>
    <w:rsid w:val="00DB71FC"/>
    <w:rPr>
      <w:rFonts w:cs="Times New Roman"/>
      <w:sz w:val="16"/>
      <w:szCs w:val="16"/>
    </w:rPr>
  </w:style>
  <w:style w:type="character" w:styleId="Strong">
    <w:name w:val="Strong"/>
    <w:uiPriority w:val="99"/>
    <w:qFormat/>
    <w:locked/>
    <w:rsid w:val="008E5DA6"/>
    <w:rPr>
      <w:rFonts w:cs="Times New Roman"/>
      <w:b/>
      <w:bCs/>
    </w:rPr>
  </w:style>
  <w:style w:type="character" w:styleId="FollowedHyperlink">
    <w:name w:val="FollowedHyperlink"/>
    <w:uiPriority w:val="99"/>
    <w:rsid w:val="008E5DA6"/>
    <w:rPr>
      <w:rFonts w:cs="Times New Roman"/>
      <w:color w:val="800080"/>
      <w:u w:val="single"/>
    </w:rPr>
  </w:style>
  <w:style w:type="character" w:customStyle="1" w:styleId="UnresolvedMention">
    <w:name w:val="Unresolved Mention"/>
    <w:uiPriority w:val="99"/>
    <w:semiHidden/>
    <w:unhideWhenUsed/>
    <w:rsid w:val="006F4D56"/>
    <w:rPr>
      <w:color w:val="605E5C"/>
      <w:shd w:val="clear" w:color="auto" w:fill="E1DFDD"/>
    </w:rPr>
  </w:style>
  <w:style w:type="paragraph" w:styleId="FootnoteText">
    <w:name w:val="footnote text"/>
    <w:basedOn w:val="Normal"/>
    <w:link w:val="FootnoteTextChar"/>
    <w:uiPriority w:val="99"/>
    <w:semiHidden/>
    <w:unhideWhenUsed/>
    <w:rsid w:val="00750EDF"/>
    <w:rPr>
      <w:rFonts w:ascii="Calibri" w:eastAsia="Calibri" w:hAnsi="Calibri"/>
      <w:sz w:val="20"/>
      <w:szCs w:val="20"/>
      <w:lang w:val="en-CA"/>
    </w:rPr>
  </w:style>
  <w:style w:type="character" w:customStyle="1" w:styleId="FootnoteTextChar">
    <w:name w:val="Footnote Text Char"/>
    <w:link w:val="FootnoteText"/>
    <w:uiPriority w:val="99"/>
    <w:semiHidden/>
    <w:rsid w:val="00750EDF"/>
    <w:rPr>
      <w:rFonts w:ascii="Calibri" w:eastAsia="Calibri" w:hAnsi="Calibri"/>
      <w:lang w:eastAsia="en-US"/>
    </w:rPr>
  </w:style>
  <w:style w:type="character" w:styleId="FootnoteReference">
    <w:name w:val="footnote reference"/>
    <w:uiPriority w:val="99"/>
    <w:semiHidden/>
    <w:unhideWhenUsed/>
    <w:rsid w:val="00750EDF"/>
    <w:rPr>
      <w:vertAlign w:val="superscript"/>
    </w:rPr>
  </w:style>
  <w:style w:type="character" w:customStyle="1" w:styleId="ng-binding">
    <w:name w:val="ng-binding"/>
    <w:rsid w:val="00750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53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ucn.org/commissions/species-survival-commission/resources/iucn-green-status-species/resources-and-publications" TargetMode="External"/><Relationship Id="rId18" Type="http://schemas.openxmlformats.org/officeDocument/2006/relationships/hyperlink" Target="mailto:secretariat@cbd.in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ecretariat@cbd.int" TargetMode="External"/><Relationship Id="rId17" Type="http://schemas.openxmlformats.org/officeDocument/2006/relationships/hyperlink" Target="https://www.iucn.org/commissions/species-survival-commission/resources/iucn-green-status-species/measuring-conservations-impact" TargetMode="External"/><Relationship Id="rId2" Type="http://schemas.openxmlformats.org/officeDocument/2006/relationships/customXml" Target="../customXml/item2.xml"/><Relationship Id="rId16" Type="http://schemas.openxmlformats.org/officeDocument/2006/relationships/hyperlink" Target="https://www.iucn.org/commissions/species-survival-commission/resources/iucn-green-status-species/resources-and-publica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cbd.int" TargetMode="External"/><Relationship Id="rId5" Type="http://schemas.openxmlformats.org/officeDocument/2006/relationships/numbering" Target="numbering.xml"/><Relationship Id="rId15" Type="http://schemas.openxmlformats.org/officeDocument/2006/relationships/hyperlink" Target="https://www.iucn.org/commissions/species-survival-commission/resources/iucn-green-status-species/background"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ucn.org/commissions/species-survival-commission/resources/iucn-green-status-species/how-does-green-status-define-recover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bd.int/conferences/post2020" TargetMode="External"/><Relationship Id="rId1" Type="http://schemas.openxmlformats.org/officeDocument/2006/relationships/hyperlink" Target="https://www.cbd.int/doc/recommendations/wg2020-02/wg2020-02-rec-01-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g\Documents\Templates\2011-2020_COP11%20logo\templates\en\letter-en-undb-cop11-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3E70DD9CB01644826790A9CAD4F8E5" ma:contentTypeVersion="13" ma:contentTypeDescription="Create a new document." ma:contentTypeScope="" ma:versionID="ec2a9c154649b4ea02d9e9a9990f0a23">
  <xsd:schema xmlns:xsd="http://www.w3.org/2001/XMLSchema" xmlns:xs="http://www.w3.org/2001/XMLSchema" xmlns:p="http://schemas.microsoft.com/office/2006/metadata/properties" xmlns:ns3="cb9691b9-6864-4b4e-9d45-a7fab6b1f025" xmlns:ns4="12da1371-c0bd-46af-a584-d0ca56511368" targetNamespace="http://schemas.microsoft.com/office/2006/metadata/properties" ma:root="true" ma:fieldsID="84b35ab3382be2531361031d790eab37" ns3:_="" ns4:_="">
    <xsd:import namespace="cb9691b9-6864-4b4e-9d45-a7fab6b1f025"/>
    <xsd:import namespace="12da1371-c0bd-46af-a584-d0ca565113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691b9-6864-4b4e-9d45-a7fab6b1f0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da1371-c0bd-46af-a584-d0ca565113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402A3-BCA1-4B2D-A2AE-2549B983B943}">
  <ds:schemaRefs>
    <ds:schemaRef ds:uri="http://purl.org/dc/elements/1.1/"/>
    <ds:schemaRef ds:uri="12da1371-c0bd-46af-a584-d0ca56511368"/>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cb9691b9-6864-4b4e-9d45-a7fab6b1f025"/>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8DFAA1B-5B65-4169-9A22-834F41BB0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691b9-6864-4b4e-9d45-a7fab6b1f025"/>
    <ds:schemaRef ds:uri="12da1371-c0bd-46af-a584-d0ca56511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3D1D79-8EED-4632-91EF-4CBD843F2668}">
  <ds:schemaRefs>
    <ds:schemaRef ds:uri="http://schemas.microsoft.com/sharepoint/v3/contenttype/forms"/>
  </ds:schemaRefs>
</ds:datastoreItem>
</file>

<file path=customXml/itemProps4.xml><?xml version="1.0" encoding="utf-8"?>
<ds:datastoreItem xmlns:ds="http://schemas.openxmlformats.org/officeDocument/2006/customXml" ds:itemID="{4DE7C96B-3DCF-44BA-8647-0987D03D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letter-en-undb-cop11-colour</Template>
  <TotalTime>0</TotalTime>
  <Pages>6</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Guidelines for the review of the technical background documents</vt:lpstr>
    </vt:vector>
  </TitlesOfParts>
  <LinksUpToDate>false</LinksUpToDate>
  <CharactersWithSpaces>11106</CharactersWithSpaces>
  <SharedDoc>false</SharedDoc>
  <HLinks>
    <vt:vector size="30" baseType="variant">
      <vt:variant>
        <vt:i4>7405656</vt:i4>
      </vt:variant>
      <vt:variant>
        <vt:i4>6</vt:i4>
      </vt:variant>
      <vt:variant>
        <vt:i4>0</vt:i4>
      </vt:variant>
      <vt:variant>
        <vt:i4>5</vt:i4>
      </vt:variant>
      <vt:variant>
        <vt:lpwstr>mailto:secretariat@cbd.int</vt:lpwstr>
      </vt:variant>
      <vt:variant>
        <vt:lpwstr/>
      </vt:variant>
      <vt:variant>
        <vt:i4>7405656</vt:i4>
      </vt:variant>
      <vt:variant>
        <vt:i4>3</vt:i4>
      </vt:variant>
      <vt:variant>
        <vt:i4>0</vt:i4>
      </vt:variant>
      <vt:variant>
        <vt:i4>5</vt:i4>
      </vt:variant>
      <vt:variant>
        <vt:lpwstr>mailto:secretariat@cbd.int</vt:lpwstr>
      </vt:variant>
      <vt:variant>
        <vt:lpwstr/>
      </vt:variant>
      <vt:variant>
        <vt:i4>7405656</vt:i4>
      </vt:variant>
      <vt:variant>
        <vt:i4>0</vt:i4>
      </vt:variant>
      <vt:variant>
        <vt:i4>0</vt:i4>
      </vt:variant>
      <vt:variant>
        <vt:i4>5</vt:i4>
      </vt:variant>
      <vt:variant>
        <vt:lpwstr>mailto:secretariat@cbd.int</vt:lpwstr>
      </vt:variant>
      <vt:variant>
        <vt:lpwstr/>
      </vt:variant>
      <vt:variant>
        <vt:i4>65604</vt:i4>
      </vt:variant>
      <vt:variant>
        <vt:i4>3</vt:i4>
      </vt:variant>
      <vt:variant>
        <vt:i4>0</vt:i4>
      </vt:variant>
      <vt:variant>
        <vt:i4>5</vt:i4>
      </vt:variant>
      <vt:variant>
        <vt:lpwstr>https://www.cbd.int/conferences/post2020</vt:lpwstr>
      </vt:variant>
      <vt:variant>
        <vt:lpwstr/>
      </vt:variant>
      <vt:variant>
        <vt:i4>1114202</vt:i4>
      </vt:variant>
      <vt:variant>
        <vt:i4>0</vt:i4>
      </vt:variant>
      <vt:variant>
        <vt:i4>0</vt:i4>
      </vt:variant>
      <vt:variant>
        <vt:i4>5</vt:i4>
      </vt:variant>
      <vt:variant>
        <vt:lpwstr>https://www.cbd.int/doc/recommendations/wg2020-02/wg2020-02-rec-01-en.pdf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review of the technical background documents</dc:title>
  <dc:subject/>
  <dc:creator/>
  <cp:keywords/>
  <cp:lastModifiedBy/>
  <cp:revision>1</cp:revision>
  <dcterms:created xsi:type="dcterms:W3CDTF">2020-07-15T10:59:00Z</dcterms:created>
  <dcterms:modified xsi:type="dcterms:W3CDTF">2020-07-23T08:59:00Z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0x010100453E70DD9CB01644826790A9CAD4F8E5</vt:lpwstr>
  </property>
</Properties>
</file>