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0C59F" w14:textId="1666F3BA" w:rsidR="00236608" w:rsidRPr="0002282E" w:rsidRDefault="00664D39" w:rsidP="00790F3D">
      <w:pPr>
        <w:jc w:val="center"/>
        <w:rPr>
          <w:b/>
          <w:sz w:val="32"/>
          <w:szCs w:val="32"/>
        </w:rPr>
      </w:pPr>
      <w:r w:rsidRPr="0002282E">
        <w:rPr>
          <w:b/>
          <w:sz w:val="32"/>
          <w:szCs w:val="32"/>
        </w:rPr>
        <w:t>R</w:t>
      </w:r>
      <w:r w:rsidR="00236608" w:rsidRPr="0002282E">
        <w:rPr>
          <w:b/>
          <w:sz w:val="32"/>
          <w:szCs w:val="32"/>
        </w:rPr>
        <w:t xml:space="preserve">eview of </w:t>
      </w:r>
      <w:r w:rsidR="00790F3D" w:rsidRPr="0002282E">
        <w:rPr>
          <w:b/>
          <w:sz w:val="32"/>
          <w:szCs w:val="32"/>
        </w:rPr>
        <w:t>the document on linkages between the post-2020 global biodiversity framework and the 2030 agenda for sustainable development</w:t>
      </w:r>
    </w:p>
    <w:p w14:paraId="794A5BD2" w14:textId="349B8C41"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02282E" w:rsidRPr="00045BEB" w14:paraId="12CCA822" w14:textId="77777777" w:rsidTr="00DB1681">
        <w:trPr>
          <w:jc w:val="center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E48D" w14:textId="77777777" w:rsidR="0002282E" w:rsidRPr="00045BEB" w:rsidRDefault="0002282E" w:rsidP="00DB1681">
            <w:pPr>
              <w:jc w:val="both"/>
              <w:rPr>
                <w:b/>
                <w:lang w:val="hr-HR"/>
              </w:rPr>
            </w:pPr>
            <w:r w:rsidRPr="00045BEB">
              <w:rPr>
                <w:b/>
              </w:rPr>
              <w:t>Disclaimer</w:t>
            </w:r>
          </w:p>
          <w:p w14:paraId="50F9CF83" w14:textId="77777777" w:rsidR="0002282E" w:rsidRPr="00045BEB" w:rsidRDefault="0002282E" w:rsidP="00DB1681">
            <w:pPr>
              <w:jc w:val="both"/>
            </w:pPr>
          </w:p>
          <w:p w14:paraId="1A9AA9B6" w14:textId="77777777" w:rsidR="0002282E" w:rsidRPr="00045BEB" w:rsidRDefault="0002282E" w:rsidP="00DB1681">
            <w:pPr>
              <w:jc w:val="both"/>
            </w:pPr>
            <w:r w:rsidRPr="00045BEB">
              <w:t xml:space="preserve">The comments provided by Eurostat/ European Commission on the draft monitoring framework and supporting information documents do neither represent nor prejudge the EU positions on goals, targets and indicators that will be expressed at </w:t>
            </w:r>
            <w:r w:rsidRPr="00045BEB">
              <w:rPr>
                <w:lang w:val="en-GB"/>
              </w:rPr>
              <w:t>at the third meeting of the open-ended working group</w:t>
            </w:r>
            <w:r w:rsidRPr="00045BEB">
              <w:t xml:space="preserve"> and by no means, indicate any agreement on what is currently included in the draft monitoring framework.”</w:t>
            </w:r>
          </w:p>
          <w:p w14:paraId="3A6D6BC8" w14:textId="77777777" w:rsidR="0002282E" w:rsidRPr="00045BEB" w:rsidRDefault="0002282E" w:rsidP="00DB1681">
            <w:pPr>
              <w:spacing w:before="120"/>
              <w:jc w:val="both"/>
              <w:rPr>
                <w:bCs/>
              </w:rPr>
            </w:pPr>
          </w:p>
        </w:tc>
      </w:tr>
    </w:tbl>
    <w:p w14:paraId="505AD6F9" w14:textId="77777777" w:rsidR="0002282E" w:rsidRPr="00045BEB" w:rsidRDefault="0002282E" w:rsidP="0002282E">
      <w:pPr>
        <w:pStyle w:val="Default"/>
        <w:ind w:left="360"/>
        <w:jc w:val="center"/>
        <w:rPr>
          <w:b/>
          <w:i/>
          <w:sz w:val="22"/>
          <w:szCs w:val="22"/>
          <w:u w:val="single"/>
          <w:lang w:val="en-GB"/>
        </w:rPr>
      </w:pPr>
    </w:p>
    <w:p w14:paraId="47F5F841" w14:textId="77777777" w:rsidR="0002282E" w:rsidRPr="00045BEB" w:rsidRDefault="0002282E" w:rsidP="0002282E">
      <w:pPr>
        <w:pStyle w:val="ListParagraph"/>
        <w:rPr>
          <w:rFonts w:ascii="Times New Roman" w:hAnsi="Times New Roman" w:cs="Times New Roman"/>
          <w:lang w:val="en-GB"/>
        </w:rPr>
      </w:pPr>
    </w:p>
    <w:p w14:paraId="4241C1BC" w14:textId="77777777" w:rsidR="0002282E" w:rsidRPr="00AD2536" w:rsidRDefault="0002282E" w:rsidP="0002282E">
      <w:pPr>
        <w:jc w:val="both"/>
      </w:pPr>
      <w:bookmarkStart w:id="0" w:name="_GoBack"/>
      <w:r w:rsidRPr="00AD2536">
        <w:t xml:space="preserve">This document contains the comments by Eurostat the statistical office of the European Union in reply to the invitation letter that Stefan </w:t>
      </w:r>
      <w:proofErr w:type="spellStart"/>
      <w:r w:rsidRPr="00AD2536">
        <w:t>Schweinfest</w:t>
      </w:r>
      <w:proofErr w:type="spellEnd"/>
      <w:r w:rsidRPr="00AD2536">
        <w:t xml:space="preserve">, Director of UNSD, sent on 7 July 2020 to all statistical </w:t>
      </w:r>
      <w:proofErr w:type="spellStart"/>
      <w:r w:rsidRPr="00AD2536">
        <w:t>organisations</w:t>
      </w:r>
      <w:proofErr w:type="spellEnd"/>
      <w:r w:rsidRPr="00AD2536">
        <w:t xml:space="preserve"> globally to participate in the consultation.</w:t>
      </w:r>
    </w:p>
    <w:p w14:paraId="6FB22741" w14:textId="77777777" w:rsidR="0002282E" w:rsidRPr="00AD2536" w:rsidRDefault="0002282E" w:rsidP="0002282E">
      <w:pPr>
        <w:jc w:val="both"/>
      </w:pPr>
      <w:r w:rsidRPr="00AD2536">
        <w:t>The comments provided here are therefore purely from a statistical, technical perspective and complement the comments by the Directorate General Environment of the European Commission that coordinated the reply from the EU.</w:t>
      </w:r>
    </w:p>
    <w:bookmarkEnd w:id="0"/>
    <w:p w14:paraId="4B5F9988" w14:textId="77777777" w:rsidR="0002282E" w:rsidRDefault="0002282E" w:rsidP="00236608">
      <w:pPr>
        <w:pStyle w:val="Default"/>
        <w:jc w:val="center"/>
        <w:rPr>
          <w:b/>
          <w:sz w:val="22"/>
          <w:szCs w:val="22"/>
          <w:u w:val="single"/>
        </w:rPr>
      </w:pPr>
    </w:p>
    <w:p w14:paraId="34B17942" w14:textId="1EDF982D"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COMMENTS</w:t>
      </w:r>
    </w:p>
    <w:p w14:paraId="17859718" w14:textId="77777777" w:rsidR="00236608" w:rsidRPr="00532BBA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1231"/>
        <w:gridCol w:w="2037"/>
        <w:gridCol w:w="6102"/>
      </w:tblGrid>
      <w:tr w:rsidR="00236608" w:rsidRPr="000C0B6C" w14:paraId="6598FBAB" w14:textId="77777777" w:rsidTr="00331E38">
        <w:trPr>
          <w:trHeight w:val="233"/>
        </w:trPr>
        <w:tc>
          <w:tcPr>
            <w:tcW w:w="10188" w:type="dxa"/>
            <w:gridSpan w:val="4"/>
            <w:shd w:val="clear" w:color="auto" w:fill="C0C0C0"/>
          </w:tcPr>
          <w:p w14:paraId="297416BC" w14:textId="77777777" w:rsidR="00236608" w:rsidRPr="000C0B6C" w:rsidRDefault="00236608" w:rsidP="00331E38">
            <w:pPr>
              <w:jc w:val="center"/>
              <w:rPr>
                <w:i/>
              </w:rPr>
            </w:pPr>
            <w:r w:rsidRPr="000C0B6C">
              <w:rPr>
                <w:i/>
              </w:rPr>
              <w:t>Contact information</w:t>
            </w:r>
          </w:p>
        </w:tc>
      </w:tr>
      <w:tr w:rsidR="00236608" w:rsidRPr="000C0B6C" w14:paraId="212CCDF4" w14:textId="77777777" w:rsidTr="00331E38">
        <w:trPr>
          <w:trHeight w:val="270"/>
        </w:trPr>
        <w:tc>
          <w:tcPr>
            <w:tcW w:w="4086" w:type="dxa"/>
            <w:gridSpan w:val="3"/>
          </w:tcPr>
          <w:p w14:paraId="13CBB394" w14:textId="77777777" w:rsidR="00236608" w:rsidRPr="000C0B6C" w:rsidRDefault="00236608" w:rsidP="00331E38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6102" w:type="dxa"/>
          </w:tcPr>
          <w:p w14:paraId="08B4F522" w14:textId="41B4EB46" w:rsidR="00236608" w:rsidRPr="000C0B6C" w:rsidRDefault="00331E38" w:rsidP="00331E38">
            <w:r>
              <w:t>BLEY</w:t>
            </w:r>
          </w:p>
        </w:tc>
      </w:tr>
      <w:tr w:rsidR="00236608" w:rsidRPr="000C0B6C" w14:paraId="70478EC8" w14:textId="77777777" w:rsidTr="00331E38">
        <w:trPr>
          <w:trHeight w:val="270"/>
        </w:trPr>
        <w:tc>
          <w:tcPr>
            <w:tcW w:w="4086" w:type="dxa"/>
            <w:gridSpan w:val="3"/>
          </w:tcPr>
          <w:p w14:paraId="4EE5D0BF" w14:textId="77777777" w:rsidR="00236608" w:rsidRPr="000C0B6C" w:rsidRDefault="00236608" w:rsidP="00331E38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6102" w:type="dxa"/>
          </w:tcPr>
          <w:p w14:paraId="618617AF" w14:textId="074262E5" w:rsidR="00236608" w:rsidRPr="000C0B6C" w:rsidRDefault="00331E38" w:rsidP="00331E38">
            <w:r>
              <w:t>Simon</w:t>
            </w:r>
          </w:p>
        </w:tc>
      </w:tr>
      <w:tr w:rsidR="00236608" w:rsidRPr="000C0B6C" w14:paraId="60004B01" w14:textId="77777777" w:rsidTr="00331E38">
        <w:trPr>
          <w:trHeight w:val="280"/>
        </w:trPr>
        <w:tc>
          <w:tcPr>
            <w:tcW w:w="4086" w:type="dxa"/>
            <w:gridSpan w:val="3"/>
          </w:tcPr>
          <w:p w14:paraId="043D7251" w14:textId="77777777" w:rsidR="00236608" w:rsidRPr="000C0B6C" w:rsidRDefault="00236608" w:rsidP="00331E38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Government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102" w:type="dxa"/>
          </w:tcPr>
          <w:p w14:paraId="44573104" w14:textId="72C63B58" w:rsidR="00236608" w:rsidRPr="000C0B6C" w:rsidRDefault="00664D39" w:rsidP="00331E38">
            <w:r>
              <w:t>European Union</w:t>
            </w:r>
          </w:p>
        </w:tc>
      </w:tr>
      <w:tr w:rsidR="00236608" w:rsidRPr="000C0B6C" w14:paraId="41DAE210" w14:textId="77777777" w:rsidTr="00331E38">
        <w:trPr>
          <w:trHeight w:val="270"/>
        </w:trPr>
        <w:tc>
          <w:tcPr>
            <w:tcW w:w="4086" w:type="dxa"/>
            <w:gridSpan w:val="3"/>
          </w:tcPr>
          <w:p w14:paraId="064A5C6E" w14:textId="77777777" w:rsidR="00236608" w:rsidRPr="000C0B6C" w:rsidRDefault="00236608" w:rsidP="00331E38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Organization:</w:t>
            </w:r>
          </w:p>
        </w:tc>
        <w:tc>
          <w:tcPr>
            <w:tcW w:w="6102" w:type="dxa"/>
          </w:tcPr>
          <w:p w14:paraId="6DC88D1F" w14:textId="1984DA2A" w:rsidR="00236608" w:rsidRPr="000C0B6C" w:rsidRDefault="00664D39" w:rsidP="00331E38">
            <w:r>
              <w:t>Eurostat the statistical office of the European Union</w:t>
            </w:r>
          </w:p>
        </w:tc>
      </w:tr>
      <w:tr w:rsidR="00236608" w:rsidRPr="000C0B6C" w14:paraId="19EAFF8D" w14:textId="77777777" w:rsidTr="00331E38">
        <w:trPr>
          <w:trHeight w:val="280"/>
        </w:trPr>
        <w:tc>
          <w:tcPr>
            <w:tcW w:w="4086" w:type="dxa"/>
            <w:gridSpan w:val="3"/>
          </w:tcPr>
          <w:p w14:paraId="051F46C6" w14:textId="77777777" w:rsidR="00236608" w:rsidRPr="000C0B6C" w:rsidRDefault="00236608" w:rsidP="00331E38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6102" w:type="dxa"/>
          </w:tcPr>
          <w:p w14:paraId="1BEACDEF" w14:textId="26E8C26A" w:rsidR="00236608" w:rsidRPr="000C0B6C" w:rsidRDefault="00331E38" w:rsidP="00331E38">
            <w:r>
              <w:t xml:space="preserve">5, rue Alphonse </w:t>
            </w:r>
            <w:proofErr w:type="spellStart"/>
            <w:r>
              <w:t>Weicker</w:t>
            </w:r>
            <w:proofErr w:type="spellEnd"/>
          </w:p>
        </w:tc>
      </w:tr>
      <w:tr w:rsidR="00236608" w:rsidRPr="000C0B6C" w14:paraId="3310BC30" w14:textId="77777777" w:rsidTr="00331E38">
        <w:trPr>
          <w:trHeight w:val="270"/>
        </w:trPr>
        <w:tc>
          <w:tcPr>
            <w:tcW w:w="4086" w:type="dxa"/>
            <w:gridSpan w:val="3"/>
          </w:tcPr>
          <w:p w14:paraId="675A80C3" w14:textId="77777777" w:rsidR="00236608" w:rsidRPr="000C0B6C" w:rsidRDefault="00236608" w:rsidP="00331E38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6102" w:type="dxa"/>
          </w:tcPr>
          <w:p w14:paraId="160AB00E" w14:textId="5D9CCD0F" w:rsidR="00236608" w:rsidRPr="000C0B6C" w:rsidRDefault="00664D39" w:rsidP="00331E38">
            <w:r>
              <w:t xml:space="preserve">L-2920 </w:t>
            </w:r>
            <w:r w:rsidR="00331E38">
              <w:t>Luxembourg</w:t>
            </w:r>
          </w:p>
        </w:tc>
      </w:tr>
      <w:tr w:rsidR="00236608" w:rsidRPr="000C0B6C" w14:paraId="0303D967" w14:textId="77777777" w:rsidTr="00331E38">
        <w:trPr>
          <w:trHeight w:val="280"/>
        </w:trPr>
        <w:tc>
          <w:tcPr>
            <w:tcW w:w="4086" w:type="dxa"/>
            <w:gridSpan w:val="3"/>
          </w:tcPr>
          <w:p w14:paraId="241052A2" w14:textId="77777777" w:rsidR="00236608" w:rsidRPr="000C0B6C" w:rsidRDefault="00236608" w:rsidP="00331E38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6102" w:type="dxa"/>
          </w:tcPr>
          <w:p w14:paraId="213ED87C" w14:textId="160974E3" w:rsidR="00236608" w:rsidRPr="000C0B6C" w:rsidRDefault="00331E38" w:rsidP="00331E38">
            <w:r>
              <w:t>Luxembourg</w:t>
            </w:r>
          </w:p>
        </w:tc>
      </w:tr>
      <w:tr w:rsidR="00236608" w:rsidRPr="000C0B6C" w14:paraId="7C74835B" w14:textId="77777777" w:rsidTr="00331E38">
        <w:trPr>
          <w:trHeight w:val="233"/>
        </w:trPr>
        <w:tc>
          <w:tcPr>
            <w:tcW w:w="4086" w:type="dxa"/>
            <w:gridSpan w:val="3"/>
          </w:tcPr>
          <w:p w14:paraId="45DEDB26" w14:textId="77777777" w:rsidR="00236608" w:rsidRPr="000C0B6C" w:rsidRDefault="00236608" w:rsidP="00331E38">
            <w:pPr>
              <w:pStyle w:val="CommentSubject"/>
              <w:rPr>
                <w:sz w:val="22"/>
                <w:szCs w:val="22"/>
              </w:rPr>
            </w:pPr>
            <w:r w:rsidRPr="000C0B6C">
              <w:rPr>
                <w:sz w:val="22"/>
                <w:szCs w:val="22"/>
              </w:rPr>
              <w:t>E-mail:</w:t>
            </w:r>
          </w:p>
        </w:tc>
        <w:tc>
          <w:tcPr>
            <w:tcW w:w="6102" w:type="dxa"/>
          </w:tcPr>
          <w:p w14:paraId="118A29DB" w14:textId="4DF5D1D3" w:rsidR="00236608" w:rsidRPr="000C0B6C" w:rsidRDefault="00AD2536" w:rsidP="00331E38">
            <w:hyperlink r:id="rId7" w:history="1">
              <w:r w:rsidR="00331E38" w:rsidRPr="009D1693">
                <w:rPr>
                  <w:rStyle w:val="Hyperlink"/>
                </w:rPr>
                <w:t>Simon-Johannes.BLEY@ec.europa.eu</w:t>
              </w:r>
            </w:hyperlink>
          </w:p>
        </w:tc>
      </w:tr>
      <w:tr w:rsidR="00236608" w:rsidRPr="000C0B6C" w14:paraId="623341FC" w14:textId="77777777" w:rsidTr="00331E38">
        <w:trPr>
          <w:trHeight w:val="224"/>
        </w:trPr>
        <w:tc>
          <w:tcPr>
            <w:tcW w:w="10188" w:type="dxa"/>
            <w:gridSpan w:val="4"/>
            <w:shd w:val="clear" w:color="auto" w:fill="C0C0C0"/>
          </w:tcPr>
          <w:p w14:paraId="1CE0413B" w14:textId="48B1412B" w:rsidR="00236608" w:rsidRPr="000C0B6C" w:rsidRDefault="008C7855" w:rsidP="00331E3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General comments</w:t>
            </w:r>
          </w:p>
        </w:tc>
      </w:tr>
      <w:tr w:rsidR="008C7855" w:rsidRPr="000C0B6C" w14:paraId="0749A6BF" w14:textId="77777777" w:rsidTr="00331E38">
        <w:trPr>
          <w:trHeight w:val="224"/>
        </w:trPr>
        <w:tc>
          <w:tcPr>
            <w:tcW w:w="10188" w:type="dxa"/>
            <w:gridSpan w:val="4"/>
          </w:tcPr>
          <w:p w14:paraId="7429EBD8" w14:textId="74DB2313" w:rsidR="008C7855" w:rsidRPr="000C0B6C" w:rsidRDefault="00516FF1" w:rsidP="00516FF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Interlinkages at goal level seem very broad. Goal B and to a lesser extent C seem to be linked to almost all SDGs. It might be more helpful to concentrate on the strongest links.</w:t>
            </w:r>
          </w:p>
        </w:tc>
      </w:tr>
      <w:tr w:rsidR="008C7855" w:rsidRPr="000C0B6C" w14:paraId="7ABFA388" w14:textId="77777777" w:rsidTr="00331E38">
        <w:trPr>
          <w:trHeight w:val="224"/>
        </w:trPr>
        <w:tc>
          <w:tcPr>
            <w:tcW w:w="10188" w:type="dxa"/>
            <w:gridSpan w:val="4"/>
          </w:tcPr>
          <w:p w14:paraId="560E3978" w14:textId="0E86CBF7" w:rsidR="008C7855" w:rsidRPr="00516FF1" w:rsidRDefault="00EB5968" w:rsidP="00331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Interlinkages at goal level </w:t>
            </w:r>
            <w:proofErr w:type="gramStart"/>
            <w:r>
              <w:rPr>
                <w:sz w:val="22"/>
                <w:szCs w:val="22"/>
              </w:rPr>
              <w:t>are not as well documented</w:t>
            </w:r>
            <w:proofErr w:type="gramEnd"/>
            <w:r>
              <w:rPr>
                <w:sz w:val="22"/>
                <w:szCs w:val="22"/>
              </w:rPr>
              <w:t xml:space="preserve"> as those at target level.</w:t>
            </w:r>
          </w:p>
        </w:tc>
      </w:tr>
      <w:tr w:rsidR="00EB5968" w:rsidRPr="000C0B6C" w14:paraId="245B7828" w14:textId="77777777" w:rsidTr="00331E38">
        <w:trPr>
          <w:trHeight w:val="224"/>
        </w:trPr>
        <w:tc>
          <w:tcPr>
            <w:tcW w:w="10188" w:type="dxa"/>
            <w:gridSpan w:val="4"/>
          </w:tcPr>
          <w:p w14:paraId="2C64714E" w14:textId="4DCB406B" w:rsidR="00EB5968" w:rsidRPr="000C0B6C" w:rsidRDefault="005374F6" w:rsidP="005374F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Even though the definition of goals and targets was not up for comments during this consultation, Eurostat would like to raise once concern. From the present </w:t>
            </w:r>
            <w:proofErr w:type="gramStart"/>
            <w:r>
              <w:rPr>
                <w:sz w:val="22"/>
                <w:szCs w:val="22"/>
              </w:rPr>
              <w:t>documents</w:t>
            </w:r>
            <w:proofErr w:type="gramEnd"/>
            <w:r>
              <w:rPr>
                <w:sz w:val="22"/>
                <w:szCs w:val="22"/>
              </w:rPr>
              <w:t xml:space="preserve"> it is unclear </w:t>
            </w:r>
            <w:r w:rsidR="00EB5968" w:rsidRPr="00516FF1">
              <w:rPr>
                <w:sz w:val="22"/>
                <w:szCs w:val="22"/>
              </w:rPr>
              <w:t>how the goals and targets correspond to each other.</w:t>
            </w:r>
            <w:r w:rsidR="00EB5968">
              <w:rPr>
                <w:sz w:val="22"/>
                <w:szCs w:val="22"/>
              </w:rPr>
              <w:t xml:space="preserve"> It seems that there are 4 goals and 20 targ</w:t>
            </w:r>
            <w:r>
              <w:rPr>
                <w:sz w:val="22"/>
                <w:szCs w:val="22"/>
              </w:rPr>
              <w:t xml:space="preserve">ets, but the targets are </w:t>
            </w:r>
            <w:proofErr w:type="spellStart"/>
            <w:r>
              <w:rPr>
                <w:sz w:val="22"/>
                <w:szCs w:val="22"/>
              </w:rPr>
              <w:t>organise</w:t>
            </w:r>
            <w:r w:rsidR="00EB5968">
              <w:rPr>
                <w:sz w:val="22"/>
                <w:szCs w:val="22"/>
              </w:rPr>
              <w:t>d</w:t>
            </w:r>
            <w:proofErr w:type="spellEnd"/>
            <w:r w:rsidR="00EB5968">
              <w:rPr>
                <w:sz w:val="22"/>
                <w:szCs w:val="22"/>
              </w:rPr>
              <w:t xml:space="preserve"> al</w:t>
            </w:r>
            <w:r>
              <w:rPr>
                <w:sz w:val="22"/>
                <w:szCs w:val="22"/>
              </w:rPr>
              <w:t>ong 3 sub-</w:t>
            </w:r>
            <w:proofErr w:type="gramStart"/>
            <w:r>
              <w:rPr>
                <w:sz w:val="22"/>
                <w:szCs w:val="22"/>
              </w:rPr>
              <w:t>headings?</w:t>
            </w:r>
            <w:proofErr w:type="gramEnd"/>
            <w:r>
              <w:rPr>
                <w:sz w:val="22"/>
                <w:szCs w:val="22"/>
              </w:rPr>
              <w:t xml:space="preserve"> All colleagues in Eurostat who participated in this review were rather confused about the meaning and setting of </w:t>
            </w:r>
            <w:r>
              <w:rPr>
                <w:sz w:val="22"/>
                <w:szCs w:val="22"/>
              </w:rPr>
              <w:lastRenderedPageBreak/>
              <w:t>targets vs. goals vs 2030 milestones. You may therefore want to reconsider the overall design and structure of the framework for its final version.</w:t>
            </w:r>
          </w:p>
        </w:tc>
      </w:tr>
      <w:tr w:rsidR="00EB5968" w:rsidRPr="000C0B6C" w14:paraId="50F9BB95" w14:textId="77777777" w:rsidTr="00331E38">
        <w:trPr>
          <w:trHeight w:val="224"/>
        </w:trPr>
        <w:tc>
          <w:tcPr>
            <w:tcW w:w="10188" w:type="dxa"/>
            <w:gridSpan w:val="4"/>
            <w:shd w:val="clear" w:color="auto" w:fill="C0C0C0"/>
          </w:tcPr>
          <w:p w14:paraId="7AACC475" w14:textId="4272E4B9" w:rsidR="00EB5968" w:rsidRPr="000C0B6C" w:rsidRDefault="00EB5968" w:rsidP="00EB5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Specific comments</w:t>
            </w:r>
          </w:p>
        </w:tc>
      </w:tr>
      <w:tr w:rsidR="00EB5968" w:rsidRPr="000C0B6C" w14:paraId="2D6B6755" w14:textId="77777777" w:rsidTr="00331E38">
        <w:trPr>
          <w:trHeight w:val="224"/>
        </w:trPr>
        <w:tc>
          <w:tcPr>
            <w:tcW w:w="818" w:type="dxa"/>
          </w:tcPr>
          <w:p w14:paraId="63773A4F" w14:textId="77777777" w:rsidR="00EB5968" w:rsidRPr="000C0B6C" w:rsidRDefault="00EB5968" w:rsidP="00EB5968">
            <w:pPr>
              <w:rPr>
                <w:b/>
              </w:rPr>
            </w:pPr>
            <w:r w:rsidRPr="000C0B6C">
              <w:rPr>
                <w:b/>
                <w:sz w:val="22"/>
                <w:szCs w:val="22"/>
              </w:rPr>
              <w:t xml:space="preserve">Page </w:t>
            </w:r>
          </w:p>
        </w:tc>
        <w:tc>
          <w:tcPr>
            <w:tcW w:w="1231" w:type="dxa"/>
          </w:tcPr>
          <w:p w14:paraId="7004D9C3" w14:textId="77777777" w:rsidR="00EB5968" w:rsidRPr="000C0B6C" w:rsidRDefault="00EB5968" w:rsidP="00EB596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Paragraph</w:t>
            </w:r>
          </w:p>
        </w:tc>
        <w:tc>
          <w:tcPr>
            <w:tcW w:w="8139" w:type="dxa"/>
            <w:gridSpan w:val="2"/>
          </w:tcPr>
          <w:p w14:paraId="052311B8" w14:textId="77777777" w:rsidR="00EB5968" w:rsidRPr="000C0B6C" w:rsidRDefault="00EB5968" w:rsidP="00EB5968">
            <w:pPr>
              <w:rPr>
                <w:b/>
              </w:rPr>
            </w:pPr>
            <w:r w:rsidRPr="000C0B6C">
              <w:rPr>
                <w:b/>
                <w:sz w:val="22"/>
                <w:szCs w:val="22"/>
              </w:rPr>
              <w:t>Comment</w:t>
            </w:r>
          </w:p>
        </w:tc>
      </w:tr>
      <w:tr w:rsidR="00EB5968" w:rsidRPr="000C0B6C" w14:paraId="0C9C63D9" w14:textId="77777777" w:rsidTr="00331E38">
        <w:trPr>
          <w:trHeight w:val="224"/>
        </w:trPr>
        <w:tc>
          <w:tcPr>
            <w:tcW w:w="818" w:type="dxa"/>
          </w:tcPr>
          <w:p w14:paraId="46581EE4" w14:textId="72938E8E" w:rsidR="00EB5968" w:rsidRPr="000C0B6C" w:rsidRDefault="00957A41" w:rsidP="00EB5968">
            <w:r>
              <w:rPr>
                <w:sz w:val="22"/>
                <w:szCs w:val="22"/>
              </w:rPr>
              <w:t>13</w:t>
            </w:r>
          </w:p>
        </w:tc>
        <w:tc>
          <w:tcPr>
            <w:tcW w:w="1231" w:type="dxa"/>
          </w:tcPr>
          <w:p w14:paraId="3DA5E0E9" w14:textId="65355BFD" w:rsidR="00EB5968" w:rsidRPr="000C0B6C" w:rsidRDefault="00EB5968" w:rsidP="00EB5968"/>
        </w:tc>
        <w:tc>
          <w:tcPr>
            <w:tcW w:w="8139" w:type="dxa"/>
            <w:gridSpan w:val="2"/>
          </w:tcPr>
          <w:p w14:paraId="1FB20CA9" w14:textId="421E5149" w:rsidR="00EB5968" w:rsidRPr="000C0B6C" w:rsidRDefault="00957A41" w:rsidP="00EB5968">
            <w:r>
              <w:t>Comment column for target 12 refers to target 11</w:t>
            </w:r>
          </w:p>
        </w:tc>
      </w:tr>
      <w:tr w:rsidR="00EB5968" w:rsidRPr="000C0B6C" w14:paraId="6153AF8D" w14:textId="77777777" w:rsidTr="00331E38">
        <w:trPr>
          <w:trHeight w:val="233"/>
        </w:trPr>
        <w:tc>
          <w:tcPr>
            <w:tcW w:w="818" w:type="dxa"/>
          </w:tcPr>
          <w:p w14:paraId="66AF3500" w14:textId="3677E908" w:rsidR="00EB5968" w:rsidRPr="000C0B6C" w:rsidRDefault="00957A41" w:rsidP="00EB5968">
            <w:r>
              <w:t>13</w:t>
            </w:r>
          </w:p>
        </w:tc>
        <w:tc>
          <w:tcPr>
            <w:tcW w:w="1231" w:type="dxa"/>
          </w:tcPr>
          <w:p w14:paraId="6A91318A" w14:textId="77777777" w:rsidR="00EB5968" w:rsidRPr="000C0B6C" w:rsidRDefault="00EB5968" w:rsidP="00EB5968"/>
        </w:tc>
        <w:tc>
          <w:tcPr>
            <w:tcW w:w="8139" w:type="dxa"/>
            <w:gridSpan w:val="2"/>
          </w:tcPr>
          <w:p w14:paraId="5F267497" w14:textId="43EE5530" w:rsidR="00EB5968" w:rsidRPr="000C0B6C" w:rsidRDefault="00957A41" w:rsidP="00957A41">
            <w:r>
              <w:t>Comment column for target 13 refers to target 14</w:t>
            </w:r>
          </w:p>
        </w:tc>
      </w:tr>
      <w:tr w:rsidR="00EB5968" w:rsidRPr="000C0B6C" w14:paraId="6D0FC60A" w14:textId="77777777" w:rsidTr="00331E38">
        <w:trPr>
          <w:trHeight w:val="224"/>
        </w:trPr>
        <w:tc>
          <w:tcPr>
            <w:tcW w:w="818" w:type="dxa"/>
          </w:tcPr>
          <w:p w14:paraId="6282A73C" w14:textId="1EE3887D" w:rsidR="00EB5968" w:rsidRPr="000C0B6C" w:rsidRDefault="00957A41" w:rsidP="00EB5968">
            <w:r>
              <w:t>15</w:t>
            </w:r>
          </w:p>
        </w:tc>
        <w:tc>
          <w:tcPr>
            <w:tcW w:w="1231" w:type="dxa"/>
          </w:tcPr>
          <w:p w14:paraId="4956A208" w14:textId="77777777" w:rsidR="00EB5968" w:rsidRPr="000C0B6C" w:rsidRDefault="00EB5968" w:rsidP="00EB5968"/>
        </w:tc>
        <w:tc>
          <w:tcPr>
            <w:tcW w:w="8139" w:type="dxa"/>
            <w:gridSpan w:val="2"/>
          </w:tcPr>
          <w:p w14:paraId="1B92E2B4" w14:textId="081B5CF0" w:rsidR="00EB5968" w:rsidRPr="000C0B6C" w:rsidRDefault="00957A41" w:rsidP="00957A41">
            <w:r>
              <w:t>Comment column for target 14 refers to target 15</w:t>
            </w:r>
          </w:p>
        </w:tc>
      </w:tr>
      <w:tr w:rsidR="00EB5968" w:rsidRPr="000C0B6C" w14:paraId="30930566" w14:textId="77777777" w:rsidTr="00331E38">
        <w:trPr>
          <w:trHeight w:val="224"/>
        </w:trPr>
        <w:tc>
          <w:tcPr>
            <w:tcW w:w="818" w:type="dxa"/>
          </w:tcPr>
          <w:p w14:paraId="7E88CD75" w14:textId="69C7C5CE" w:rsidR="00EB5968" w:rsidRPr="000C0B6C" w:rsidRDefault="00957A41" w:rsidP="00EB5968">
            <w:r>
              <w:t>16</w:t>
            </w:r>
          </w:p>
        </w:tc>
        <w:tc>
          <w:tcPr>
            <w:tcW w:w="1231" w:type="dxa"/>
          </w:tcPr>
          <w:p w14:paraId="613F0F0B" w14:textId="77777777" w:rsidR="00EB5968" w:rsidRPr="000C0B6C" w:rsidRDefault="00EB5968" w:rsidP="00EB5968"/>
        </w:tc>
        <w:tc>
          <w:tcPr>
            <w:tcW w:w="8139" w:type="dxa"/>
            <w:gridSpan w:val="2"/>
          </w:tcPr>
          <w:p w14:paraId="4B30F77B" w14:textId="12777A2E" w:rsidR="00EB5968" w:rsidRPr="000C0B6C" w:rsidRDefault="00957A41" w:rsidP="00957A41">
            <w:r>
              <w:t>Comment column for target 15 refers to target 18</w:t>
            </w:r>
          </w:p>
        </w:tc>
      </w:tr>
      <w:tr w:rsidR="00EB5968" w:rsidRPr="000C0B6C" w14:paraId="419DB47A" w14:textId="77777777" w:rsidTr="00331E38">
        <w:trPr>
          <w:trHeight w:val="224"/>
        </w:trPr>
        <w:tc>
          <w:tcPr>
            <w:tcW w:w="818" w:type="dxa"/>
          </w:tcPr>
          <w:p w14:paraId="583A2152" w14:textId="1355941D" w:rsidR="00EB5968" w:rsidRPr="000C0B6C" w:rsidRDefault="00957A41" w:rsidP="00EB5968">
            <w:r>
              <w:t>18</w:t>
            </w:r>
          </w:p>
        </w:tc>
        <w:tc>
          <w:tcPr>
            <w:tcW w:w="1231" w:type="dxa"/>
          </w:tcPr>
          <w:p w14:paraId="491D28B8" w14:textId="77777777" w:rsidR="00EB5968" w:rsidRPr="000C0B6C" w:rsidRDefault="00EB5968" w:rsidP="00EB5968"/>
        </w:tc>
        <w:tc>
          <w:tcPr>
            <w:tcW w:w="8139" w:type="dxa"/>
            <w:gridSpan w:val="2"/>
          </w:tcPr>
          <w:p w14:paraId="7EB00430" w14:textId="39819801" w:rsidR="00EB5968" w:rsidRPr="000C0B6C" w:rsidRDefault="00957A41" w:rsidP="00957A41">
            <w:r>
              <w:t>Comment column for target 16 refers to target 17</w:t>
            </w:r>
          </w:p>
        </w:tc>
      </w:tr>
      <w:tr w:rsidR="00EB5968" w:rsidRPr="000C0B6C" w14:paraId="5DBDB291" w14:textId="77777777" w:rsidTr="00331E38">
        <w:trPr>
          <w:trHeight w:val="224"/>
        </w:trPr>
        <w:tc>
          <w:tcPr>
            <w:tcW w:w="818" w:type="dxa"/>
          </w:tcPr>
          <w:p w14:paraId="29E068DB" w14:textId="19EB2760" w:rsidR="00EB5968" w:rsidRPr="000C0B6C" w:rsidRDefault="00957A41" w:rsidP="00EB5968">
            <w:r>
              <w:t>18</w:t>
            </w:r>
          </w:p>
        </w:tc>
        <w:tc>
          <w:tcPr>
            <w:tcW w:w="1231" w:type="dxa"/>
          </w:tcPr>
          <w:p w14:paraId="212354D4" w14:textId="77777777" w:rsidR="00EB5968" w:rsidRPr="000C0B6C" w:rsidRDefault="00EB5968" w:rsidP="00EB5968"/>
        </w:tc>
        <w:tc>
          <w:tcPr>
            <w:tcW w:w="8139" w:type="dxa"/>
            <w:gridSpan w:val="2"/>
          </w:tcPr>
          <w:p w14:paraId="637A167D" w14:textId="07A128DD" w:rsidR="00EB5968" w:rsidRPr="000C0B6C" w:rsidRDefault="00957A41" w:rsidP="00957A41">
            <w:r>
              <w:t>Comment column for target 17 refers to target 13</w:t>
            </w:r>
          </w:p>
        </w:tc>
      </w:tr>
      <w:tr w:rsidR="00EB5968" w:rsidRPr="000C0B6C" w14:paraId="7A865B83" w14:textId="77777777" w:rsidTr="00331E38">
        <w:trPr>
          <w:trHeight w:val="224"/>
        </w:trPr>
        <w:tc>
          <w:tcPr>
            <w:tcW w:w="818" w:type="dxa"/>
          </w:tcPr>
          <w:p w14:paraId="48F7EE30" w14:textId="18443B3F" w:rsidR="00EB5968" w:rsidRPr="000C0B6C" w:rsidRDefault="00957A41" w:rsidP="00EB5968">
            <w:r>
              <w:t>19</w:t>
            </w:r>
          </w:p>
        </w:tc>
        <w:tc>
          <w:tcPr>
            <w:tcW w:w="1231" w:type="dxa"/>
          </w:tcPr>
          <w:p w14:paraId="6A798625" w14:textId="77777777" w:rsidR="00EB5968" w:rsidRPr="000C0B6C" w:rsidRDefault="00EB5968" w:rsidP="00EB5968"/>
        </w:tc>
        <w:tc>
          <w:tcPr>
            <w:tcW w:w="8139" w:type="dxa"/>
            <w:gridSpan w:val="2"/>
          </w:tcPr>
          <w:p w14:paraId="531C2A0F" w14:textId="25470163" w:rsidR="00EB5968" w:rsidRPr="000C0B6C" w:rsidRDefault="00957A41" w:rsidP="00957A41">
            <w:r>
              <w:t>Comment column for target 18 refers to target 16</w:t>
            </w:r>
          </w:p>
        </w:tc>
      </w:tr>
    </w:tbl>
    <w:p w14:paraId="48DAF900" w14:textId="7E0D5F63" w:rsidR="00B51493" w:rsidRDefault="00236608" w:rsidP="00957A41">
      <w:pPr>
        <w:tabs>
          <w:tab w:val="left" w:pos="5900"/>
        </w:tabs>
        <w:jc w:val="both"/>
      </w:pPr>
      <w:r w:rsidRPr="00624FAA">
        <w:rPr>
          <w:i/>
          <w:sz w:val="22"/>
          <w:szCs w:val="22"/>
        </w:rPr>
        <w:t xml:space="preserve">Comments </w:t>
      </w:r>
      <w:proofErr w:type="gramStart"/>
      <w:r w:rsidRPr="00624FAA">
        <w:rPr>
          <w:i/>
          <w:sz w:val="22"/>
          <w:szCs w:val="22"/>
        </w:rPr>
        <w:t>should be sent</w:t>
      </w:r>
      <w:proofErr w:type="gramEnd"/>
      <w:r w:rsidRPr="00624FAA">
        <w:rPr>
          <w:i/>
          <w:sz w:val="22"/>
          <w:szCs w:val="22"/>
        </w:rPr>
        <w:t xml:space="preserve"> by e-mail to </w:t>
      </w:r>
      <w:hyperlink r:id="rId8" w:history="1">
        <w:r w:rsidRPr="00624FAA">
          <w:rPr>
            <w:rStyle w:val="Hyperlink"/>
            <w:i/>
            <w:sz w:val="22"/>
            <w:szCs w:val="22"/>
          </w:rPr>
          <w:t>secretariat@cbd.int</w:t>
        </w:r>
      </w:hyperlink>
      <w:r w:rsidRPr="00153018">
        <w:rPr>
          <w:i/>
          <w:sz w:val="22"/>
          <w:szCs w:val="22"/>
        </w:rPr>
        <w:t xml:space="preserve"> </w:t>
      </w:r>
      <w:r w:rsidR="00790F3D">
        <w:rPr>
          <w:i/>
          <w:sz w:val="22"/>
          <w:szCs w:val="22"/>
        </w:rPr>
        <w:t>by 25 July 2020</w:t>
      </w:r>
    </w:p>
    <w:sectPr w:rsidR="00B514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93CCA"/>
    <w:rsid w:val="0002282E"/>
    <w:rsid w:val="00053882"/>
    <w:rsid w:val="00236608"/>
    <w:rsid w:val="00331E38"/>
    <w:rsid w:val="00334544"/>
    <w:rsid w:val="003B08FB"/>
    <w:rsid w:val="004056FD"/>
    <w:rsid w:val="00504926"/>
    <w:rsid w:val="00516FF1"/>
    <w:rsid w:val="0053118E"/>
    <w:rsid w:val="005324AB"/>
    <w:rsid w:val="005374F6"/>
    <w:rsid w:val="006060BF"/>
    <w:rsid w:val="006125AA"/>
    <w:rsid w:val="00664D39"/>
    <w:rsid w:val="006D6F86"/>
    <w:rsid w:val="00790F3D"/>
    <w:rsid w:val="008C7855"/>
    <w:rsid w:val="008E7015"/>
    <w:rsid w:val="00957A41"/>
    <w:rsid w:val="00A51FA4"/>
    <w:rsid w:val="00AD2536"/>
    <w:rsid w:val="00AF4AD0"/>
    <w:rsid w:val="00B51493"/>
    <w:rsid w:val="00BD481F"/>
    <w:rsid w:val="00D93CCA"/>
    <w:rsid w:val="00DB20C0"/>
    <w:rsid w:val="00EB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FB3F"/>
  <w15:chartTrackingRefBased/>
  <w15:docId w15:val="{DF4896B4-E077-4E94-B7B9-9F93DAE6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6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Normal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  <w:style w:type="table" w:styleId="TableGrid">
    <w:name w:val="Table Grid"/>
    <w:basedOn w:val="TableNormal"/>
    <w:uiPriority w:val="39"/>
    <w:rsid w:val="0002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228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22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cbd.int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Simon-Johannes.BLEY@ec.europa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E5421389A9C45B9715F4635D04BA2" ma:contentTypeVersion="4" ma:contentTypeDescription="Create a new document." ma:contentTypeScope="" ma:versionID="c9f52f57bb19d3444f42fed33c61a0a8">
  <xsd:schema xmlns:xsd="http://www.w3.org/2001/XMLSchema" xmlns:xs="http://www.w3.org/2001/XMLSchema" xmlns:p="http://schemas.microsoft.com/office/2006/metadata/properties" xmlns:ns3="44a14099-cec4-4adc-a615-00f5e506ea84" targetNamespace="http://schemas.microsoft.com/office/2006/metadata/properties" ma:root="true" ma:fieldsID="de152265d4e971181488395f72506170" ns3:_="">
    <xsd:import namespace="44a14099-cec4-4adc-a615-00f5e506ea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14099-cec4-4adc-a615-00f5e506e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2D3070-FA56-45D7-9A9F-A8720FB71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14099-cec4-4adc-a615-00f5e506e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AD2B3A-6508-431F-917D-92474158A9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FECA71-57C8-4A5D-B57E-8940CEBA60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445</Words>
  <Characters>2368</Characters>
  <Application>Microsoft Office Word</Application>
  <DocSecurity>0</DocSecurity>
  <Lines>84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Noonan Mooney</dc:creator>
  <cp:keywords/>
  <dc:description/>
  <cp:lastModifiedBy>PETRI Ekkehard (ESTAT)</cp:lastModifiedBy>
  <cp:revision>5</cp:revision>
  <dcterms:created xsi:type="dcterms:W3CDTF">2020-07-24T07:36:00Z</dcterms:created>
  <dcterms:modified xsi:type="dcterms:W3CDTF">2020-07-24T08:03:00Z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0x0101003B8E5421389A9C45B9715F4635D04BA2</vt:lpwstr>
  </property>
</Properties>
</file>