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54A" w:rsidRDefault="000F754A" w:rsidP="000F754A">
      <w:pPr>
        <w:spacing w:line="360" w:lineRule="auto"/>
        <w:rPr>
          <w:rFonts w:ascii="仿宋" w:eastAsia="仿宋" w:hAnsi="仿宋"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0BEB9CEE" wp14:editId="68F020B6">
                <wp:extent cx="5260340" cy="8756822"/>
                <wp:effectExtent l="0" t="0" r="16510" b="25400"/>
                <wp:docPr id="586504448" name="Text Box 586504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875682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EF397"/>
                            </a:gs>
                            <a:gs pos="50000">
                              <a:srgbClr val="D5F6C0"/>
                            </a:gs>
                            <a:gs pos="100000">
                              <a:srgbClr val="EAFAE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54A" w:rsidRPr="00530AB7" w:rsidRDefault="000F754A" w:rsidP="000F754A">
                            <w:pPr>
                              <w:snapToGrid w:val="0"/>
                              <w:spacing w:beforeLines="100" w:before="312" w:afterLines="100" w:after="312" w:line="360" w:lineRule="auto"/>
                              <w:jc w:val="center"/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</w:pPr>
                            <w:r w:rsidRPr="00530AB7">
                              <w:rPr>
                                <w:rFonts w:ascii="Times New Roman" w:eastAsia="仿宋" w:hAnsi="Times New Roman" w:cs="Times New Roman" w:hint="eastAsia"/>
                                <w:b/>
                                <w:sz w:val="22"/>
                              </w:rPr>
                              <w:t>Case S</w:t>
                            </w:r>
                            <w:bookmarkStart w:id="0" w:name="_GoBack"/>
                            <w:r w:rsidRPr="00530AB7">
                              <w:rPr>
                                <w:rFonts w:ascii="Times New Roman" w:eastAsia="仿宋" w:hAnsi="Times New Roman" w:cs="Times New Roman" w:hint="eastAsia"/>
                                <w:b/>
                                <w:sz w:val="22"/>
                              </w:rPr>
                              <w:t>tudy 2.</w:t>
                            </w:r>
                            <w:r w:rsidRPr="00530AB7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>8</w:t>
                            </w:r>
                            <w:r w:rsidRPr="00530AB7">
                              <w:rPr>
                                <w:rFonts w:ascii="Times New Roman" w:eastAsia="仿宋" w:hAnsi="Times New Roman" w:cs="Times New Roman" w:hint="eastAsia"/>
                                <w:b/>
                                <w:sz w:val="22"/>
                              </w:rPr>
                              <w:t xml:space="preserve"> Prote</w:t>
                            </w:r>
                            <w:bookmarkEnd w:id="0"/>
                            <w:r w:rsidRPr="00530AB7">
                              <w:rPr>
                                <w:rFonts w:ascii="Times New Roman" w:eastAsia="仿宋" w:hAnsi="Times New Roman" w:cs="Times New Roman" w:hint="eastAsia"/>
                                <w:b/>
                                <w:sz w:val="22"/>
                              </w:rPr>
                              <w:t xml:space="preserve">ction of </w:t>
                            </w:r>
                            <w:r>
                              <w:rPr>
                                <w:rFonts w:ascii="Times New Roman" w:eastAsia="仿宋" w:hAnsi="Times New Roman" w:cs="Times New Roman" w:hint="eastAsia"/>
                                <w:b/>
                                <w:sz w:val="22"/>
                              </w:rPr>
                              <w:t>Germplasm Resources of</w:t>
                            </w:r>
                            <w:r w:rsidRPr="00530AB7">
                              <w:rPr>
                                <w:rFonts w:ascii="Times New Roman" w:eastAsia="仿宋" w:hAnsi="Times New Roman" w:cs="Times New Roman" w:hint="eastAsia"/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 w:rsidRPr="00530AB7">
                              <w:rPr>
                                <w:rFonts w:ascii="Times New Roman" w:eastAsia="仿宋" w:hAnsi="Times New Roman" w:cs="Times New Roman"/>
                                <w:b/>
                                <w:i/>
                                <w:sz w:val="22"/>
                              </w:rPr>
                              <w:t>Astragalus</w:t>
                            </w:r>
                            <w:r w:rsidRPr="00530AB7">
                              <w:rPr>
                                <w:rFonts w:ascii="Times New Roman" w:eastAsia="仿宋" w:hAnsi="Times New Roman" w:cs="Times New Roman" w:hint="eastAsia"/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30AB7">
                              <w:rPr>
                                <w:rFonts w:ascii="Times New Roman" w:eastAsia="仿宋" w:hAnsi="Times New Roman" w:cs="Times New Roman"/>
                                <w:b/>
                                <w:i/>
                                <w:sz w:val="22"/>
                              </w:rPr>
                              <w:t>membranaceus</w:t>
                            </w:r>
                            <w:proofErr w:type="spellEnd"/>
                            <w:r w:rsidRPr="00530AB7">
                              <w:rPr>
                                <w:rFonts w:ascii="Times New Roman" w:eastAsia="仿宋" w:hAnsi="Times New Roman" w:cs="Times New Roman"/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 w:rsidRPr="00530AB7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 xml:space="preserve">var. </w:t>
                            </w:r>
                            <w:proofErr w:type="spellStart"/>
                            <w:r w:rsidRPr="00530AB7">
                              <w:rPr>
                                <w:rFonts w:ascii="Times New Roman" w:eastAsia="仿宋" w:hAnsi="Times New Roman" w:cs="Times New Roman"/>
                                <w:b/>
                                <w:i/>
                                <w:sz w:val="22"/>
                              </w:rPr>
                              <w:t>mongholicus</w:t>
                            </w:r>
                            <w:proofErr w:type="spellEnd"/>
                            <w:r w:rsidRPr="00530AB7">
                              <w:rPr>
                                <w:rFonts w:ascii="Times New Roman" w:eastAsia="仿宋" w:hAnsi="Times New Roman" w:cs="Times New Roman" w:hint="eastAsia"/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 w:rsidRPr="00530AB7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>(</w:t>
                            </w:r>
                            <w:proofErr w:type="spellStart"/>
                            <w:r w:rsidRPr="00530AB7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>Bge</w:t>
                            </w:r>
                            <w:proofErr w:type="spellEnd"/>
                            <w:r w:rsidRPr="00530AB7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>.)</w:t>
                            </w:r>
                            <w:r w:rsidRPr="00530AB7">
                              <w:rPr>
                                <w:rFonts w:ascii="Times New Roman" w:eastAsia="仿宋" w:hAnsi="Times New Roman" w:cs="Times New Roman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>Hsiaoin</w:t>
                            </w:r>
                            <w:proofErr w:type="spellEnd"/>
                          </w:p>
                          <w:p w:rsidR="000F754A" w:rsidRDefault="000F754A" w:rsidP="000F754A">
                            <w:pPr>
                              <w:pStyle w:val="HTML0"/>
                              <w:spacing w:line="276" w:lineRule="auto"/>
                              <w:ind w:firstLineChars="200" w:firstLine="40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530AB7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 xml:space="preserve">Astragalus </w:t>
                            </w:r>
                            <w:proofErr w:type="spellStart"/>
                            <w:r w:rsidRPr="00530AB7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>mem</w:t>
                            </w:r>
                            <w:r w:rsidRPr="00CB456F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>branaceus</w:t>
                            </w:r>
                            <w:proofErr w:type="spellEnd"/>
                            <w:r w:rsidRPr="00CB456F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 xml:space="preserve"> var. </w:t>
                            </w:r>
                            <w:proofErr w:type="spellStart"/>
                            <w:r w:rsidRPr="00CB456F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>mongholicus</w:t>
                            </w:r>
                            <w:proofErr w:type="spellEnd"/>
                            <w:r w:rsidRPr="00CB456F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 xml:space="preserve"> (</w:t>
                            </w:r>
                            <w:proofErr w:type="spellStart"/>
                            <w:r w:rsidRPr="00CB456F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>Bge</w:t>
                            </w:r>
                            <w:proofErr w:type="spellEnd"/>
                            <w:r w:rsidRPr="00CB456F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 xml:space="preserve">.) </w:t>
                            </w:r>
                            <w:r w:rsidRPr="00CB456F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Hsiao is a well-recognized high-quality authentic astragalus in traditional Chinese medicine. </w:t>
                            </w:r>
                            <w:r w:rsidRPr="00CB456F">
                              <w:rPr>
                                <w:rFonts w:ascii="Times New Roman" w:eastAsiaTheme="minorEastAsia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>The g</w:t>
                            </w:r>
                            <w:r w:rsidRPr="00CB456F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ermplasm resources </w:t>
                            </w:r>
                            <w:r w:rsidRPr="00CB456F">
                              <w:rPr>
                                <w:rFonts w:ascii="Times New Roman" w:eastAsiaTheme="minorEastAsia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CB456F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 xml:space="preserve">Astragalus </w:t>
                            </w:r>
                            <w:proofErr w:type="spellStart"/>
                            <w:r w:rsidRPr="00CB456F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>membranaceus</w:t>
                            </w:r>
                            <w:proofErr w:type="spellEnd"/>
                            <w:r w:rsidRPr="00CB456F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 xml:space="preserve"> var. </w:t>
                            </w:r>
                            <w:proofErr w:type="spellStart"/>
                            <w:r w:rsidRPr="00CB456F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>mongholicus</w:t>
                            </w:r>
                            <w:proofErr w:type="spellEnd"/>
                            <w:r w:rsidRPr="00CB456F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are one of the most important germplasm resources in the world. </w:t>
                            </w:r>
                            <w:r w:rsidRPr="00CB456F">
                              <w:rPr>
                                <w:rFonts w:ascii="Times New Roman" w:eastAsiaTheme="minorEastAsia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Pr="00CB456F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astragalus has been in a wild and semi-wild state for a long time. It has been naturally selected and evolved over hundreds of years, and natural hybridization a</w:t>
                            </w:r>
                            <w:r w:rsidRPr="001071F9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nd variation have formed a unique population. In recent years, with the expansion of artificial cultivation area, there are more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demands in the market for seeds of 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stragalus</w:t>
                            </w:r>
                            <w:r w:rsidRPr="001071F9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. The price of 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>a</w:t>
                            </w:r>
                            <w:r w:rsidRPr="001071F9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stragalus seeds is higher than that of other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production areas</w:t>
                            </w:r>
                            <w:r w:rsidRPr="001071F9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Some merchants have transported seeds</w:t>
                            </w:r>
                            <w:r w:rsidRPr="001071F9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from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Gansu </w:t>
                            </w:r>
                            <w:r w:rsidRPr="001071F9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and other places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for sale at</w:t>
                            </w:r>
                            <w:r w:rsidRPr="001071F9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the local market, causing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the gradual loss of </w:t>
                            </w:r>
                            <w:r w:rsidRPr="001071F9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the original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seed source of</w:t>
                            </w:r>
                            <w:r w:rsidRPr="001071F9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0AB7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 xml:space="preserve">Astragalus </w:t>
                            </w:r>
                            <w:proofErr w:type="spellStart"/>
                            <w:r w:rsidRPr="00530AB7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>mem</w:t>
                            </w:r>
                            <w:r w:rsidRPr="00CB456F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>branaceus</w:t>
                            </w:r>
                            <w:proofErr w:type="spellEnd"/>
                            <w:r w:rsidRPr="00CB456F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 xml:space="preserve"> var. </w:t>
                            </w:r>
                            <w:proofErr w:type="spellStart"/>
                            <w:r w:rsidRPr="00CB456F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>mongholicus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and hybridization and downgrading of germplasm resources</w:t>
                            </w:r>
                            <w:r w:rsidRPr="001071F9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Pr="00CD39FE"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 xml:space="preserve"> </w:t>
                            </w:r>
                          </w:p>
                          <w:p w:rsidR="000F754A" w:rsidRPr="001071F9" w:rsidRDefault="000F754A" w:rsidP="000F754A">
                            <w:pPr>
                              <w:pStyle w:val="HTML0"/>
                              <w:spacing w:line="276" w:lineRule="auto"/>
                              <w:ind w:firstLineChars="200" w:firstLine="400"/>
                              <w:jc w:val="both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In order to effectively protect the germplasm resources of </w:t>
                            </w:r>
                            <w:r w:rsidRPr="00530AB7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 xml:space="preserve">Astragalus </w:t>
                            </w:r>
                            <w:proofErr w:type="spellStart"/>
                            <w:r w:rsidRPr="00530AB7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>mem</w:t>
                            </w:r>
                            <w:r w:rsidRPr="00CB456F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>branaceus</w:t>
                            </w:r>
                            <w:proofErr w:type="spellEnd"/>
                            <w:r w:rsidRPr="00CB456F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 xml:space="preserve"> var. </w:t>
                            </w:r>
                            <w:proofErr w:type="spellStart"/>
                            <w:r w:rsidRPr="00CB456F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>mongholicus</w:t>
                            </w:r>
                            <w:proofErr w:type="spellEnd"/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, since 2016, Shan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xi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Beiyue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Shenqi</w:t>
                            </w:r>
                            <w:proofErr w:type="spellEnd"/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Biotechnology Co., Ltd. has invested more than 14 million yuan, and the local government 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governments of higher levels have invested 1.6 million yuan. A slope land of a 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total of 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>24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>hectares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>the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stragalus, w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hich has been uninhabited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for over 20 years close to the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ianshao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Village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Pei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>cun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Town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and has been rented for growing 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>the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stragalus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A rough road of 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ore than 5 kilometers was built for transportation 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and 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>room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built for management personnel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M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ore than 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>66.7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>hectares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of s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lopes with good isolation conditions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and suitable for wild 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stragalus growth 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(historically never artificially sowe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d) were fenced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for</w:t>
                            </w:r>
                            <w:r w:rsidRPr="00F046D8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 xml:space="preserve"> in situ 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conservation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of germplasm resources of wild 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stragalus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E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xcellent seed plants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were selected and labelled, and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seeds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collected.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L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arge perennial weeds and shrubs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were manually removed to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let the 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stragalus seeds 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fall naturally, naturally multiply, 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grow in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the wild environment.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T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he collected excellent germplasm resources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were studied and utilized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, and varieties that are suitable for local cultivation,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high quality, high yield and strong resistance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, were cultivated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. Through the continuous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conservation 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of 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ermplasm resources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, the seedlings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and varieties 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>the a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stragalus seedlings are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moving towards authenticity, high quality, high yield and high efficiency</w:t>
                            </w:r>
                            <w:r w:rsidRPr="00CD39F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F754A" w:rsidRPr="00D76110" w:rsidRDefault="000F754A" w:rsidP="000F754A">
                            <w:pPr>
                              <w:spacing w:line="336" w:lineRule="auto"/>
                              <w:rPr>
                                <w:rFonts w:ascii="Adobe 楷体 Std R" w:eastAsia="Adobe 楷体 Std R" w:hAnsi="Adobe 楷体 Std 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E3088">
                              <w:rPr>
                                <w:rFonts w:ascii="Adobe 楷体 Std R" w:eastAsia="Adobe 楷体 Std R" w:hAnsi="Adobe 楷体 Std R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6AA3C80" wp14:editId="7BDFE1F9">
                                  <wp:extent cx="1653871" cy="1116000"/>
                                  <wp:effectExtent l="0" t="0" r="3810" b="8255"/>
                                  <wp:docPr id="586504502" name="Picture 29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58650441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871" cy="11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dobe 楷体 Std R" w:eastAsia="Adobe 楷体 Std R" w:hAnsi="Adobe 楷体 Std R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676D">
                              <w:rPr>
                                <w:noProof/>
                              </w:rPr>
                              <w:drawing>
                                <wp:inline distT="0" distB="0" distL="0" distR="0" wp14:anchorId="56ED07D0" wp14:editId="5E51A83A">
                                  <wp:extent cx="1626695" cy="1115695"/>
                                  <wp:effectExtent l="0" t="0" r="0" b="8255"/>
                                  <wp:docPr id="586504503" name="Picture 5865044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586504416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308" cy="1118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44BF">
                              <w:rPr>
                                <w:rFonts w:ascii="Adobe 楷体 Std R" w:eastAsia="Adobe 楷体 Std R" w:hAnsi="Adobe 楷体 Std R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676D">
                              <w:rPr>
                                <w:noProof/>
                              </w:rPr>
                              <w:drawing>
                                <wp:inline distT="0" distB="0" distL="0" distR="0" wp14:anchorId="7DAFA7F6" wp14:editId="56CB81FA">
                                  <wp:extent cx="1661823" cy="1116000"/>
                                  <wp:effectExtent l="0" t="0" r="0" b="8255"/>
                                  <wp:docPr id="586504609" name="Picture 5865044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318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363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1823" cy="11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54A" w:rsidRDefault="000F754A" w:rsidP="000F754A">
                            <w:pPr>
                              <w:snapToGrid w:val="0"/>
                              <w:ind w:firstLineChars="50" w:firstLine="100"/>
                              <w:rPr>
                                <w:rFonts w:ascii="Times New Roman" w:eastAsia="Times New Roman" w:hAnsi="Times New Roman" w:cs="Times New Roman"/>
                                <w:b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6519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 xml:space="preserve">Astragalus </w:t>
                            </w:r>
                            <w:proofErr w:type="spellStart"/>
                            <w:r w:rsidRPr="0026519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>membranaceus</w:t>
                            </w:r>
                            <w:proofErr w:type="spellEnd"/>
                            <w:r w:rsidRPr="00265196">
                              <w:rPr>
                                <w:rFonts w:ascii="Times New Roman" w:eastAsia="Times New Roman" w:hAnsi="Times New Roman" w:cs="Times New Roman"/>
                                <w:b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 xml:space="preserve">      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color w:val="000000"/>
                              </w:rPr>
                              <w:t>H</w:t>
                            </w:r>
                            <w:r w:rsidRPr="00CD39FE">
                              <w:rPr>
                                <w:rFonts w:ascii="Times New Roman" w:eastAsia="仿宋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abitat</w:t>
                            </w:r>
                            <w:r>
                              <w:rPr>
                                <w:rFonts w:ascii="Times New Roman" w:eastAsia="仿宋" w:hAnsi="Times New Roman" w:cs="Times New Roman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 of germplasm</w:t>
                            </w:r>
                            <w:r w:rsidRPr="009F1EC0">
                              <w:rPr>
                                <w:rFonts w:ascii="Times New Roman" w:eastAsia="仿宋" w:hAnsi="Times New Roman" w:cs="Times New Roman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仿宋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eastAsia="仿宋" w:hAnsi="Times New Roman" w:cs="Times New Roman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Labelling for </w:t>
                            </w:r>
                            <w:r w:rsidRPr="000D57C6">
                              <w:rPr>
                                <w:rFonts w:ascii="Times New Roman" w:eastAsia="仿宋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key</w:t>
                            </w:r>
                          </w:p>
                          <w:p w:rsidR="000F754A" w:rsidRPr="008344BF" w:rsidRDefault="000F754A" w:rsidP="008344BF">
                            <w:pPr>
                              <w:snapToGrid w:val="0"/>
                              <w:ind w:firstLineChars="200" w:firstLine="402"/>
                              <w:rPr>
                                <w:rFonts w:ascii="仿宋" w:eastAsia="仿宋" w:hAnsi="仿宋" w:hint="eastAsia"/>
                                <w:b/>
                                <w:color w:val="000000"/>
                              </w:rPr>
                            </w:pPr>
                            <w:r w:rsidRPr="00265196">
                              <w:rPr>
                                <w:rFonts w:ascii="Times New Roman" w:eastAsia="Times New Roman" w:hAnsi="Times New Roman" w:cs="Times New Roman"/>
                                <w:b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 xml:space="preserve">var. </w:t>
                            </w:r>
                            <w:proofErr w:type="spellStart"/>
                            <w:r w:rsidRPr="0026519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  <w:t>mongholicus</w:t>
                            </w:r>
                            <w:proofErr w:type="spellEnd"/>
                            <w:r w:rsidRPr="00265196">
                              <w:rPr>
                                <w:rFonts w:ascii="仿宋" w:eastAsia="仿宋" w:hAnsi="仿宋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color w:val="000000"/>
                              </w:rPr>
                              <w:t xml:space="preserve">          </w:t>
                            </w:r>
                            <w:r w:rsidRPr="00CD39FE">
                              <w:rPr>
                                <w:rFonts w:ascii="Times New Roman" w:eastAsia="仿宋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protection base</w:t>
                            </w:r>
                            <w:r w:rsidRPr="009F1EC0">
                              <w:rPr>
                                <w:rFonts w:ascii="Times New Roman" w:eastAsia="仿宋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仿宋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individual</w:t>
                            </w:r>
                            <w:r>
                              <w:rPr>
                                <w:rFonts w:ascii="Times New Roman" w:eastAsia="仿宋" w:hAnsi="Times New Roman" w:cs="Times New Roman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57C6">
                              <w:rPr>
                                <w:rFonts w:ascii="Times New Roman" w:eastAsia="仿宋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EB9CEE" id="_x0000_t202" coordsize="21600,21600" o:spt="202" path="m,l,21600r21600,l21600,xe">
                <v:stroke joinstyle="miter"/>
                <v:path gradientshapeok="t" o:connecttype="rect"/>
              </v:shapetype>
              <v:shape id="Text Box 586504418" o:spid="_x0000_s1026" type="#_x0000_t202" style="width:414.2pt;height:68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" fillcolor="#bef397" strokecolor="#00b050">
                <v:fill color2="#eafae0" rotate="t" focusposition=".5,.5" focussize="" colors="0 #bef397;.5 #d5f6c0;1 #eafae0" focus="100%" type="gradientRadial"/>
                <v:textbox>
                  <w:txbxContent>
                    <w:p w:rsidR="000F754A" w:rsidRPr="00530AB7" w:rsidRDefault="000F754A" w:rsidP="000F754A">
                      <w:pPr>
                        <w:snapToGrid w:val="0"/>
                        <w:spacing w:beforeLines="100" w:before="312" w:afterLines="100" w:after="312" w:line="360" w:lineRule="auto"/>
                        <w:jc w:val="center"/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</w:pPr>
                      <w:r w:rsidRPr="00530AB7">
                        <w:rPr>
                          <w:rFonts w:ascii="Times New Roman" w:eastAsia="仿宋" w:hAnsi="Times New Roman" w:cs="Times New Roman" w:hint="eastAsia"/>
                          <w:b/>
                          <w:sz w:val="22"/>
                        </w:rPr>
                        <w:t>Case S</w:t>
                      </w:r>
                      <w:bookmarkStart w:id="1" w:name="_GoBack"/>
                      <w:r w:rsidRPr="00530AB7">
                        <w:rPr>
                          <w:rFonts w:ascii="Times New Roman" w:eastAsia="仿宋" w:hAnsi="Times New Roman" w:cs="Times New Roman" w:hint="eastAsia"/>
                          <w:b/>
                          <w:sz w:val="22"/>
                        </w:rPr>
                        <w:t>tudy 2.</w:t>
                      </w:r>
                      <w:r w:rsidRPr="00530AB7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>8</w:t>
                      </w:r>
                      <w:r w:rsidRPr="00530AB7">
                        <w:rPr>
                          <w:rFonts w:ascii="Times New Roman" w:eastAsia="仿宋" w:hAnsi="Times New Roman" w:cs="Times New Roman" w:hint="eastAsia"/>
                          <w:b/>
                          <w:sz w:val="22"/>
                        </w:rPr>
                        <w:t xml:space="preserve"> Prote</w:t>
                      </w:r>
                      <w:bookmarkEnd w:id="1"/>
                      <w:r w:rsidRPr="00530AB7">
                        <w:rPr>
                          <w:rFonts w:ascii="Times New Roman" w:eastAsia="仿宋" w:hAnsi="Times New Roman" w:cs="Times New Roman" w:hint="eastAsia"/>
                          <w:b/>
                          <w:sz w:val="22"/>
                        </w:rPr>
                        <w:t xml:space="preserve">ction of </w:t>
                      </w:r>
                      <w:r>
                        <w:rPr>
                          <w:rFonts w:ascii="Times New Roman" w:eastAsia="仿宋" w:hAnsi="Times New Roman" w:cs="Times New Roman" w:hint="eastAsia"/>
                          <w:b/>
                          <w:sz w:val="22"/>
                        </w:rPr>
                        <w:t>Germplasm Resources of</w:t>
                      </w:r>
                      <w:r w:rsidRPr="00530AB7">
                        <w:rPr>
                          <w:rFonts w:ascii="Times New Roman" w:eastAsia="仿宋" w:hAnsi="Times New Roman" w:cs="Times New Roman" w:hint="eastAsia"/>
                          <w:b/>
                          <w:i/>
                          <w:sz w:val="22"/>
                        </w:rPr>
                        <w:t xml:space="preserve"> </w:t>
                      </w:r>
                      <w:r w:rsidRPr="00530AB7">
                        <w:rPr>
                          <w:rFonts w:ascii="Times New Roman" w:eastAsia="仿宋" w:hAnsi="Times New Roman" w:cs="Times New Roman"/>
                          <w:b/>
                          <w:i/>
                          <w:sz w:val="22"/>
                        </w:rPr>
                        <w:t>Astragalus</w:t>
                      </w:r>
                      <w:r w:rsidRPr="00530AB7">
                        <w:rPr>
                          <w:rFonts w:ascii="Times New Roman" w:eastAsia="仿宋" w:hAnsi="Times New Roman" w:cs="Times New Roman" w:hint="eastAsia"/>
                          <w:b/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 w:rsidRPr="00530AB7">
                        <w:rPr>
                          <w:rFonts w:ascii="Times New Roman" w:eastAsia="仿宋" w:hAnsi="Times New Roman" w:cs="Times New Roman"/>
                          <w:b/>
                          <w:i/>
                          <w:sz w:val="22"/>
                        </w:rPr>
                        <w:t>membranaceus</w:t>
                      </w:r>
                      <w:proofErr w:type="spellEnd"/>
                      <w:r w:rsidRPr="00530AB7">
                        <w:rPr>
                          <w:rFonts w:ascii="Times New Roman" w:eastAsia="仿宋" w:hAnsi="Times New Roman" w:cs="Times New Roman"/>
                          <w:b/>
                          <w:i/>
                          <w:sz w:val="22"/>
                        </w:rPr>
                        <w:t xml:space="preserve"> </w:t>
                      </w:r>
                      <w:r w:rsidRPr="00530AB7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 xml:space="preserve">var. </w:t>
                      </w:r>
                      <w:proofErr w:type="spellStart"/>
                      <w:r w:rsidRPr="00530AB7">
                        <w:rPr>
                          <w:rFonts w:ascii="Times New Roman" w:eastAsia="仿宋" w:hAnsi="Times New Roman" w:cs="Times New Roman"/>
                          <w:b/>
                          <w:i/>
                          <w:sz w:val="22"/>
                        </w:rPr>
                        <w:t>mongholicus</w:t>
                      </w:r>
                      <w:proofErr w:type="spellEnd"/>
                      <w:r w:rsidRPr="00530AB7">
                        <w:rPr>
                          <w:rFonts w:ascii="Times New Roman" w:eastAsia="仿宋" w:hAnsi="Times New Roman" w:cs="Times New Roman" w:hint="eastAsia"/>
                          <w:b/>
                          <w:i/>
                          <w:sz w:val="22"/>
                        </w:rPr>
                        <w:t xml:space="preserve"> </w:t>
                      </w:r>
                      <w:r w:rsidRPr="00530AB7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>(</w:t>
                      </w:r>
                      <w:proofErr w:type="spellStart"/>
                      <w:r w:rsidRPr="00530AB7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>Bge</w:t>
                      </w:r>
                      <w:proofErr w:type="spellEnd"/>
                      <w:r w:rsidRPr="00530AB7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>.)</w:t>
                      </w:r>
                      <w:r w:rsidRPr="00530AB7">
                        <w:rPr>
                          <w:rFonts w:ascii="Times New Roman" w:eastAsia="仿宋" w:hAnsi="Times New Roman" w:cs="Times New Roman" w:hint="eastAsia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>Hsiaoin</w:t>
                      </w:r>
                      <w:proofErr w:type="spellEnd"/>
                    </w:p>
                    <w:p w:rsidR="000F754A" w:rsidRDefault="000F754A" w:rsidP="000F754A">
                      <w:pPr>
                        <w:pStyle w:val="HTML0"/>
                        <w:spacing w:line="276" w:lineRule="auto"/>
                        <w:ind w:firstLineChars="200" w:firstLine="400"/>
                        <w:jc w:val="both"/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</w:pPr>
                      <w:r w:rsidRPr="00530AB7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  <w:lang w:val="en-CA"/>
                        </w:rPr>
                        <w:t xml:space="preserve">Astragalus </w:t>
                      </w:r>
                      <w:proofErr w:type="spellStart"/>
                      <w:r w:rsidRPr="00530AB7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  <w:lang w:val="en-CA"/>
                        </w:rPr>
                        <w:t>mem</w:t>
                      </w:r>
                      <w:r w:rsidRPr="00CB456F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  <w:lang w:val="en-CA"/>
                        </w:rPr>
                        <w:t>branaceus</w:t>
                      </w:r>
                      <w:proofErr w:type="spellEnd"/>
                      <w:r w:rsidRPr="00CB456F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  <w:lang w:val="en-CA"/>
                        </w:rPr>
                        <w:t xml:space="preserve"> var. </w:t>
                      </w:r>
                      <w:proofErr w:type="spellStart"/>
                      <w:r w:rsidRPr="00CB456F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  <w:lang w:val="en-CA"/>
                        </w:rPr>
                        <w:t>mongholicus</w:t>
                      </w:r>
                      <w:proofErr w:type="spellEnd"/>
                      <w:r w:rsidRPr="00CB456F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  <w:lang w:val="en-CA"/>
                        </w:rPr>
                        <w:t xml:space="preserve"> (</w:t>
                      </w:r>
                      <w:proofErr w:type="spellStart"/>
                      <w:r w:rsidRPr="00CB456F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  <w:lang w:val="en-CA"/>
                        </w:rPr>
                        <w:t>Bge</w:t>
                      </w:r>
                      <w:proofErr w:type="spellEnd"/>
                      <w:r w:rsidRPr="00CB456F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  <w:lang w:val="en-CA"/>
                        </w:rPr>
                        <w:t xml:space="preserve">.) </w:t>
                      </w:r>
                      <w:r w:rsidRPr="00CB456F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Hsiao is a well-recognized high-quality authentic astragalus in traditional Chinese medicine. </w:t>
                      </w:r>
                      <w:r w:rsidRPr="00CB456F">
                        <w:rPr>
                          <w:rFonts w:ascii="Times New Roman" w:eastAsiaTheme="minorEastAsia" w:hAnsi="Times New Roman" w:cs="Times New Roman" w:hint="eastAsia"/>
                          <w:color w:val="212121"/>
                          <w:sz w:val="20"/>
                          <w:szCs w:val="20"/>
                        </w:rPr>
                        <w:t>The g</w:t>
                      </w:r>
                      <w:r w:rsidRPr="00CB456F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ermplasm resources </w:t>
                      </w:r>
                      <w:r w:rsidRPr="00CB456F">
                        <w:rPr>
                          <w:rFonts w:ascii="Times New Roman" w:eastAsiaTheme="minorEastAsia" w:hAnsi="Times New Roman" w:cs="Times New Roman" w:hint="eastAsia"/>
                          <w:color w:val="212121"/>
                          <w:sz w:val="20"/>
                          <w:szCs w:val="20"/>
                        </w:rPr>
                        <w:t xml:space="preserve">of </w:t>
                      </w:r>
                      <w:r w:rsidRPr="00CB456F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  <w:lang w:val="en-CA"/>
                        </w:rPr>
                        <w:t xml:space="preserve">Astragalus </w:t>
                      </w:r>
                      <w:proofErr w:type="spellStart"/>
                      <w:r w:rsidRPr="00CB456F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  <w:lang w:val="en-CA"/>
                        </w:rPr>
                        <w:t>membranaceus</w:t>
                      </w:r>
                      <w:proofErr w:type="spellEnd"/>
                      <w:r w:rsidRPr="00CB456F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  <w:lang w:val="en-CA"/>
                        </w:rPr>
                        <w:t xml:space="preserve"> var. </w:t>
                      </w:r>
                      <w:proofErr w:type="spellStart"/>
                      <w:r w:rsidRPr="00CB456F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  <w:lang w:val="en-CA"/>
                        </w:rPr>
                        <w:t>mongholicus</w:t>
                      </w:r>
                      <w:proofErr w:type="spellEnd"/>
                      <w:r w:rsidRPr="00CB456F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are one of the most important germplasm resources in the world. </w:t>
                      </w:r>
                      <w:r w:rsidRPr="00CB456F">
                        <w:rPr>
                          <w:rFonts w:ascii="Times New Roman" w:eastAsiaTheme="minorEastAsia" w:hAnsi="Times New Roman" w:cs="Times New Roman" w:hint="eastAsia"/>
                          <w:color w:val="212121"/>
                          <w:sz w:val="20"/>
                          <w:szCs w:val="20"/>
                        </w:rPr>
                        <w:t xml:space="preserve">This </w:t>
                      </w:r>
                      <w:r w:rsidRPr="00CB456F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astragalus has been in a wild and semi-wild state for a long time. It has been naturally selected and evolved over hundreds of years, and natural hybridization a</w:t>
                      </w:r>
                      <w:r w:rsidRPr="001071F9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nd variation have formed a unique population. In recent years, with the expansion of artificial cultivation area, there are more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demands in the market for seeds of 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color w:val="21212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stragalus</w:t>
                      </w:r>
                      <w:r w:rsidRPr="001071F9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. The price of 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color w:val="212121"/>
                          <w:sz w:val="20"/>
                          <w:szCs w:val="20"/>
                        </w:rPr>
                        <w:t>a</w:t>
                      </w:r>
                      <w:r w:rsidRPr="001071F9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stragalus seeds is higher than that of other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production areas</w:t>
                      </w:r>
                      <w:r w:rsidRPr="001071F9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Some merchants have transported seeds</w:t>
                      </w:r>
                      <w:r w:rsidRPr="001071F9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from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Gansu </w:t>
                      </w:r>
                      <w:r w:rsidRPr="001071F9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and other places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for sale at</w:t>
                      </w:r>
                      <w:r w:rsidRPr="001071F9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the local market, causing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the gradual loss of </w:t>
                      </w:r>
                      <w:r w:rsidRPr="001071F9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the original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seed source of</w:t>
                      </w:r>
                      <w:r w:rsidRPr="001071F9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 w:rsidRPr="00530AB7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  <w:lang w:val="en-CA"/>
                        </w:rPr>
                        <w:t xml:space="preserve">Astragalus </w:t>
                      </w:r>
                      <w:proofErr w:type="spellStart"/>
                      <w:r w:rsidRPr="00530AB7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  <w:lang w:val="en-CA"/>
                        </w:rPr>
                        <w:t>mem</w:t>
                      </w:r>
                      <w:r w:rsidRPr="00CB456F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  <w:lang w:val="en-CA"/>
                        </w:rPr>
                        <w:t>branaceus</w:t>
                      </w:r>
                      <w:proofErr w:type="spellEnd"/>
                      <w:r w:rsidRPr="00CB456F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  <w:lang w:val="en-CA"/>
                        </w:rPr>
                        <w:t xml:space="preserve"> var. </w:t>
                      </w:r>
                      <w:proofErr w:type="spellStart"/>
                      <w:r w:rsidRPr="00CB456F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  <w:lang w:val="en-CA"/>
                        </w:rPr>
                        <w:t>mongholicus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and hybridization and downgrading of germplasm resources</w:t>
                      </w:r>
                      <w:r w:rsidRPr="001071F9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Pr="00CD39FE">
                        <w:rPr>
                          <w:rFonts w:ascii="Times New Roman" w:hAnsi="Times New Roman" w:cs="Times New Roman"/>
                          <w:color w:val="212121"/>
                        </w:rPr>
                        <w:t xml:space="preserve"> </w:t>
                      </w:r>
                    </w:p>
                    <w:p w:rsidR="000F754A" w:rsidRPr="001071F9" w:rsidRDefault="000F754A" w:rsidP="000F754A">
                      <w:pPr>
                        <w:pStyle w:val="HTML0"/>
                        <w:spacing w:line="276" w:lineRule="auto"/>
                        <w:ind w:firstLineChars="200" w:firstLine="400"/>
                        <w:jc w:val="both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n-CA"/>
                        </w:rPr>
                      </w:pP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In order to effectively protect the germplasm resources of </w:t>
                      </w:r>
                      <w:r w:rsidRPr="00530AB7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  <w:lang w:val="en-CA"/>
                        </w:rPr>
                        <w:t xml:space="preserve">Astragalus </w:t>
                      </w:r>
                      <w:proofErr w:type="spellStart"/>
                      <w:r w:rsidRPr="00530AB7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  <w:lang w:val="en-CA"/>
                        </w:rPr>
                        <w:t>mem</w:t>
                      </w:r>
                      <w:r w:rsidRPr="00CB456F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  <w:lang w:val="en-CA"/>
                        </w:rPr>
                        <w:t>branaceus</w:t>
                      </w:r>
                      <w:proofErr w:type="spellEnd"/>
                      <w:r w:rsidRPr="00CB456F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  <w:lang w:val="en-CA"/>
                        </w:rPr>
                        <w:t xml:space="preserve"> var. </w:t>
                      </w:r>
                      <w:proofErr w:type="spellStart"/>
                      <w:r w:rsidRPr="00CB456F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  <w:lang w:val="en-CA"/>
                        </w:rPr>
                        <w:t>mongholicus</w:t>
                      </w:r>
                      <w:proofErr w:type="spellEnd"/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, since 2016, Shan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xi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Beiyue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Shenqi</w:t>
                      </w:r>
                      <w:proofErr w:type="spellEnd"/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Biotechnology Co., Ltd. has invested more than 14 million yuan, and the local government and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governments of higher levels have invested 1.6 million yuan. A slope land of a 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total of 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color w:val="212121"/>
                          <w:sz w:val="20"/>
                          <w:szCs w:val="20"/>
                        </w:rPr>
                        <w:t>24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0 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color w:val="212121"/>
                          <w:sz w:val="20"/>
                          <w:szCs w:val="20"/>
                        </w:rPr>
                        <w:t>hectares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color w:val="212121"/>
                          <w:sz w:val="20"/>
                          <w:szCs w:val="20"/>
                        </w:rPr>
                        <w:t>the 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stragalus, w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hich has been uninhabited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for over 20 years close to the </w:t>
                      </w:r>
                      <w:proofErr w:type="spellStart"/>
                      <w:r>
                        <w:rPr>
                          <w:rFonts w:ascii="Times New Roman" w:eastAsiaTheme="minorEastAsia" w:hAnsi="Times New Roman" w:cs="Times New Roman" w:hint="eastAsia"/>
                          <w:color w:val="212121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ianshao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Village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color w:val="212121"/>
                          <w:sz w:val="20"/>
                          <w:szCs w:val="20"/>
                        </w:rPr>
                        <w:t xml:space="preserve"> of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Pei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color w:val="212121"/>
                          <w:sz w:val="20"/>
                          <w:szCs w:val="20"/>
                        </w:rPr>
                        <w:t>cun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 w:hint="eastAsia"/>
                          <w:color w:val="212121"/>
                          <w:sz w:val="20"/>
                          <w:szCs w:val="20"/>
                        </w:rPr>
                        <w:t xml:space="preserve"> Town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and has been rented for growing 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color w:val="212121"/>
                          <w:sz w:val="20"/>
                          <w:szCs w:val="20"/>
                        </w:rPr>
                        <w:t>the 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stragalus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A rough road of 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ore than 5 kilometers was built for transportation 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and 8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color w:val="212121"/>
                          <w:sz w:val="20"/>
                          <w:szCs w:val="20"/>
                        </w:rPr>
                        <w:t>room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built for management personnel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M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ore than 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color w:val="212121"/>
                          <w:sz w:val="20"/>
                          <w:szCs w:val="20"/>
                        </w:rPr>
                        <w:t>66.7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color w:val="212121"/>
                          <w:sz w:val="20"/>
                          <w:szCs w:val="20"/>
                        </w:rPr>
                        <w:t>hectares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of s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lopes with good isolation conditions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and suitable for wild 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color w:val="21212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stragalus growth 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(historically never artificially sowe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d) were fenced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for</w:t>
                      </w:r>
                      <w:r w:rsidRPr="00F046D8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 xml:space="preserve"> in situ 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conservation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of germplasm resources of wild 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color w:val="21212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stragalus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E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xcellent seed plants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were selected and labelled, and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seeds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collected.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L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arge perennial weeds and shrubs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were manually removed to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let the 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color w:val="21212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stragalus seeds 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fall naturally, naturally multiply, and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grow in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the wild environment.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T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he collected excellent germplasm resources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were studied and utilized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, and varieties that are suitable for local cultivation,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with 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high quality, high yield and strong resistance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, were cultivated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. Through the continuous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conservation 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of 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ermplasm resources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, the seedlings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and varieties 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color w:val="212121"/>
                          <w:sz w:val="20"/>
                          <w:szCs w:val="20"/>
                        </w:rPr>
                        <w:t>the a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stragalus seedlings are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moving towards authenticity, high quality, high yield and high efficiency</w:t>
                      </w:r>
                      <w:r w:rsidRPr="00CD39F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.</w:t>
                      </w:r>
                    </w:p>
                    <w:p w:rsidR="000F754A" w:rsidRPr="00D76110" w:rsidRDefault="000F754A" w:rsidP="000F754A">
                      <w:pPr>
                        <w:spacing w:line="336" w:lineRule="auto"/>
                        <w:rPr>
                          <w:rFonts w:ascii="Adobe 楷体 Std R" w:eastAsia="Adobe 楷体 Std R" w:hAnsi="Adobe 楷体 Std R"/>
                          <w:color w:val="000000"/>
                          <w:sz w:val="18"/>
                          <w:szCs w:val="18"/>
                        </w:rPr>
                      </w:pPr>
                      <w:r w:rsidRPr="003E3088">
                        <w:rPr>
                          <w:rFonts w:ascii="Adobe 楷体 Std R" w:eastAsia="Adobe 楷体 Std R" w:hAnsi="Adobe 楷体 Std R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6AA3C80" wp14:editId="7BDFE1F9">
                            <wp:extent cx="1653871" cy="1116000"/>
                            <wp:effectExtent l="0" t="0" r="3810" b="8255"/>
                            <wp:docPr id="586504502" name="Picture 2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586504417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871" cy="11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dobe 楷体 Std R" w:eastAsia="Adobe 楷体 Std R" w:hAnsi="Adobe 楷体 Std R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35676D">
                        <w:rPr>
                          <w:noProof/>
                        </w:rPr>
                        <w:drawing>
                          <wp:inline distT="0" distB="0" distL="0" distR="0" wp14:anchorId="56ED07D0" wp14:editId="5E51A83A">
                            <wp:extent cx="1626695" cy="1115695"/>
                            <wp:effectExtent l="0" t="0" r="0" b="8255"/>
                            <wp:docPr id="586504503" name="Picture 5865044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586504416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0308" cy="1118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344BF">
                        <w:rPr>
                          <w:rFonts w:ascii="Adobe 楷体 Std R" w:eastAsia="Adobe 楷体 Std R" w:hAnsi="Adobe 楷体 Std R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35676D">
                        <w:rPr>
                          <w:noProof/>
                        </w:rPr>
                        <w:drawing>
                          <wp:inline distT="0" distB="0" distL="0" distR="0" wp14:anchorId="7DAFA7F6" wp14:editId="56CB81FA">
                            <wp:extent cx="1661823" cy="1116000"/>
                            <wp:effectExtent l="0" t="0" r="0" b="8255"/>
                            <wp:docPr id="586504609" name="Picture 5865044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318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363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1823" cy="11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54A" w:rsidRDefault="000F754A" w:rsidP="000F754A">
                      <w:pPr>
                        <w:snapToGrid w:val="0"/>
                        <w:ind w:firstLineChars="50" w:firstLine="100"/>
                        <w:rPr>
                          <w:rFonts w:ascii="Times New Roman" w:eastAsia="Times New Roman" w:hAnsi="Times New Roman" w:cs="Times New Roman"/>
                          <w:b/>
                          <w:color w:val="212121"/>
                          <w:sz w:val="20"/>
                          <w:szCs w:val="20"/>
                          <w:lang w:val="en-CA"/>
                        </w:rPr>
                      </w:pPr>
                      <w:r w:rsidRPr="0026519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212121"/>
                          <w:sz w:val="20"/>
                          <w:szCs w:val="20"/>
                          <w:lang w:val="en-CA"/>
                        </w:rPr>
                        <w:t xml:space="preserve">Astragalus </w:t>
                      </w:r>
                      <w:proofErr w:type="spellStart"/>
                      <w:r w:rsidRPr="0026519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212121"/>
                          <w:sz w:val="20"/>
                          <w:szCs w:val="20"/>
                          <w:lang w:val="en-CA"/>
                        </w:rPr>
                        <w:t>membranaceus</w:t>
                      </w:r>
                      <w:proofErr w:type="spellEnd"/>
                      <w:r w:rsidRPr="00265196">
                        <w:rPr>
                          <w:rFonts w:ascii="Times New Roman" w:eastAsia="Times New Roman" w:hAnsi="Times New Roman" w:cs="Times New Roman"/>
                          <w:b/>
                          <w:color w:val="21212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12121"/>
                          <w:sz w:val="20"/>
                          <w:szCs w:val="20"/>
                          <w:lang w:val="en-CA"/>
                        </w:rPr>
                        <w:t xml:space="preserve">      </w:t>
                      </w:r>
                      <w:r>
                        <w:rPr>
                          <w:rFonts w:ascii="仿宋" w:eastAsia="仿宋" w:hAnsi="仿宋" w:hint="eastAsia"/>
                          <w:b/>
                          <w:color w:val="000000"/>
                        </w:rPr>
                        <w:t>H</w:t>
                      </w:r>
                      <w:r w:rsidRPr="00CD39FE">
                        <w:rPr>
                          <w:rFonts w:ascii="Times New Roman" w:eastAsia="仿宋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abitat</w:t>
                      </w:r>
                      <w:r>
                        <w:rPr>
                          <w:rFonts w:ascii="Times New Roman" w:eastAsia="仿宋" w:hAnsi="Times New Roman" w:cs="Times New Roman" w:hint="eastAsia"/>
                          <w:b/>
                          <w:color w:val="000000"/>
                          <w:sz w:val="20"/>
                          <w:szCs w:val="20"/>
                        </w:rPr>
                        <w:t>s of germplasm</w:t>
                      </w:r>
                      <w:r w:rsidRPr="009F1EC0">
                        <w:rPr>
                          <w:rFonts w:ascii="Times New Roman" w:eastAsia="仿宋" w:hAnsi="Times New Roman" w:cs="Times New Roman" w:hint="eastAsi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仿宋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Times New Roman" w:eastAsia="仿宋" w:hAnsi="Times New Roman" w:cs="Times New Roman" w:hint="eastAsia"/>
                          <w:b/>
                          <w:color w:val="000000"/>
                          <w:sz w:val="20"/>
                          <w:szCs w:val="20"/>
                        </w:rPr>
                        <w:t xml:space="preserve">Labelling for </w:t>
                      </w:r>
                      <w:r w:rsidRPr="000D57C6">
                        <w:rPr>
                          <w:rFonts w:ascii="Times New Roman" w:eastAsia="仿宋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key</w:t>
                      </w:r>
                    </w:p>
                    <w:p w:rsidR="000F754A" w:rsidRPr="008344BF" w:rsidRDefault="000F754A" w:rsidP="008344BF">
                      <w:pPr>
                        <w:snapToGrid w:val="0"/>
                        <w:ind w:firstLineChars="200" w:firstLine="402"/>
                        <w:rPr>
                          <w:rFonts w:ascii="仿宋" w:eastAsia="仿宋" w:hAnsi="仿宋" w:hint="eastAsia"/>
                          <w:b/>
                          <w:color w:val="000000"/>
                        </w:rPr>
                      </w:pPr>
                      <w:r w:rsidRPr="00265196">
                        <w:rPr>
                          <w:rFonts w:ascii="Times New Roman" w:eastAsia="Times New Roman" w:hAnsi="Times New Roman" w:cs="Times New Roman"/>
                          <w:b/>
                          <w:color w:val="212121"/>
                          <w:sz w:val="20"/>
                          <w:szCs w:val="20"/>
                          <w:lang w:val="en-CA"/>
                        </w:rPr>
                        <w:t xml:space="preserve">var. </w:t>
                      </w:r>
                      <w:proofErr w:type="spellStart"/>
                      <w:r w:rsidRPr="0026519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212121"/>
                          <w:sz w:val="20"/>
                          <w:szCs w:val="20"/>
                          <w:lang w:val="en-CA"/>
                        </w:rPr>
                        <w:t>mongholicus</w:t>
                      </w:r>
                      <w:proofErr w:type="spellEnd"/>
                      <w:r w:rsidRPr="00265196">
                        <w:rPr>
                          <w:rFonts w:ascii="仿宋" w:eastAsia="仿宋" w:hAnsi="仿宋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仿宋" w:eastAsia="仿宋" w:hAnsi="仿宋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仿宋" w:eastAsia="仿宋" w:hAnsi="仿宋"/>
                          <w:b/>
                          <w:color w:val="000000"/>
                        </w:rPr>
                        <w:t xml:space="preserve">          </w:t>
                      </w:r>
                      <w:r w:rsidRPr="00CD39FE">
                        <w:rPr>
                          <w:rFonts w:ascii="Times New Roman" w:eastAsia="仿宋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protection base</w:t>
                      </w:r>
                      <w:r w:rsidRPr="009F1EC0">
                        <w:rPr>
                          <w:rFonts w:ascii="Times New Roman" w:eastAsia="仿宋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仿宋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            individual</w:t>
                      </w:r>
                      <w:r>
                        <w:rPr>
                          <w:rFonts w:ascii="Times New Roman" w:eastAsia="仿宋" w:hAnsi="Times New Roman" w:cs="Times New Roman" w:hint="eastAsi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D57C6">
                        <w:rPr>
                          <w:rFonts w:ascii="Times New Roman" w:eastAsia="仿宋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plants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F7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dobe 楷体 Std R">
    <w:altName w:val="宋体"/>
    <w:charset w:val="86"/>
    <w:family w:val="roman"/>
    <w:pitch w:val="default"/>
    <w:sig w:usb0="00000000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4A"/>
    <w:rsid w:val="000F754A"/>
    <w:rsid w:val="0083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DACA"/>
  <w15:chartTrackingRefBased/>
  <w15:docId w15:val="{081B8B00-B779-4EC6-9261-7D9E8DA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预设格式 字符"/>
    <w:link w:val="HTML0"/>
    <w:uiPriority w:val="99"/>
    <w:rsid w:val="000F754A"/>
    <w:rPr>
      <w:rFonts w:ascii="宋体" w:eastAsia="宋体" w:hAnsi="宋体" w:cs="宋体"/>
      <w:kern w:val="0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rsid w:val="000F75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1">
    <w:name w:val="HTML 预设格式 字符1"/>
    <w:basedOn w:val="a0"/>
    <w:uiPriority w:val="99"/>
    <w:semiHidden/>
    <w:rsid w:val="000F754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dandanyu</dc:creator>
  <cp:keywords/>
  <dc:description/>
  <cp:lastModifiedBy>dandanyu</cp:lastModifiedBy>
  <cp:revision>1</cp:revision>
  <dcterms:created xsi:type="dcterms:W3CDTF">2018-12-12T06:08:00Z</dcterms:created>
  <dcterms:modified xsi:type="dcterms:W3CDTF">2018-12-12T06:19:00Z</dcterms:modified>
</cp:coreProperties>
</file>