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42F3" w:rsidRDefault="00B842F3">
      <w:r>
        <w:rPr>
          <w:rFonts w:ascii="仿宋" w:eastAsia="仿宋" w:hAnsi="仿宋" w:cs="Times New Roman"/>
          <w:noProof/>
        </w:rPr>
        <mc:AlternateContent>
          <mc:Choice Requires="wps">
            <w:drawing>
              <wp:inline distT="0" distB="0" distL="0" distR="0" wp14:anchorId="3834A7DF" wp14:editId="5718DE64">
                <wp:extent cx="5296205" cy="8829675"/>
                <wp:effectExtent l="0" t="0" r="19050" b="28575"/>
                <wp:docPr id="586504459"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6205" cy="8829675"/>
                        </a:xfrm>
                        <a:prstGeom prst="rect">
                          <a:avLst/>
                        </a:prstGeom>
                        <a:gradFill rotWithShape="1">
                          <a:gsLst>
                            <a:gs pos="0">
                              <a:srgbClr val="BEF397"/>
                            </a:gs>
                            <a:gs pos="50000">
                              <a:srgbClr val="D5F6C0"/>
                            </a:gs>
                            <a:gs pos="100000">
                              <a:srgbClr val="EAFAE0"/>
                            </a:gs>
                          </a:gsLst>
                          <a:path path="shape">
                            <a:fillToRect l="50000" t="50000" r="50000" b="50000"/>
                          </a:path>
                        </a:gradFill>
                        <a:ln w="9525">
                          <a:solidFill>
                            <a:srgbClr val="00B050"/>
                          </a:solidFill>
                          <a:miter lim="800000"/>
                          <a:headEnd/>
                          <a:tailEnd/>
                        </a:ln>
                      </wps:spPr>
                      <wps:txbx>
                        <w:txbxContent>
                          <w:p w:rsidR="00B842F3" w:rsidRPr="002E1C7D" w:rsidRDefault="00B842F3" w:rsidP="00B842F3">
                            <w:pPr>
                              <w:spacing w:beforeLines="100" w:before="312" w:afterLines="100" w:after="312"/>
                              <w:jc w:val="center"/>
                              <w:rPr>
                                <w:rFonts w:ascii="Times New Roman" w:hAnsi="Times New Roman" w:cs="Times New Roman"/>
                                <w:b/>
                                <w:sz w:val="22"/>
                              </w:rPr>
                            </w:pPr>
                            <w:r w:rsidRPr="002E1C7D">
                              <w:rPr>
                                <w:rFonts w:ascii="Times New Roman" w:hAnsi="Times New Roman" w:cs="Times New Roman"/>
                                <w:b/>
                                <w:sz w:val="22"/>
                              </w:rPr>
                              <w:t>Case Study 2.1 Assessment of China’s Red List-</w:t>
                            </w:r>
                            <w:proofErr w:type="spellStart"/>
                            <w:r>
                              <w:rPr>
                                <w:rFonts w:ascii="Times New Roman" w:hAnsi="Times New Roman" w:cs="Times New Roman" w:hint="eastAsia"/>
                                <w:b/>
                                <w:sz w:val="22"/>
                              </w:rPr>
                              <w:t>M</w:t>
                            </w:r>
                            <w:r w:rsidRPr="00A73F18">
                              <w:rPr>
                                <w:rFonts w:ascii="Times New Roman" w:hAnsi="Times New Roman" w:cs="Times New Roman"/>
                                <w:b/>
                                <w:sz w:val="22"/>
                              </w:rPr>
                              <w:t>acrofungi</w:t>
                            </w:r>
                            <w:proofErr w:type="spellEnd"/>
                          </w:p>
                          <w:p w:rsidR="00B842F3" w:rsidRPr="00372762" w:rsidRDefault="00B842F3" w:rsidP="00B842F3">
                            <w:pPr>
                              <w:spacing w:line="276" w:lineRule="auto"/>
                              <w:ind w:firstLineChars="200" w:firstLine="400"/>
                              <w:rPr>
                                <w:rFonts w:ascii="Times New Roman" w:hAnsi="Times New Roman" w:cs="Times New Roman"/>
                                <w:sz w:val="20"/>
                                <w:szCs w:val="20"/>
                              </w:rPr>
                            </w:pPr>
                            <w:proofErr w:type="spellStart"/>
                            <w:r w:rsidRPr="00372762">
                              <w:rPr>
                                <w:rFonts w:ascii="Times New Roman" w:hAnsi="Times New Roman" w:cs="Times New Roman" w:hint="eastAsia"/>
                                <w:sz w:val="20"/>
                                <w:szCs w:val="20"/>
                              </w:rPr>
                              <w:t>M</w:t>
                            </w:r>
                            <w:r w:rsidRPr="00372762">
                              <w:rPr>
                                <w:rFonts w:ascii="Times New Roman" w:hAnsi="Times New Roman" w:cs="Times New Roman"/>
                                <w:sz w:val="20"/>
                                <w:szCs w:val="20"/>
                              </w:rPr>
                              <w:t>acrofungi</w:t>
                            </w:r>
                            <w:proofErr w:type="spellEnd"/>
                            <w:r w:rsidRPr="00372762">
                              <w:rPr>
                                <w:rFonts w:ascii="Times New Roman" w:hAnsi="Times New Roman" w:cs="Times New Roman"/>
                                <w:sz w:val="20"/>
                                <w:szCs w:val="20"/>
                              </w:rPr>
                              <w:t xml:space="preserve"> are indispensable degrading agents in ecosystems and provide support for plant growth and survival. They play an irreplaceable role in the material cycle and energy flow in the earth’s biosphere. Meanwhile many edible fungi are closely related to human life and production and therefore have significant social and economic values. China is one of the countries in the world with highest threats to biodiversity. Threats such as overexploitation of natural resources, environmental pollution, climate change, habitat loss and fragmentation have not only caused the decline of some animal and plant species, but also threatened the diversity of </w:t>
                            </w:r>
                            <w:proofErr w:type="spellStart"/>
                            <w:r w:rsidRPr="00372762">
                              <w:rPr>
                                <w:rFonts w:ascii="Times New Roman" w:hAnsi="Times New Roman" w:cs="Times New Roman" w:hint="eastAsia"/>
                                <w:sz w:val="20"/>
                                <w:szCs w:val="20"/>
                              </w:rPr>
                              <w:t>m</w:t>
                            </w:r>
                            <w:r w:rsidRPr="00372762">
                              <w:rPr>
                                <w:rFonts w:ascii="Times New Roman" w:hAnsi="Times New Roman" w:cs="Times New Roman"/>
                                <w:sz w:val="20"/>
                                <w:szCs w:val="20"/>
                              </w:rPr>
                              <w:t>acrofungi</w:t>
                            </w:r>
                            <w:proofErr w:type="spellEnd"/>
                            <w:r w:rsidRPr="00372762">
                              <w:rPr>
                                <w:rFonts w:ascii="Times New Roman" w:hAnsi="Times New Roman" w:cs="Times New Roman"/>
                                <w:sz w:val="20"/>
                                <w:szCs w:val="20"/>
                              </w:rPr>
                              <w:t xml:space="preserve">. However, the status and endangerment level of </w:t>
                            </w:r>
                            <w:proofErr w:type="spellStart"/>
                            <w:r w:rsidRPr="00372762">
                              <w:rPr>
                                <w:rFonts w:ascii="Times New Roman" w:hAnsi="Times New Roman" w:cs="Times New Roman" w:hint="eastAsia"/>
                                <w:sz w:val="20"/>
                                <w:szCs w:val="20"/>
                              </w:rPr>
                              <w:t>m</w:t>
                            </w:r>
                            <w:r w:rsidRPr="00372762">
                              <w:rPr>
                                <w:rFonts w:ascii="Times New Roman" w:hAnsi="Times New Roman" w:cs="Times New Roman"/>
                                <w:sz w:val="20"/>
                                <w:szCs w:val="20"/>
                              </w:rPr>
                              <w:t>acrofungi</w:t>
                            </w:r>
                            <w:proofErr w:type="spellEnd"/>
                            <w:r w:rsidRPr="00372762">
                              <w:rPr>
                                <w:rFonts w:ascii="Times New Roman" w:hAnsi="Times New Roman" w:cs="Times New Roman"/>
                                <w:sz w:val="20"/>
                                <w:szCs w:val="20"/>
                              </w:rPr>
                              <w:t xml:space="preserve"> in China is not fully known, thus leading to lack of scientific basis, focus and comprehensiveness in conservation. Therefore, it is important to comprehensively assess the endangerment status of </w:t>
                            </w:r>
                            <w:proofErr w:type="spellStart"/>
                            <w:r w:rsidRPr="00372762">
                              <w:rPr>
                                <w:rFonts w:ascii="Times New Roman" w:hAnsi="Times New Roman" w:cs="Times New Roman" w:hint="eastAsia"/>
                                <w:sz w:val="20"/>
                                <w:szCs w:val="20"/>
                              </w:rPr>
                              <w:t>m</w:t>
                            </w:r>
                            <w:r w:rsidRPr="00372762">
                              <w:rPr>
                                <w:rFonts w:ascii="Times New Roman" w:hAnsi="Times New Roman" w:cs="Times New Roman"/>
                                <w:sz w:val="20"/>
                                <w:szCs w:val="20"/>
                              </w:rPr>
                              <w:t>acrofungi</w:t>
                            </w:r>
                            <w:proofErr w:type="spellEnd"/>
                            <w:r w:rsidRPr="00372762">
                              <w:rPr>
                                <w:rFonts w:ascii="Times New Roman" w:hAnsi="Times New Roman" w:cs="Times New Roman"/>
                                <w:sz w:val="20"/>
                                <w:szCs w:val="20"/>
                              </w:rPr>
                              <w:t xml:space="preserve"> and develop a red list in this regard and based on that, develop a conservation strategy with targeted actions. This is important for strengthening biodiversity conservation and promoting the implementation of Healthy China Strategy. To this end, the Ministry of Environmental Protection, together with the Chinese Academy of Sciences, initiated in 2016 the development of China’s Biodiversity Red List-</w:t>
                            </w:r>
                            <w:r w:rsidRPr="00372762">
                              <w:rPr>
                                <w:rFonts w:ascii="Times New Roman" w:hAnsi="Times New Roman" w:cs="Times New Roman" w:hint="eastAsia"/>
                                <w:sz w:val="20"/>
                                <w:szCs w:val="20"/>
                              </w:rPr>
                              <w:t xml:space="preserve"> </w:t>
                            </w:r>
                            <w:proofErr w:type="spellStart"/>
                            <w:r w:rsidRPr="00372762">
                              <w:rPr>
                                <w:rFonts w:ascii="Times New Roman" w:hAnsi="Times New Roman" w:cs="Times New Roman" w:hint="eastAsia"/>
                                <w:sz w:val="20"/>
                                <w:szCs w:val="20"/>
                              </w:rPr>
                              <w:t>M</w:t>
                            </w:r>
                            <w:r w:rsidRPr="00372762">
                              <w:rPr>
                                <w:rFonts w:ascii="Times New Roman" w:hAnsi="Times New Roman" w:cs="Times New Roman"/>
                                <w:sz w:val="20"/>
                                <w:szCs w:val="20"/>
                              </w:rPr>
                              <w:t>acrofungi</w:t>
                            </w:r>
                            <w:proofErr w:type="spellEnd"/>
                            <w:r w:rsidRPr="00372762">
                              <w:rPr>
                                <w:rFonts w:ascii="Times New Roman" w:hAnsi="Times New Roman" w:cs="Times New Roman"/>
                                <w:sz w:val="20"/>
                                <w:szCs w:val="20"/>
                              </w:rPr>
                              <w:t xml:space="preserve"> Volume. </w:t>
                            </w:r>
                          </w:p>
                          <w:p w:rsidR="00B842F3" w:rsidRPr="00372762" w:rsidRDefault="00B842F3" w:rsidP="00B842F3">
                            <w:pPr>
                              <w:spacing w:line="276" w:lineRule="auto"/>
                              <w:ind w:firstLineChars="200" w:firstLine="400"/>
                              <w:rPr>
                                <w:rFonts w:ascii="Times New Roman" w:hAnsi="Times New Roman" w:cs="Times New Roman"/>
                                <w:sz w:val="20"/>
                                <w:szCs w:val="20"/>
                              </w:rPr>
                            </w:pPr>
                            <w:r w:rsidRPr="00372762">
                              <w:rPr>
                                <w:rFonts w:ascii="Times New Roman" w:hAnsi="Times New Roman" w:cs="Times New Roman"/>
                                <w:sz w:val="20"/>
                                <w:szCs w:val="20"/>
                              </w:rPr>
                              <w:t xml:space="preserve">The assessment was based on the database for China’s known fungi and relevant literature and documents collected. Through large-scale, rapid screening and initial classification, a comprehensive assessment was undertaken targeting species that require special attention and </w:t>
                            </w:r>
                            <w:proofErr w:type="gramStart"/>
                            <w:r w:rsidRPr="00372762">
                              <w:rPr>
                                <w:rFonts w:ascii="Times New Roman" w:hAnsi="Times New Roman" w:cs="Times New Roman"/>
                                <w:sz w:val="20"/>
                                <w:szCs w:val="20"/>
                              </w:rPr>
                              <w:t>on the basis of</w:t>
                            </w:r>
                            <w:proofErr w:type="gramEnd"/>
                            <w:r w:rsidRPr="00372762">
                              <w:rPr>
                                <w:rFonts w:ascii="Times New Roman" w:hAnsi="Times New Roman" w:cs="Times New Roman"/>
                                <w:sz w:val="20"/>
                                <w:szCs w:val="20"/>
                              </w:rPr>
                              <w:t xml:space="preserve"> levels and standards for Species Red List developed by IUCN. This assessment made proper adjustments of the IUCN’s assessment standards taking into consideration the differences in biological traits between </w:t>
                            </w:r>
                            <w:proofErr w:type="spellStart"/>
                            <w:r w:rsidRPr="00372762">
                              <w:rPr>
                                <w:rFonts w:ascii="Times New Roman" w:hAnsi="Times New Roman" w:cs="Times New Roman" w:hint="eastAsia"/>
                                <w:sz w:val="20"/>
                                <w:szCs w:val="20"/>
                              </w:rPr>
                              <w:t>m</w:t>
                            </w:r>
                            <w:r w:rsidRPr="00372762">
                              <w:rPr>
                                <w:rFonts w:ascii="Times New Roman" w:hAnsi="Times New Roman" w:cs="Times New Roman"/>
                                <w:sz w:val="20"/>
                                <w:szCs w:val="20"/>
                              </w:rPr>
                              <w:t>acrofungi</w:t>
                            </w:r>
                            <w:proofErr w:type="spellEnd"/>
                            <w:r w:rsidRPr="00372762">
                              <w:rPr>
                                <w:rFonts w:ascii="Times New Roman" w:hAnsi="Times New Roman" w:cs="Times New Roman"/>
                                <w:sz w:val="20"/>
                                <w:szCs w:val="20"/>
                              </w:rPr>
                              <w:t xml:space="preserve"> and animals and plants. Estimates or determination of population dynamics and changes in </w:t>
                            </w:r>
                            <w:r w:rsidRPr="00372762">
                              <w:rPr>
                                <w:rFonts w:ascii="Times New Roman" w:hAnsi="Times New Roman" w:cs="Times New Roman" w:hint="eastAsia"/>
                                <w:sz w:val="20"/>
                                <w:szCs w:val="20"/>
                              </w:rPr>
                              <w:t xml:space="preserve">the number of </w:t>
                            </w:r>
                            <w:r w:rsidRPr="00372762">
                              <w:rPr>
                                <w:rFonts w:ascii="Times New Roman" w:hAnsi="Times New Roman" w:cs="Times New Roman"/>
                                <w:sz w:val="20"/>
                                <w:szCs w:val="20"/>
                              </w:rPr>
                              <w:t>mature</w:t>
                            </w:r>
                            <w:r w:rsidRPr="00372762">
                              <w:rPr>
                                <w:rFonts w:ascii="Times New Roman" w:hAnsi="Times New Roman" w:cs="Times New Roman" w:hint="eastAsia"/>
                                <w:sz w:val="20"/>
                                <w:szCs w:val="20"/>
                              </w:rPr>
                              <w:t xml:space="preserve"> </w:t>
                            </w:r>
                            <w:r w:rsidRPr="00372762">
                              <w:rPr>
                                <w:rFonts w:ascii="Times New Roman" w:hAnsi="Times New Roman" w:cs="Times New Roman"/>
                                <w:sz w:val="20"/>
                                <w:szCs w:val="20"/>
                              </w:rPr>
                              <w:t>individual</w:t>
                            </w:r>
                            <w:r w:rsidRPr="00372762">
                              <w:rPr>
                                <w:rFonts w:ascii="Times New Roman" w:hAnsi="Times New Roman" w:cs="Times New Roman" w:hint="eastAsia"/>
                                <w:sz w:val="20"/>
                                <w:szCs w:val="20"/>
                              </w:rPr>
                              <w:t>s</w:t>
                            </w:r>
                            <w:r w:rsidRPr="00372762">
                              <w:rPr>
                                <w:rFonts w:ascii="Times New Roman" w:hAnsi="Times New Roman" w:cs="Times New Roman"/>
                                <w:sz w:val="20"/>
                                <w:szCs w:val="20"/>
                              </w:rPr>
                              <w:t xml:space="preserve"> were undertaken </w:t>
                            </w:r>
                            <w:proofErr w:type="gramStart"/>
                            <w:r w:rsidRPr="00372762">
                              <w:rPr>
                                <w:rFonts w:ascii="Times New Roman" w:hAnsi="Times New Roman" w:cs="Times New Roman"/>
                                <w:sz w:val="20"/>
                                <w:szCs w:val="20"/>
                              </w:rPr>
                              <w:t>on the basis of</w:t>
                            </w:r>
                            <w:proofErr w:type="gramEnd"/>
                            <w:r w:rsidRPr="00372762">
                              <w:rPr>
                                <w:rFonts w:ascii="Times New Roman" w:hAnsi="Times New Roman" w:cs="Times New Roman"/>
                                <w:sz w:val="20"/>
                                <w:szCs w:val="20"/>
                              </w:rPr>
                              <w:t xml:space="preserve"> tangible points of distribution and the number of individuals. The data within a certain </w:t>
                            </w:r>
                            <w:proofErr w:type="gramStart"/>
                            <w:r w:rsidRPr="00372762">
                              <w:rPr>
                                <w:rFonts w:ascii="Times New Roman" w:hAnsi="Times New Roman" w:cs="Times New Roman"/>
                                <w:sz w:val="20"/>
                                <w:szCs w:val="20"/>
                              </w:rPr>
                              <w:t>period of time</w:t>
                            </w:r>
                            <w:proofErr w:type="gramEnd"/>
                            <w:r w:rsidRPr="00372762">
                              <w:rPr>
                                <w:rFonts w:ascii="Times New Roman" w:hAnsi="Times New Roman" w:cs="Times New Roman"/>
                                <w:sz w:val="20"/>
                                <w:szCs w:val="20"/>
                              </w:rPr>
                              <w:t xml:space="preserve"> was used instead of </w:t>
                            </w:r>
                            <w:r w:rsidRPr="00372762">
                              <w:rPr>
                                <w:rFonts w:ascii="Times New Roman" w:hAnsi="Times New Roman" w:cs="Times New Roman" w:hint="eastAsia"/>
                                <w:sz w:val="20"/>
                                <w:szCs w:val="20"/>
                              </w:rPr>
                              <w:t>g</w:t>
                            </w:r>
                            <w:r w:rsidRPr="00372762">
                              <w:rPr>
                                <w:rFonts w:ascii="Times New Roman" w:hAnsi="Times New Roman" w:cs="Times New Roman"/>
                                <w:sz w:val="20"/>
                                <w:szCs w:val="20"/>
                              </w:rPr>
                              <w:t>eneration length to calculate changes in the population, and “</w:t>
                            </w:r>
                            <w:r w:rsidRPr="00372762">
                              <w:rPr>
                                <w:rFonts w:ascii="Times New Roman" w:hAnsi="Times New Roman" w:cs="Times New Roman" w:hint="eastAsia"/>
                                <w:sz w:val="20"/>
                                <w:szCs w:val="20"/>
                              </w:rPr>
                              <w:t>possible</w:t>
                            </w:r>
                            <w:r w:rsidRPr="00372762">
                              <w:rPr>
                                <w:rFonts w:ascii="Times New Roman" w:hAnsi="Times New Roman" w:cs="Times New Roman"/>
                                <w:sz w:val="20"/>
                                <w:szCs w:val="20"/>
                              </w:rPr>
                              <w:t xml:space="preserve"> extinction” was adopted as one of the endangerment levels for assessment.</w:t>
                            </w:r>
                          </w:p>
                          <w:p w:rsidR="00B842F3" w:rsidRDefault="00B842F3" w:rsidP="00B842F3">
                            <w:pPr>
                              <w:autoSpaceDE w:val="0"/>
                              <w:autoSpaceDN w:val="0"/>
                              <w:adjustRightInd w:val="0"/>
                              <w:spacing w:line="360" w:lineRule="auto"/>
                              <w:jc w:val="center"/>
                              <w:rPr>
                                <w:rFonts w:ascii="Times New Roman" w:eastAsia="仿宋_GB2312" w:hAnsi="Times New Roman"/>
                                <w:sz w:val="28"/>
                                <w:szCs w:val="28"/>
                              </w:rPr>
                            </w:pPr>
                            <w:r>
                              <w:rPr>
                                <w:noProof/>
                              </w:rPr>
                              <w:drawing>
                                <wp:inline distT="0" distB="0" distL="0" distR="0" wp14:anchorId="65438D34" wp14:editId="6B8CE1A0">
                                  <wp:extent cx="4587240" cy="2658745"/>
                                  <wp:effectExtent l="0" t="0" r="0" b="8255"/>
                                  <wp:docPr id="586504477" name="图片 586504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87240" cy="2658745"/>
                                          </a:xfrm>
                                          <a:prstGeom prst="rect">
                                            <a:avLst/>
                                          </a:prstGeom>
                                          <a:noFill/>
                                          <a:ln>
                                            <a:noFill/>
                                          </a:ln>
                                        </pic:spPr>
                                      </pic:pic>
                                    </a:graphicData>
                                  </a:graphic>
                                </wp:inline>
                              </w:drawing>
                            </w:r>
                          </w:p>
                          <w:p w:rsidR="00B842F3" w:rsidRPr="002E1C7D" w:rsidRDefault="00B842F3" w:rsidP="00B842F3">
                            <w:pPr>
                              <w:autoSpaceDE w:val="0"/>
                              <w:autoSpaceDN w:val="0"/>
                              <w:adjustRightInd w:val="0"/>
                              <w:spacing w:line="360" w:lineRule="auto"/>
                              <w:jc w:val="center"/>
                              <w:rPr>
                                <w:rFonts w:ascii="Times New Roman" w:eastAsia="仿宋" w:hAnsi="Times New Roman" w:cs="Times New Roman"/>
                                <w:b/>
                                <w:sz w:val="22"/>
                              </w:rPr>
                            </w:pPr>
                            <w:r w:rsidRPr="00372762">
                              <w:rPr>
                                <w:rFonts w:ascii="Times New Roman" w:eastAsia="仿宋" w:hAnsi="Times New Roman" w:cs="Times New Roman"/>
                                <w:b/>
                                <w:sz w:val="22"/>
                                <w:lang w:val="en-CA"/>
                              </w:rPr>
                              <w:t>Classification System for Assessment of China's Red List-</w:t>
                            </w:r>
                            <w:proofErr w:type="spellStart"/>
                            <w:r w:rsidRPr="00372762">
                              <w:rPr>
                                <w:rFonts w:ascii="Times New Roman" w:eastAsia="仿宋" w:hAnsi="Times New Roman" w:cs="Times New Roman" w:hint="eastAsia"/>
                                <w:b/>
                                <w:sz w:val="22"/>
                                <w:lang w:val="en-CA"/>
                              </w:rPr>
                              <w:t>Macrof</w:t>
                            </w:r>
                            <w:r w:rsidRPr="00372762">
                              <w:rPr>
                                <w:rFonts w:ascii="Times New Roman" w:eastAsia="仿宋" w:hAnsi="Times New Roman" w:cs="Times New Roman"/>
                                <w:b/>
                                <w:sz w:val="22"/>
                                <w:lang w:val="en-CA"/>
                              </w:rPr>
                              <w:t>ungi</w:t>
                            </w:r>
                            <w:proofErr w:type="spellEnd"/>
                            <w:r w:rsidRPr="00372762">
                              <w:rPr>
                                <w:rFonts w:ascii="Times New Roman" w:eastAsia="仿宋" w:hAnsi="Times New Roman" w:cs="Times New Roman"/>
                                <w:b/>
                                <w:sz w:val="22"/>
                                <w:lang w:val="en-CA"/>
                              </w:rPr>
                              <w:t xml:space="preserve"> Volume</w:t>
                            </w:r>
                          </w:p>
                        </w:txbxContent>
                      </wps:txbx>
                      <wps:bodyPr rot="0" vert="horz" wrap="square" lIns="91440" tIns="45720" rIns="91440" bIns="45720" anchor="t" anchorCtr="0" upright="1">
                        <a:noAutofit/>
                      </wps:bodyPr>
                    </wps:wsp>
                  </a:graphicData>
                </a:graphic>
              </wp:inline>
            </w:drawing>
          </mc:Choice>
          <mc:Fallback>
            <w:pict>
              <v:shapetype w14:anchorId="3834A7DF" id="_x0000_t202" coordsize="21600,21600" o:spt="202" path="m,l,21600r21600,l21600,xe">
                <v:stroke joinstyle="miter"/>
                <v:path gradientshapeok="t" o:connecttype="rect"/>
              </v:shapetype>
              <v:shape id="Text Box 43" o:spid="_x0000_s1026" type="#_x0000_t202" style="width:417pt;height:69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GUXngIAAEsFAAAOAAAAZHJzL2Uyb0RvYy54bWysVE1v2zAMvQ/YfxB0X+2kcZoYdYo0TYYB&#10;3QfWDjsrtmwLk0VNUmK3v36U7KTeutMwHwTKIp/4yEdd33SNJEdurACV0clFTAlXORRCVRn99rh7&#10;t6DEOqYKJkHxjD5xS29Wb99ctzrlU6hBFtwQBFE2bXVGa+d0GkU2r3nD7AVorvCwBNMwh1tTRYVh&#10;LaI3MprG8TxqwRTaQM6txb93/SFdBfyy5Ln7XJaWOyIzirm5sJqw7v0ara5ZWhmma5EPabB/yKJh&#10;QuGlZ6g75hg5GPEKqhG5AQulu8ihiaAsRc4DB2Qzif9g81AzzQMXLI7V5zLZ/webfzp+MUQUGU0W&#10;8ySezZIlJYo12KpH3jlyCx2ZXfoytdqm6P2g0d91+B/bHShbfQ/5D0sUbGqmKr42BtqaswLTnPjI&#10;aBTa41gPsm8/QoH3sIODANSVpvE1xKoQRMd2PZ1b5HPJ8WcyXc6ncUJJjmeLBe6uknAHS0/h2lj3&#10;nkNDvJFRgxoI8Ox4b51Ph6Unl6FjxU5ISQy478LVoegnbpXFmOBliQYkFPeUTbXfSEOODGV1u91d&#10;Lq+GJCo79k5i/F5H3CW7+SZoD3P5PWLiI/4Ssl3v1ttxSIgcktPM1cQvGbWDZFhaIqdH+Irsvfb7&#10;TLz+BwtnYLBwDnprqA3ihCLhVITCeEJSkTajy2Sa9GxAivOZHRcjjm/j5JSnHbs1wuGkS9Fg33qS&#10;eB9LvVC2qgi2Y0L2NrKTalCOF0svG9ftO3T0ctpD8YQawp4FoeALhEYN5pmSFqcZC/HzwAynRH5Q&#10;2LblZDbz4x82s+RqihszPtmPT5jKESqjjpLe3DjcYchBG1HVeFOvfAVr1G4pgqpeshryxok91dG/&#10;Lv5JGO+D18sbuPoFAAD//wMAUEsDBBQABgAIAAAAIQCtffOs3QAAAAYBAAAPAAAAZHJzL2Rvd25y&#10;ZXYueG1sTI9BS8NAEIXvgv9hGcGLtLu1WmvMpohoKeLFKtjjJpkmwd3ZsLtp47939KKXgcd7vPle&#10;vhqdFQcMsfOkYTZVIJAqX3fUaHh/e5osQcRkqDbWE2r4wgir4vQkN1ntj/SKh21qBJdQzIyGNqU+&#10;kzJWLToTp75HYm/vgzOJZWhkHcyRy52Vl0otpDMd8YfW9PjQYvW5HRy3dBt1Iz9e9s92dxHMY7ne&#10;DbO11udn4/0diIRj+gvDDz6jQ8FMpR+ojsJq4CHp97K3nF+xLDk0v1XXIItc/scvvgEAAP//AwBQ&#10;SwECLQAUAAYACAAAACEAtoM4kv4AAADhAQAAEwAAAAAAAAAAAAAAAAAAAAAAW0NvbnRlbnRfVHlw&#10;ZXNdLnhtbFBLAQItABQABgAIAAAAIQA4/SH/1gAAAJQBAAALAAAAAAAAAAAAAAAAAC8BAABfcmVs&#10;cy8ucmVsc1BLAQItABQABgAIAAAAIQBUUGUXngIAAEsFAAAOAAAAAAAAAAAAAAAAAC4CAABkcnMv&#10;ZTJvRG9jLnhtbFBLAQItABQABgAIAAAAIQCtffOs3QAAAAYBAAAPAAAAAAAAAAAAAAAAAPgEAABk&#10;cnMvZG93bnJldi54bWxQSwUGAAAAAAQABADzAAAAAgYAAAAA&#10;" fillcolor="#bef397" strokecolor="#00b050">
                <v:fill color2="#eafae0" rotate="t" focusposition=".5,.5" focussize="" colors="0 #bef397;.5 #d5f6c0;1 #eafae0" focus="100%" type="gradientRadial"/>
                <v:textbox>
                  <w:txbxContent>
                    <w:p w:rsidR="00B842F3" w:rsidRPr="002E1C7D" w:rsidRDefault="00B842F3" w:rsidP="00B842F3">
                      <w:pPr>
                        <w:spacing w:beforeLines="100" w:before="312" w:afterLines="100" w:after="312"/>
                        <w:jc w:val="center"/>
                        <w:rPr>
                          <w:rFonts w:ascii="Times New Roman" w:hAnsi="Times New Roman" w:cs="Times New Roman"/>
                          <w:b/>
                          <w:sz w:val="22"/>
                        </w:rPr>
                      </w:pPr>
                      <w:r w:rsidRPr="002E1C7D">
                        <w:rPr>
                          <w:rFonts w:ascii="Times New Roman" w:hAnsi="Times New Roman" w:cs="Times New Roman"/>
                          <w:b/>
                          <w:sz w:val="22"/>
                        </w:rPr>
                        <w:t>Case Study 2.1 Assessment of China’s Red List-</w:t>
                      </w:r>
                      <w:proofErr w:type="spellStart"/>
                      <w:r>
                        <w:rPr>
                          <w:rFonts w:ascii="Times New Roman" w:hAnsi="Times New Roman" w:cs="Times New Roman" w:hint="eastAsia"/>
                          <w:b/>
                          <w:sz w:val="22"/>
                        </w:rPr>
                        <w:t>M</w:t>
                      </w:r>
                      <w:r w:rsidRPr="00A73F18">
                        <w:rPr>
                          <w:rFonts w:ascii="Times New Roman" w:hAnsi="Times New Roman" w:cs="Times New Roman"/>
                          <w:b/>
                          <w:sz w:val="22"/>
                        </w:rPr>
                        <w:t>acrofungi</w:t>
                      </w:r>
                      <w:proofErr w:type="spellEnd"/>
                    </w:p>
                    <w:p w:rsidR="00B842F3" w:rsidRPr="00372762" w:rsidRDefault="00B842F3" w:rsidP="00B842F3">
                      <w:pPr>
                        <w:spacing w:line="276" w:lineRule="auto"/>
                        <w:ind w:firstLineChars="200" w:firstLine="400"/>
                        <w:rPr>
                          <w:rFonts w:ascii="Times New Roman" w:hAnsi="Times New Roman" w:cs="Times New Roman"/>
                          <w:sz w:val="20"/>
                          <w:szCs w:val="20"/>
                        </w:rPr>
                      </w:pPr>
                      <w:proofErr w:type="spellStart"/>
                      <w:r w:rsidRPr="00372762">
                        <w:rPr>
                          <w:rFonts w:ascii="Times New Roman" w:hAnsi="Times New Roman" w:cs="Times New Roman" w:hint="eastAsia"/>
                          <w:sz w:val="20"/>
                          <w:szCs w:val="20"/>
                        </w:rPr>
                        <w:t>M</w:t>
                      </w:r>
                      <w:r w:rsidRPr="00372762">
                        <w:rPr>
                          <w:rFonts w:ascii="Times New Roman" w:hAnsi="Times New Roman" w:cs="Times New Roman"/>
                          <w:sz w:val="20"/>
                          <w:szCs w:val="20"/>
                        </w:rPr>
                        <w:t>acrofungi</w:t>
                      </w:r>
                      <w:proofErr w:type="spellEnd"/>
                      <w:r w:rsidRPr="00372762">
                        <w:rPr>
                          <w:rFonts w:ascii="Times New Roman" w:hAnsi="Times New Roman" w:cs="Times New Roman"/>
                          <w:sz w:val="20"/>
                          <w:szCs w:val="20"/>
                        </w:rPr>
                        <w:t xml:space="preserve"> are indispensable degrading agents in ecosystems and provide support for plant growth and survival. They play an irreplaceable role in the material cycle and energy flow in the earth’s biosphere. Meanwhile many edible fungi are closely related to human life and production and therefore have significant social and economic values. China is one of the countries in the world with highest threats to biodiversity. Threats such as overexploitation of natural resources, environmental pollution, climate change, habitat loss and fragmentation have not only caused the decline of some animal and plant species, but also threatened the diversity of </w:t>
                      </w:r>
                      <w:proofErr w:type="spellStart"/>
                      <w:r w:rsidRPr="00372762">
                        <w:rPr>
                          <w:rFonts w:ascii="Times New Roman" w:hAnsi="Times New Roman" w:cs="Times New Roman" w:hint="eastAsia"/>
                          <w:sz w:val="20"/>
                          <w:szCs w:val="20"/>
                        </w:rPr>
                        <w:t>m</w:t>
                      </w:r>
                      <w:r w:rsidRPr="00372762">
                        <w:rPr>
                          <w:rFonts w:ascii="Times New Roman" w:hAnsi="Times New Roman" w:cs="Times New Roman"/>
                          <w:sz w:val="20"/>
                          <w:szCs w:val="20"/>
                        </w:rPr>
                        <w:t>acrofungi</w:t>
                      </w:r>
                      <w:proofErr w:type="spellEnd"/>
                      <w:r w:rsidRPr="00372762">
                        <w:rPr>
                          <w:rFonts w:ascii="Times New Roman" w:hAnsi="Times New Roman" w:cs="Times New Roman"/>
                          <w:sz w:val="20"/>
                          <w:szCs w:val="20"/>
                        </w:rPr>
                        <w:t xml:space="preserve">. However, the status and endangerment level of </w:t>
                      </w:r>
                      <w:proofErr w:type="spellStart"/>
                      <w:r w:rsidRPr="00372762">
                        <w:rPr>
                          <w:rFonts w:ascii="Times New Roman" w:hAnsi="Times New Roman" w:cs="Times New Roman" w:hint="eastAsia"/>
                          <w:sz w:val="20"/>
                          <w:szCs w:val="20"/>
                        </w:rPr>
                        <w:t>m</w:t>
                      </w:r>
                      <w:r w:rsidRPr="00372762">
                        <w:rPr>
                          <w:rFonts w:ascii="Times New Roman" w:hAnsi="Times New Roman" w:cs="Times New Roman"/>
                          <w:sz w:val="20"/>
                          <w:szCs w:val="20"/>
                        </w:rPr>
                        <w:t>acrofungi</w:t>
                      </w:r>
                      <w:proofErr w:type="spellEnd"/>
                      <w:r w:rsidRPr="00372762">
                        <w:rPr>
                          <w:rFonts w:ascii="Times New Roman" w:hAnsi="Times New Roman" w:cs="Times New Roman"/>
                          <w:sz w:val="20"/>
                          <w:szCs w:val="20"/>
                        </w:rPr>
                        <w:t xml:space="preserve"> in China is not fully known, thus leading to lack of scientific basis, focus and comprehensiveness in conservation. Therefore, it is important to comprehensively assess the endangerment status of </w:t>
                      </w:r>
                      <w:proofErr w:type="spellStart"/>
                      <w:r w:rsidRPr="00372762">
                        <w:rPr>
                          <w:rFonts w:ascii="Times New Roman" w:hAnsi="Times New Roman" w:cs="Times New Roman" w:hint="eastAsia"/>
                          <w:sz w:val="20"/>
                          <w:szCs w:val="20"/>
                        </w:rPr>
                        <w:t>m</w:t>
                      </w:r>
                      <w:r w:rsidRPr="00372762">
                        <w:rPr>
                          <w:rFonts w:ascii="Times New Roman" w:hAnsi="Times New Roman" w:cs="Times New Roman"/>
                          <w:sz w:val="20"/>
                          <w:szCs w:val="20"/>
                        </w:rPr>
                        <w:t>acrofungi</w:t>
                      </w:r>
                      <w:proofErr w:type="spellEnd"/>
                      <w:r w:rsidRPr="00372762">
                        <w:rPr>
                          <w:rFonts w:ascii="Times New Roman" w:hAnsi="Times New Roman" w:cs="Times New Roman"/>
                          <w:sz w:val="20"/>
                          <w:szCs w:val="20"/>
                        </w:rPr>
                        <w:t xml:space="preserve"> and develop a red list in this regard and based on that, develop a conservation strategy with targeted actions. This is important for strengthening biodiversity conservation and promoting the implementation of Healthy China Strategy. To this end, the Ministry of Environmental Protection, together with the Chinese Academy of Sciences, initiated in 2016 the development of China’s Biodiversity Red List-</w:t>
                      </w:r>
                      <w:r w:rsidRPr="00372762">
                        <w:rPr>
                          <w:rFonts w:ascii="Times New Roman" w:hAnsi="Times New Roman" w:cs="Times New Roman" w:hint="eastAsia"/>
                          <w:sz w:val="20"/>
                          <w:szCs w:val="20"/>
                        </w:rPr>
                        <w:t xml:space="preserve"> </w:t>
                      </w:r>
                      <w:proofErr w:type="spellStart"/>
                      <w:r w:rsidRPr="00372762">
                        <w:rPr>
                          <w:rFonts w:ascii="Times New Roman" w:hAnsi="Times New Roman" w:cs="Times New Roman" w:hint="eastAsia"/>
                          <w:sz w:val="20"/>
                          <w:szCs w:val="20"/>
                        </w:rPr>
                        <w:t>M</w:t>
                      </w:r>
                      <w:r w:rsidRPr="00372762">
                        <w:rPr>
                          <w:rFonts w:ascii="Times New Roman" w:hAnsi="Times New Roman" w:cs="Times New Roman"/>
                          <w:sz w:val="20"/>
                          <w:szCs w:val="20"/>
                        </w:rPr>
                        <w:t>acrofungi</w:t>
                      </w:r>
                      <w:proofErr w:type="spellEnd"/>
                      <w:r w:rsidRPr="00372762">
                        <w:rPr>
                          <w:rFonts w:ascii="Times New Roman" w:hAnsi="Times New Roman" w:cs="Times New Roman"/>
                          <w:sz w:val="20"/>
                          <w:szCs w:val="20"/>
                        </w:rPr>
                        <w:t xml:space="preserve"> Volume. </w:t>
                      </w:r>
                    </w:p>
                    <w:p w:rsidR="00B842F3" w:rsidRPr="00372762" w:rsidRDefault="00B842F3" w:rsidP="00B842F3">
                      <w:pPr>
                        <w:spacing w:line="276" w:lineRule="auto"/>
                        <w:ind w:firstLineChars="200" w:firstLine="400"/>
                        <w:rPr>
                          <w:rFonts w:ascii="Times New Roman" w:hAnsi="Times New Roman" w:cs="Times New Roman"/>
                          <w:sz w:val="20"/>
                          <w:szCs w:val="20"/>
                        </w:rPr>
                      </w:pPr>
                      <w:r w:rsidRPr="00372762">
                        <w:rPr>
                          <w:rFonts w:ascii="Times New Roman" w:hAnsi="Times New Roman" w:cs="Times New Roman"/>
                          <w:sz w:val="20"/>
                          <w:szCs w:val="20"/>
                        </w:rPr>
                        <w:t xml:space="preserve">The assessment was based on the database for China’s known fungi and relevant literature and documents collected. Through large-scale, rapid screening and initial classification, a comprehensive assessment was undertaken targeting species that require special attention and </w:t>
                      </w:r>
                      <w:proofErr w:type="gramStart"/>
                      <w:r w:rsidRPr="00372762">
                        <w:rPr>
                          <w:rFonts w:ascii="Times New Roman" w:hAnsi="Times New Roman" w:cs="Times New Roman"/>
                          <w:sz w:val="20"/>
                          <w:szCs w:val="20"/>
                        </w:rPr>
                        <w:t>on the basis of</w:t>
                      </w:r>
                      <w:proofErr w:type="gramEnd"/>
                      <w:r w:rsidRPr="00372762">
                        <w:rPr>
                          <w:rFonts w:ascii="Times New Roman" w:hAnsi="Times New Roman" w:cs="Times New Roman"/>
                          <w:sz w:val="20"/>
                          <w:szCs w:val="20"/>
                        </w:rPr>
                        <w:t xml:space="preserve"> levels and standards for Species Red List developed by IUCN. This assessment made proper adjustments of the IUCN’s assessment standards taking into consideration the differences in biological traits between </w:t>
                      </w:r>
                      <w:proofErr w:type="spellStart"/>
                      <w:r w:rsidRPr="00372762">
                        <w:rPr>
                          <w:rFonts w:ascii="Times New Roman" w:hAnsi="Times New Roman" w:cs="Times New Roman" w:hint="eastAsia"/>
                          <w:sz w:val="20"/>
                          <w:szCs w:val="20"/>
                        </w:rPr>
                        <w:t>m</w:t>
                      </w:r>
                      <w:r w:rsidRPr="00372762">
                        <w:rPr>
                          <w:rFonts w:ascii="Times New Roman" w:hAnsi="Times New Roman" w:cs="Times New Roman"/>
                          <w:sz w:val="20"/>
                          <w:szCs w:val="20"/>
                        </w:rPr>
                        <w:t>acrofungi</w:t>
                      </w:r>
                      <w:proofErr w:type="spellEnd"/>
                      <w:r w:rsidRPr="00372762">
                        <w:rPr>
                          <w:rFonts w:ascii="Times New Roman" w:hAnsi="Times New Roman" w:cs="Times New Roman"/>
                          <w:sz w:val="20"/>
                          <w:szCs w:val="20"/>
                        </w:rPr>
                        <w:t xml:space="preserve"> and animals and plants. Estimates or determination of population dynamics and changes in </w:t>
                      </w:r>
                      <w:r w:rsidRPr="00372762">
                        <w:rPr>
                          <w:rFonts w:ascii="Times New Roman" w:hAnsi="Times New Roman" w:cs="Times New Roman" w:hint="eastAsia"/>
                          <w:sz w:val="20"/>
                          <w:szCs w:val="20"/>
                        </w:rPr>
                        <w:t xml:space="preserve">the number of </w:t>
                      </w:r>
                      <w:r w:rsidRPr="00372762">
                        <w:rPr>
                          <w:rFonts w:ascii="Times New Roman" w:hAnsi="Times New Roman" w:cs="Times New Roman"/>
                          <w:sz w:val="20"/>
                          <w:szCs w:val="20"/>
                        </w:rPr>
                        <w:t>mature</w:t>
                      </w:r>
                      <w:r w:rsidRPr="00372762">
                        <w:rPr>
                          <w:rFonts w:ascii="Times New Roman" w:hAnsi="Times New Roman" w:cs="Times New Roman" w:hint="eastAsia"/>
                          <w:sz w:val="20"/>
                          <w:szCs w:val="20"/>
                        </w:rPr>
                        <w:t xml:space="preserve"> </w:t>
                      </w:r>
                      <w:r w:rsidRPr="00372762">
                        <w:rPr>
                          <w:rFonts w:ascii="Times New Roman" w:hAnsi="Times New Roman" w:cs="Times New Roman"/>
                          <w:sz w:val="20"/>
                          <w:szCs w:val="20"/>
                        </w:rPr>
                        <w:t>individual</w:t>
                      </w:r>
                      <w:r w:rsidRPr="00372762">
                        <w:rPr>
                          <w:rFonts w:ascii="Times New Roman" w:hAnsi="Times New Roman" w:cs="Times New Roman" w:hint="eastAsia"/>
                          <w:sz w:val="20"/>
                          <w:szCs w:val="20"/>
                        </w:rPr>
                        <w:t>s</w:t>
                      </w:r>
                      <w:r w:rsidRPr="00372762">
                        <w:rPr>
                          <w:rFonts w:ascii="Times New Roman" w:hAnsi="Times New Roman" w:cs="Times New Roman"/>
                          <w:sz w:val="20"/>
                          <w:szCs w:val="20"/>
                        </w:rPr>
                        <w:t xml:space="preserve"> were undertaken </w:t>
                      </w:r>
                      <w:proofErr w:type="gramStart"/>
                      <w:r w:rsidRPr="00372762">
                        <w:rPr>
                          <w:rFonts w:ascii="Times New Roman" w:hAnsi="Times New Roman" w:cs="Times New Roman"/>
                          <w:sz w:val="20"/>
                          <w:szCs w:val="20"/>
                        </w:rPr>
                        <w:t>on the basis of</w:t>
                      </w:r>
                      <w:proofErr w:type="gramEnd"/>
                      <w:r w:rsidRPr="00372762">
                        <w:rPr>
                          <w:rFonts w:ascii="Times New Roman" w:hAnsi="Times New Roman" w:cs="Times New Roman"/>
                          <w:sz w:val="20"/>
                          <w:szCs w:val="20"/>
                        </w:rPr>
                        <w:t xml:space="preserve"> tangible points of distribution and the number of individuals. The data within a certain </w:t>
                      </w:r>
                      <w:proofErr w:type="gramStart"/>
                      <w:r w:rsidRPr="00372762">
                        <w:rPr>
                          <w:rFonts w:ascii="Times New Roman" w:hAnsi="Times New Roman" w:cs="Times New Roman"/>
                          <w:sz w:val="20"/>
                          <w:szCs w:val="20"/>
                        </w:rPr>
                        <w:t>period of time</w:t>
                      </w:r>
                      <w:proofErr w:type="gramEnd"/>
                      <w:r w:rsidRPr="00372762">
                        <w:rPr>
                          <w:rFonts w:ascii="Times New Roman" w:hAnsi="Times New Roman" w:cs="Times New Roman"/>
                          <w:sz w:val="20"/>
                          <w:szCs w:val="20"/>
                        </w:rPr>
                        <w:t xml:space="preserve"> was used instead of </w:t>
                      </w:r>
                      <w:r w:rsidRPr="00372762">
                        <w:rPr>
                          <w:rFonts w:ascii="Times New Roman" w:hAnsi="Times New Roman" w:cs="Times New Roman" w:hint="eastAsia"/>
                          <w:sz w:val="20"/>
                          <w:szCs w:val="20"/>
                        </w:rPr>
                        <w:t>g</w:t>
                      </w:r>
                      <w:r w:rsidRPr="00372762">
                        <w:rPr>
                          <w:rFonts w:ascii="Times New Roman" w:hAnsi="Times New Roman" w:cs="Times New Roman"/>
                          <w:sz w:val="20"/>
                          <w:szCs w:val="20"/>
                        </w:rPr>
                        <w:t>eneration length to calculate changes in the population, and “</w:t>
                      </w:r>
                      <w:r w:rsidRPr="00372762">
                        <w:rPr>
                          <w:rFonts w:ascii="Times New Roman" w:hAnsi="Times New Roman" w:cs="Times New Roman" w:hint="eastAsia"/>
                          <w:sz w:val="20"/>
                          <w:szCs w:val="20"/>
                        </w:rPr>
                        <w:t>possible</w:t>
                      </w:r>
                      <w:r w:rsidRPr="00372762">
                        <w:rPr>
                          <w:rFonts w:ascii="Times New Roman" w:hAnsi="Times New Roman" w:cs="Times New Roman"/>
                          <w:sz w:val="20"/>
                          <w:szCs w:val="20"/>
                        </w:rPr>
                        <w:t xml:space="preserve"> extinction” was adopted as one of the endangerment levels for assessment.</w:t>
                      </w:r>
                    </w:p>
                    <w:p w:rsidR="00B842F3" w:rsidRDefault="00B842F3" w:rsidP="00B842F3">
                      <w:pPr>
                        <w:autoSpaceDE w:val="0"/>
                        <w:autoSpaceDN w:val="0"/>
                        <w:adjustRightInd w:val="0"/>
                        <w:spacing w:line="360" w:lineRule="auto"/>
                        <w:jc w:val="center"/>
                        <w:rPr>
                          <w:rFonts w:ascii="Times New Roman" w:eastAsia="仿宋_GB2312" w:hAnsi="Times New Roman"/>
                          <w:sz w:val="28"/>
                          <w:szCs w:val="28"/>
                        </w:rPr>
                      </w:pPr>
                      <w:r>
                        <w:rPr>
                          <w:noProof/>
                        </w:rPr>
                        <w:drawing>
                          <wp:inline distT="0" distB="0" distL="0" distR="0" wp14:anchorId="65438D34" wp14:editId="6B8CE1A0">
                            <wp:extent cx="4587240" cy="2658745"/>
                            <wp:effectExtent l="0" t="0" r="0" b="8255"/>
                            <wp:docPr id="586504477" name="图片 586504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87240" cy="2658745"/>
                                    </a:xfrm>
                                    <a:prstGeom prst="rect">
                                      <a:avLst/>
                                    </a:prstGeom>
                                    <a:noFill/>
                                    <a:ln>
                                      <a:noFill/>
                                    </a:ln>
                                  </pic:spPr>
                                </pic:pic>
                              </a:graphicData>
                            </a:graphic>
                          </wp:inline>
                        </w:drawing>
                      </w:r>
                    </w:p>
                    <w:p w:rsidR="00B842F3" w:rsidRPr="002E1C7D" w:rsidRDefault="00B842F3" w:rsidP="00B842F3">
                      <w:pPr>
                        <w:autoSpaceDE w:val="0"/>
                        <w:autoSpaceDN w:val="0"/>
                        <w:adjustRightInd w:val="0"/>
                        <w:spacing w:line="360" w:lineRule="auto"/>
                        <w:jc w:val="center"/>
                        <w:rPr>
                          <w:rFonts w:ascii="Times New Roman" w:eastAsia="仿宋" w:hAnsi="Times New Roman" w:cs="Times New Roman"/>
                          <w:b/>
                          <w:sz w:val="22"/>
                        </w:rPr>
                      </w:pPr>
                      <w:r w:rsidRPr="00372762">
                        <w:rPr>
                          <w:rFonts w:ascii="Times New Roman" w:eastAsia="仿宋" w:hAnsi="Times New Roman" w:cs="Times New Roman"/>
                          <w:b/>
                          <w:sz w:val="22"/>
                          <w:lang w:val="en-CA"/>
                        </w:rPr>
                        <w:t>Classification System for Assessment of China's Red List-</w:t>
                      </w:r>
                      <w:proofErr w:type="spellStart"/>
                      <w:r w:rsidRPr="00372762">
                        <w:rPr>
                          <w:rFonts w:ascii="Times New Roman" w:eastAsia="仿宋" w:hAnsi="Times New Roman" w:cs="Times New Roman" w:hint="eastAsia"/>
                          <w:b/>
                          <w:sz w:val="22"/>
                          <w:lang w:val="en-CA"/>
                        </w:rPr>
                        <w:t>Macrof</w:t>
                      </w:r>
                      <w:r w:rsidRPr="00372762">
                        <w:rPr>
                          <w:rFonts w:ascii="Times New Roman" w:eastAsia="仿宋" w:hAnsi="Times New Roman" w:cs="Times New Roman"/>
                          <w:b/>
                          <w:sz w:val="22"/>
                          <w:lang w:val="en-CA"/>
                        </w:rPr>
                        <w:t>ungi</w:t>
                      </w:r>
                      <w:proofErr w:type="spellEnd"/>
                      <w:r w:rsidRPr="00372762">
                        <w:rPr>
                          <w:rFonts w:ascii="Times New Roman" w:eastAsia="仿宋" w:hAnsi="Times New Roman" w:cs="Times New Roman"/>
                          <w:b/>
                          <w:sz w:val="22"/>
                          <w:lang w:val="en-CA"/>
                        </w:rPr>
                        <w:t xml:space="preserve"> Volume</w:t>
                      </w:r>
                    </w:p>
                  </w:txbxContent>
                </v:textbox>
                <w10:anchorlock/>
              </v:shape>
            </w:pict>
          </mc:Fallback>
        </mc:AlternateContent>
      </w:r>
    </w:p>
    <w:p w:rsidR="00B842F3" w:rsidRDefault="00B842F3">
      <w:pPr>
        <w:rPr>
          <w:rFonts w:hint="eastAsia"/>
        </w:rPr>
      </w:pPr>
      <w:r>
        <w:rPr>
          <w:rFonts w:ascii="仿宋" w:eastAsia="仿宋" w:hAnsi="仿宋" w:cs="Times New Roman"/>
          <w:noProof/>
        </w:rPr>
        <w:lastRenderedPageBreak/>
        <mc:AlternateContent>
          <mc:Choice Requires="wps">
            <w:drawing>
              <wp:inline distT="0" distB="0" distL="0" distR="0" wp14:anchorId="10C32CD4" wp14:editId="2A9B838E">
                <wp:extent cx="5274310" cy="7710221"/>
                <wp:effectExtent l="0" t="0" r="21590" b="24130"/>
                <wp:docPr id="58650445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4310" cy="7710221"/>
                        </a:xfrm>
                        <a:prstGeom prst="rect">
                          <a:avLst/>
                        </a:prstGeom>
                        <a:gradFill rotWithShape="1">
                          <a:gsLst>
                            <a:gs pos="0">
                              <a:srgbClr val="BEF397"/>
                            </a:gs>
                            <a:gs pos="50000">
                              <a:srgbClr val="D5F6C0"/>
                            </a:gs>
                            <a:gs pos="100000">
                              <a:srgbClr val="EAFAE0"/>
                            </a:gs>
                          </a:gsLst>
                          <a:path path="shape">
                            <a:fillToRect l="50000" t="50000" r="50000" b="50000"/>
                          </a:path>
                        </a:gradFill>
                        <a:ln w="9525">
                          <a:solidFill>
                            <a:srgbClr val="00B050"/>
                          </a:solidFill>
                          <a:miter lim="800000"/>
                          <a:headEnd/>
                          <a:tailEnd/>
                        </a:ln>
                      </wps:spPr>
                      <wps:txbx>
                        <w:txbxContent>
                          <w:p w:rsidR="00B842F3" w:rsidRPr="00372762" w:rsidRDefault="00B842F3" w:rsidP="00B842F3">
                            <w:pPr>
                              <w:pStyle w:val="HTML0"/>
                              <w:ind w:firstLineChars="200" w:firstLine="400"/>
                              <w:jc w:val="both"/>
                              <w:rPr>
                                <w:rFonts w:ascii="Times New Roman" w:hAnsi="Times New Roman" w:cs="Times New Roman"/>
                                <w:sz w:val="20"/>
                                <w:szCs w:val="20"/>
                              </w:rPr>
                            </w:pPr>
                            <w:r w:rsidRPr="00372762">
                              <w:rPr>
                                <w:rFonts w:ascii="Times New Roman" w:hAnsi="Times New Roman" w:cs="Times New Roman"/>
                                <w:sz w:val="20"/>
                                <w:szCs w:val="20"/>
                              </w:rPr>
                              <w:t xml:space="preserve">The assessment brought together more than 140 experts from over 20 institutions across China and covered </w:t>
                            </w:r>
                            <w:r w:rsidRPr="00372762">
                              <w:rPr>
                                <w:rFonts w:ascii="Times New Roman" w:eastAsia="Times New Roman" w:hAnsi="Times New Roman" w:cs="Times New Roman"/>
                                <w:color w:val="212121"/>
                                <w:sz w:val="20"/>
                                <w:szCs w:val="20"/>
                              </w:rPr>
                              <w:t xml:space="preserve">a total of 9,302 species of ascomycetes, basidiomycetes and </w:t>
                            </w:r>
                            <w:r w:rsidRPr="00372762">
                              <w:rPr>
                                <w:rFonts w:ascii="Times New Roman" w:eastAsia="Times New Roman" w:hAnsi="Times New Roman" w:cs="Times New Roman" w:hint="eastAsia"/>
                                <w:color w:val="212121"/>
                                <w:sz w:val="20"/>
                                <w:szCs w:val="20"/>
                              </w:rPr>
                              <w:t>l</w:t>
                            </w:r>
                            <w:r w:rsidRPr="00372762">
                              <w:rPr>
                                <w:rFonts w:ascii="Times New Roman" w:eastAsia="Times New Roman" w:hAnsi="Times New Roman" w:cs="Times New Roman"/>
                                <w:color w:val="212121"/>
                                <w:sz w:val="20"/>
                                <w:szCs w:val="20"/>
                              </w:rPr>
                              <w:t xml:space="preserve">ichenized fungi known in China, including 870 species of ascomycetes, 6,268 species of basidiomycetes, and 2,164 species of </w:t>
                            </w:r>
                            <w:r w:rsidRPr="00372762">
                              <w:rPr>
                                <w:rFonts w:ascii="Times New Roman" w:eastAsia="Times New Roman" w:hAnsi="Times New Roman" w:cs="Times New Roman" w:hint="eastAsia"/>
                                <w:color w:val="212121"/>
                                <w:sz w:val="20"/>
                                <w:szCs w:val="20"/>
                              </w:rPr>
                              <w:t>l</w:t>
                            </w:r>
                            <w:r w:rsidRPr="00372762">
                              <w:rPr>
                                <w:rFonts w:ascii="Times New Roman" w:eastAsia="Times New Roman" w:hAnsi="Times New Roman" w:cs="Times New Roman"/>
                                <w:color w:val="212121"/>
                                <w:sz w:val="20"/>
                                <w:szCs w:val="20"/>
                              </w:rPr>
                              <w:t>ichenized</w:t>
                            </w:r>
                            <w:r w:rsidRPr="00372762">
                              <w:rPr>
                                <w:rFonts w:ascii="Times New Roman" w:eastAsiaTheme="minorEastAsia" w:hAnsi="Times New Roman" w:cs="Times New Roman" w:hint="eastAsia"/>
                                <w:color w:val="212121"/>
                                <w:sz w:val="20"/>
                                <w:szCs w:val="20"/>
                              </w:rPr>
                              <w:t xml:space="preserve"> fungi</w:t>
                            </w:r>
                            <w:r w:rsidRPr="00372762">
                              <w:rPr>
                                <w:rFonts w:ascii="Times New Roman" w:eastAsia="Times New Roman" w:hAnsi="Times New Roman" w:cs="Times New Roman"/>
                                <w:color w:val="212121"/>
                                <w:sz w:val="20"/>
                                <w:szCs w:val="20"/>
                              </w:rPr>
                              <w:t xml:space="preserve">. The red list of </w:t>
                            </w:r>
                            <w:proofErr w:type="spellStart"/>
                            <w:r w:rsidRPr="00372762">
                              <w:rPr>
                                <w:rFonts w:ascii="Times New Roman" w:eastAsiaTheme="minorEastAsia" w:hAnsi="Times New Roman" w:cs="Times New Roman" w:hint="eastAsia"/>
                                <w:color w:val="212121"/>
                                <w:sz w:val="20"/>
                                <w:szCs w:val="20"/>
                              </w:rPr>
                              <w:t>macro</w:t>
                            </w:r>
                            <w:r w:rsidRPr="00372762">
                              <w:rPr>
                                <w:rFonts w:ascii="Times New Roman" w:eastAsia="Times New Roman" w:hAnsi="Times New Roman" w:cs="Times New Roman"/>
                                <w:color w:val="212121"/>
                                <w:sz w:val="20"/>
                                <w:szCs w:val="20"/>
                              </w:rPr>
                              <w:t>fungi</w:t>
                            </w:r>
                            <w:proofErr w:type="spellEnd"/>
                            <w:r w:rsidRPr="00372762">
                              <w:rPr>
                                <w:rFonts w:ascii="Times New Roman" w:eastAsia="Times New Roman" w:hAnsi="Times New Roman" w:cs="Times New Roman"/>
                                <w:color w:val="212121"/>
                                <w:sz w:val="20"/>
                                <w:szCs w:val="20"/>
                              </w:rPr>
                              <w:t xml:space="preserve"> is the largest so far both in China and around the world. It involves an assessment of the largest number of species, the widest range of </w:t>
                            </w:r>
                            <w:r w:rsidRPr="00372762">
                              <w:rPr>
                                <w:rFonts w:ascii="Times New Roman" w:eastAsiaTheme="minorEastAsia" w:hAnsi="Times New Roman" w:cs="Times New Roman" w:hint="eastAsia"/>
                                <w:color w:val="212121"/>
                                <w:sz w:val="20"/>
                                <w:szCs w:val="20"/>
                              </w:rPr>
                              <w:t>taxa</w:t>
                            </w:r>
                            <w:r w:rsidRPr="00372762">
                              <w:rPr>
                                <w:rFonts w:ascii="Times New Roman" w:eastAsia="Times New Roman" w:hAnsi="Times New Roman" w:cs="Times New Roman"/>
                                <w:color w:val="212121"/>
                                <w:sz w:val="20"/>
                                <w:szCs w:val="20"/>
                              </w:rPr>
                              <w:t xml:space="preserve">, the widest </w:t>
                            </w:r>
                            <w:r w:rsidRPr="00372762">
                              <w:rPr>
                                <w:rFonts w:ascii="Times New Roman" w:eastAsiaTheme="minorEastAsia" w:hAnsi="Times New Roman" w:cs="Times New Roman" w:hint="eastAsia"/>
                                <w:color w:val="212121"/>
                                <w:sz w:val="20"/>
                                <w:szCs w:val="20"/>
                              </w:rPr>
                              <w:t xml:space="preserve">spatial </w:t>
                            </w:r>
                            <w:r w:rsidRPr="00372762">
                              <w:rPr>
                                <w:rFonts w:ascii="Times New Roman" w:eastAsia="Times New Roman" w:hAnsi="Times New Roman" w:cs="Times New Roman"/>
                                <w:color w:val="212121"/>
                                <w:sz w:val="20"/>
                                <w:szCs w:val="20"/>
                              </w:rPr>
                              <w:t xml:space="preserve">coverage, and the largest number of participants. The results showed that there were 97 </w:t>
                            </w:r>
                            <w:proofErr w:type="spellStart"/>
                            <w:r w:rsidRPr="00372762">
                              <w:rPr>
                                <w:rFonts w:ascii="Times New Roman" w:eastAsiaTheme="minorEastAsia" w:hAnsi="Times New Roman" w:cs="Times New Roman" w:hint="eastAsia"/>
                                <w:color w:val="212121"/>
                                <w:sz w:val="20"/>
                                <w:szCs w:val="20"/>
                              </w:rPr>
                              <w:t>macro</w:t>
                            </w:r>
                            <w:r w:rsidRPr="00372762">
                              <w:rPr>
                                <w:rFonts w:ascii="Times New Roman" w:eastAsia="Times New Roman" w:hAnsi="Times New Roman" w:cs="Times New Roman"/>
                                <w:color w:val="212121"/>
                                <w:sz w:val="20"/>
                                <w:szCs w:val="20"/>
                              </w:rPr>
                              <w:t>fungi</w:t>
                            </w:r>
                            <w:proofErr w:type="spellEnd"/>
                            <w:r w:rsidRPr="00372762">
                              <w:rPr>
                                <w:rFonts w:ascii="Times New Roman" w:eastAsia="Times New Roman" w:hAnsi="Times New Roman" w:cs="Times New Roman"/>
                                <w:color w:val="212121"/>
                                <w:sz w:val="20"/>
                                <w:szCs w:val="20"/>
                              </w:rPr>
                              <w:t xml:space="preserve"> threatened in China, including 24 species of ascomycetes, 45 species of basidiomycetes and 28 species of lichens, accounting for 1.04% of the total number of </w:t>
                            </w:r>
                            <w:proofErr w:type="spellStart"/>
                            <w:r w:rsidRPr="00372762">
                              <w:rPr>
                                <w:rFonts w:ascii="Times New Roman" w:eastAsiaTheme="minorEastAsia" w:hAnsi="Times New Roman" w:cs="Times New Roman" w:hint="eastAsia"/>
                                <w:color w:val="212121"/>
                                <w:sz w:val="20"/>
                                <w:szCs w:val="20"/>
                              </w:rPr>
                              <w:t>macro</w:t>
                            </w:r>
                            <w:r w:rsidRPr="00372762">
                              <w:rPr>
                                <w:rFonts w:ascii="Times New Roman" w:eastAsia="Times New Roman" w:hAnsi="Times New Roman" w:cs="Times New Roman"/>
                                <w:color w:val="212121"/>
                                <w:sz w:val="20"/>
                                <w:szCs w:val="20"/>
                              </w:rPr>
                              <w:t>fungi</w:t>
                            </w:r>
                            <w:proofErr w:type="spellEnd"/>
                            <w:r w:rsidRPr="00372762">
                              <w:rPr>
                                <w:rFonts w:ascii="Times New Roman" w:eastAsia="Times New Roman" w:hAnsi="Times New Roman" w:cs="Times New Roman"/>
                                <w:color w:val="212121"/>
                                <w:sz w:val="20"/>
                                <w:szCs w:val="20"/>
                              </w:rPr>
                              <w:t xml:space="preserve"> species assessed. There are 57 species of </w:t>
                            </w:r>
                            <w:r w:rsidRPr="00372762">
                              <w:rPr>
                                <w:rFonts w:ascii="Times New Roman" w:eastAsiaTheme="minorEastAsia" w:hAnsi="Times New Roman" w:cs="Times New Roman" w:hint="eastAsia"/>
                                <w:color w:val="212121"/>
                                <w:sz w:val="20"/>
                                <w:szCs w:val="20"/>
                              </w:rPr>
                              <w:t xml:space="preserve">threatened </w:t>
                            </w:r>
                            <w:r w:rsidRPr="00372762">
                              <w:rPr>
                                <w:rFonts w:ascii="Times New Roman" w:eastAsia="Times New Roman" w:hAnsi="Times New Roman" w:cs="Times New Roman"/>
                                <w:color w:val="212121"/>
                                <w:sz w:val="20"/>
                                <w:szCs w:val="20"/>
                              </w:rPr>
                              <w:t xml:space="preserve">endemic </w:t>
                            </w:r>
                            <w:proofErr w:type="spellStart"/>
                            <w:r w:rsidRPr="00372762">
                              <w:rPr>
                                <w:rFonts w:ascii="Times New Roman" w:eastAsiaTheme="minorEastAsia" w:hAnsi="Times New Roman" w:cs="Times New Roman" w:hint="eastAsia"/>
                                <w:color w:val="212121"/>
                                <w:sz w:val="20"/>
                                <w:szCs w:val="20"/>
                              </w:rPr>
                              <w:t>macro</w:t>
                            </w:r>
                            <w:r w:rsidRPr="00372762">
                              <w:rPr>
                                <w:rFonts w:ascii="Times New Roman" w:eastAsia="Times New Roman" w:hAnsi="Times New Roman" w:cs="Times New Roman"/>
                                <w:color w:val="212121"/>
                                <w:sz w:val="20"/>
                                <w:szCs w:val="20"/>
                              </w:rPr>
                              <w:t>fungi</w:t>
                            </w:r>
                            <w:proofErr w:type="spellEnd"/>
                            <w:r w:rsidRPr="00372762">
                              <w:rPr>
                                <w:rFonts w:ascii="Times New Roman" w:eastAsia="Times New Roman" w:hAnsi="Times New Roman" w:cs="Times New Roman"/>
                                <w:color w:val="212121"/>
                                <w:sz w:val="20"/>
                                <w:szCs w:val="20"/>
                              </w:rPr>
                              <w:t xml:space="preserve"> in China, accounting for 4.20% of the total number of species of endemic </w:t>
                            </w:r>
                            <w:proofErr w:type="spellStart"/>
                            <w:r w:rsidRPr="00372762">
                              <w:rPr>
                                <w:rFonts w:ascii="Times New Roman" w:eastAsiaTheme="minorEastAsia" w:hAnsi="Times New Roman" w:cs="Times New Roman" w:hint="eastAsia"/>
                                <w:color w:val="212121"/>
                                <w:sz w:val="20"/>
                                <w:szCs w:val="20"/>
                              </w:rPr>
                              <w:t>macro</w:t>
                            </w:r>
                            <w:r w:rsidRPr="00372762">
                              <w:rPr>
                                <w:rFonts w:ascii="Times New Roman" w:eastAsia="Times New Roman" w:hAnsi="Times New Roman" w:cs="Times New Roman"/>
                                <w:color w:val="212121"/>
                                <w:sz w:val="20"/>
                                <w:szCs w:val="20"/>
                              </w:rPr>
                              <w:t>fungi</w:t>
                            </w:r>
                            <w:proofErr w:type="spellEnd"/>
                            <w:r w:rsidRPr="00372762">
                              <w:rPr>
                                <w:rFonts w:ascii="Times New Roman" w:eastAsia="Times New Roman" w:hAnsi="Times New Roman" w:cs="Times New Roman"/>
                                <w:color w:val="212121"/>
                                <w:sz w:val="20"/>
                                <w:szCs w:val="20"/>
                              </w:rPr>
                              <w:t xml:space="preserve"> in China. </w:t>
                            </w:r>
                            <w:proofErr w:type="spellStart"/>
                            <w:r w:rsidRPr="00372762">
                              <w:rPr>
                                <w:rFonts w:ascii="Times New Roman" w:eastAsia="Times New Roman" w:hAnsi="Times New Roman" w:cs="Times New Roman"/>
                                <w:i/>
                                <w:color w:val="212121"/>
                                <w:sz w:val="20"/>
                                <w:szCs w:val="20"/>
                              </w:rPr>
                              <w:t>Hemiglossum</w:t>
                            </w:r>
                            <w:proofErr w:type="spellEnd"/>
                            <w:r w:rsidRPr="00372762">
                              <w:rPr>
                                <w:rFonts w:ascii="Times New Roman" w:eastAsia="Times New Roman" w:hAnsi="Times New Roman" w:cs="Times New Roman"/>
                                <w:i/>
                                <w:color w:val="212121"/>
                                <w:sz w:val="20"/>
                                <w:szCs w:val="20"/>
                              </w:rPr>
                              <w:t xml:space="preserve"> </w:t>
                            </w:r>
                            <w:proofErr w:type="spellStart"/>
                            <w:r w:rsidRPr="00372762">
                              <w:rPr>
                                <w:rFonts w:ascii="Times New Roman" w:eastAsia="Times New Roman" w:hAnsi="Times New Roman" w:cs="Times New Roman"/>
                                <w:i/>
                                <w:color w:val="212121"/>
                                <w:sz w:val="20"/>
                                <w:szCs w:val="20"/>
                              </w:rPr>
                              <w:t>yunnanense</w:t>
                            </w:r>
                            <w:proofErr w:type="spellEnd"/>
                            <w:r w:rsidRPr="00372762">
                              <w:rPr>
                                <w:rFonts w:ascii="Times New Roman" w:eastAsia="Times New Roman" w:hAnsi="Times New Roman" w:cs="Times New Roman"/>
                                <w:color w:val="212121"/>
                                <w:sz w:val="20"/>
                                <w:szCs w:val="20"/>
                              </w:rPr>
                              <w:t xml:space="preserve"> has not been rediscovered in the past 130 years and is suspected of extinction. The number of </w:t>
                            </w:r>
                            <w:proofErr w:type="spellStart"/>
                            <w:r w:rsidRPr="00372762">
                              <w:rPr>
                                <w:rFonts w:ascii="Times New Roman" w:eastAsiaTheme="minorEastAsia" w:hAnsi="Times New Roman" w:cs="Times New Roman" w:hint="eastAsia"/>
                                <w:color w:val="212121"/>
                                <w:sz w:val="20"/>
                                <w:szCs w:val="20"/>
                              </w:rPr>
                              <w:t>macro</w:t>
                            </w:r>
                            <w:r w:rsidRPr="00372762">
                              <w:rPr>
                                <w:rFonts w:ascii="Times New Roman" w:eastAsia="Times New Roman" w:hAnsi="Times New Roman" w:cs="Times New Roman"/>
                                <w:color w:val="212121"/>
                                <w:sz w:val="20"/>
                                <w:szCs w:val="20"/>
                              </w:rPr>
                              <w:t>fungi</w:t>
                            </w:r>
                            <w:proofErr w:type="spellEnd"/>
                            <w:r w:rsidRPr="00372762">
                              <w:rPr>
                                <w:rFonts w:ascii="Times New Roman" w:eastAsia="Times New Roman" w:hAnsi="Times New Roman" w:cs="Times New Roman"/>
                                <w:color w:val="212121"/>
                                <w:sz w:val="20"/>
                                <w:szCs w:val="20"/>
                              </w:rPr>
                              <w:t xml:space="preserve"> that require attention and protection is 6,538, accounting for 70.29% of the total number of species assessed.</w:t>
                            </w:r>
                          </w:p>
                          <w:p w:rsidR="00B842F3" w:rsidRDefault="00B842F3" w:rsidP="00B842F3">
                            <w:pPr>
                              <w:rPr>
                                <w:rFonts w:ascii="Times New Roman" w:hAnsi="Times New Roman" w:cs="Times New Roman"/>
                                <w:sz w:val="22"/>
                              </w:rPr>
                            </w:pPr>
                          </w:p>
                          <w:p w:rsidR="00B842F3" w:rsidRDefault="00B842F3" w:rsidP="00B842F3">
                            <w:pPr>
                              <w:autoSpaceDE w:val="0"/>
                              <w:autoSpaceDN w:val="0"/>
                              <w:adjustRightInd w:val="0"/>
                              <w:spacing w:line="360" w:lineRule="auto"/>
                              <w:jc w:val="center"/>
                              <w:rPr>
                                <w:rFonts w:ascii="Times New Roman" w:eastAsia="仿宋" w:hAnsi="Times New Roman" w:cs="Times New Roman"/>
                                <w:b/>
                              </w:rPr>
                            </w:pPr>
                            <w:r>
                              <w:rPr>
                                <w:noProof/>
                              </w:rPr>
                              <w:drawing>
                                <wp:inline distT="0" distB="0" distL="0" distR="0" wp14:anchorId="70B32F27" wp14:editId="2524EB13">
                                  <wp:extent cx="4487545" cy="1913255"/>
                                  <wp:effectExtent l="0" t="0" r="8255" b="0"/>
                                  <wp:docPr id="586504478" name="图片 586504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
                                          <pic:cNvPicPr>
                                            <a:picLocks noChangeAspect="1" noChangeArrowheads="1"/>
                                          </pic:cNvPicPr>
                                        </pic:nvPicPr>
                                        <pic:blipFill>
                                          <a:blip r:embed="rId5">
                                            <a:extLst>
                                              <a:ext uri="{28A0092B-C50C-407E-A947-70E740481C1C}">
                                                <a14:useLocalDpi xmlns:a14="http://schemas.microsoft.com/office/drawing/2010/main" val="0"/>
                                              </a:ext>
                                            </a:extLst>
                                          </a:blip>
                                          <a:srcRect l="13148" t="14594" r="4567" b="10126"/>
                                          <a:stretch>
                                            <a:fillRect/>
                                          </a:stretch>
                                        </pic:blipFill>
                                        <pic:spPr bwMode="auto">
                                          <a:xfrm>
                                            <a:off x="0" y="0"/>
                                            <a:ext cx="4487545" cy="1913255"/>
                                          </a:xfrm>
                                          <a:prstGeom prst="rect">
                                            <a:avLst/>
                                          </a:prstGeom>
                                          <a:noFill/>
                                          <a:ln>
                                            <a:noFill/>
                                          </a:ln>
                                        </pic:spPr>
                                      </pic:pic>
                                    </a:graphicData>
                                  </a:graphic>
                                </wp:inline>
                              </w:drawing>
                            </w:r>
                          </w:p>
                          <w:p w:rsidR="00B842F3" w:rsidRPr="00170C5B" w:rsidRDefault="00B842F3" w:rsidP="00B842F3">
                            <w:pPr>
                              <w:autoSpaceDE w:val="0"/>
                              <w:autoSpaceDN w:val="0"/>
                              <w:adjustRightInd w:val="0"/>
                              <w:spacing w:line="360" w:lineRule="auto"/>
                              <w:jc w:val="center"/>
                              <w:rPr>
                                <w:rFonts w:ascii="Times New Roman" w:eastAsia="仿宋" w:hAnsi="Times New Roman" w:cs="Times New Roman"/>
                                <w:b/>
                                <w:sz w:val="22"/>
                              </w:rPr>
                            </w:pPr>
                            <w:r w:rsidRPr="00170C5B">
                              <w:rPr>
                                <w:rFonts w:ascii="Times New Roman" w:eastAsia="仿宋" w:hAnsi="Times New Roman" w:cs="Times New Roman"/>
                                <w:b/>
                                <w:sz w:val="22"/>
                              </w:rPr>
                              <w:t>Threat level and percentage for China's Red List-</w:t>
                            </w:r>
                            <w:proofErr w:type="spellStart"/>
                            <w:r>
                              <w:rPr>
                                <w:rFonts w:ascii="Times New Roman" w:eastAsia="仿宋" w:hAnsi="Times New Roman" w:cs="Times New Roman" w:hint="eastAsia"/>
                                <w:b/>
                                <w:sz w:val="22"/>
                              </w:rPr>
                              <w:t>Macrof</w:t>
                            </w:r>
                            <w:r w:rsidRPr="00170C5B">
                              <w:rPr>
                                <w:rFonts w:ascii="Times New Roman" w:eastAsia="仿宋" w:hAnsi="Times New Roman" w:cs="Times New Roman"/>
                                <w:b/>
                                <w:sz w:val="22"/>
                              </w:rPr>
                              <w:t>ungi</w:t>
                            </w:r>
                            <w:proofErr w:type="spellEnd"/>
                          </w:p>
                          <w:p w:rsidR="00B842F3" w:rsidRDefault="00B842F3" w:rsidP="00B842F3">
                            <w:pPr>
                              <w:spacing w:line="276" w:lineRule="auto"/>
                              <w:rPr>
                                <w:rFonts w:ascii="Times New Roman" w:hAnsi="Times New Roman" w:cs="Times New Roman"/>
                                <w:sz w:val="20"/>
                                <w:szCs w:val="20"/>
                              </w:rPr>
                            </w:pPr>
                          </w:p>
                          <w:p w:rsidR="00B842F3" w:rsidRPr="00372762" w:rsidRDefault="00B842F3" w:rsidP="00B842F3">
                            <w:pPr>
                              <w:spacing w:line="276" w:lineRule="auto"/>
                              <w:ind w:firstLineChars="200" w:firstLine="400"/>
                              <w:rPr>
                                <w:rFonts w:ascii="Times New Roman" w:hAnsi="Times New Roman" w:cs="Times New Roman"/>
                                <w:sz w:val="20"/>
                                <w:szCs w:val="20"/>
                              </w:rPr>
                            </w:pPr>
                            <w:r w:rsidRPr="00372762">
                              <w:rPr>
                                <w:rFonts w:ascii="Times New Roman" w:hAnsi="Times New Roman" w:cs="Times New Roman"/>
                                <w:sz w:val="20"/>
                                <w:szCs w:val="20"/>
                              </w:rPr>
                              <w:t xml:space="preserve">This assessment identified main threats to </w:t>
                            </w:r>
                            <w:proofErr w:type="spellStart"/>
                            <w:r w:rsidRPr="00372762">
                              <w:rPr>
                                <w:rFonts w:ascii="Times New Roman" w:hAnsi="Times New Roman" w:cs="Times New Roman" w:hint="eastAsia"/>
                                <w:sz w:val="20"/>
                                <w:szCs w:val="20"/>
                              </w:rPr>
                              <w:t>macro</w:t>
                            </w:r>
                            <w:r w:rsidRPr="00372762">
                              <w:rPr>
                                <w:rFonts w:ascii="Times New Roman" w:hAnsi="Times New Roman" w:cs="Times New Roman"/>
                                <w:sz w:val="20"/>
                                <w:szCs w:val="20"/>
                              </w:rPr>
                              <w:t>fungi</w:t>
                            </w:r>
                            <w:proofErr w:type="spellEnd"/>
                            <w:r w:rsidRPr="00372762">
                              <w:rPr>
                                <w:rFonts w:ascii="Times New Roman" w:hAnsi="Times New Roman" w:cs="Times New Roman"/>
                                <w:sz w:val="20"/>
                                <w:szCs w:val="20"/>
                              </w:rPr>
                              <w:t xml:space="preserve"> in China. It found that excessive harvesting and improper ways of harvesting are the main threats to edible </w:t>
                            </w:r>
                            <w:proofErr w:type="spellStart"/>
                            <w:r w:rsidRPr="00372762">
                              <w:rPr>
                                <w:rFonts w:ascii="Times New Roman" w:hAnsi="Times New Roman" w:cs="Times New Roman" w:hint="eastAsia"/>
                                <w:sz w:val="20"/>
                                <w:szCs w:val="20"/>
                              </w:rPr>
                              <w:t>macro</w:t>
                            </w:r>
                            <w:r w:rsidRPr="00372762">
                              <w:rPr>
                                <w:rFonts w:ascii="Times New Roman" w:hAnsi="Times New Roman" w:cs="Times New Roman"/>
                                <w:sz w:val="20"/>
                                <w:szCs w:val="20"/>
                              </w:rPr>
                              <w:t>fungi</w:t>
                            </w:r>
                            <w:proofErr w:type="spellEnd"/>
                            <w:r w:rsidRPr="00372762">
                              <w:rPr>
                                <w:rFonts w:ascii="Times New Roman" w:hAnsi="Times New Roman" w:cs="Times New Roman"/>
                                <w:sz w:val="20"/>
                                <w:szCs w:val="20"/>
                              </w:rPr>
                              <w:t xml:space="preserve">. Environmental pollution and habitat degradation are the main threats to lichen. In addition, habitat loss caused by global warming, land use and deforestation </w:t>
                            </w:r>
                            <w:proofErr w:type="gramStart"/>
                            <w:r w:rsidRPr="00372762">
                              <w:rPr>
                                <w:rFonts w:ascii="Times New Roman" w:hAnsi="Times New Roman" w:cs="Times New Roman"/>
                                <w:sz w:val="20"/>
                                <w:szCs w:val="20"/>
                              </w:rPr>
                              <w:t>is</w:t>
                            </w:r>
                            <w:proofErr w:type="gramEnd"/>
                            <w:r w:rsidRPr="00372762">
                              <w:rPr>
                                <w:rFonts w:ascii="Times New Roman" w:hAnsi="Times New Roman" w:cs="Times New Roman"/>
                                <w:sz w:val="20"/>
                                <w:szCs w:val="20"/>
                              </w:rPr>
                              <w:t xml:space="preserve"> also an important factor to affect the existence of </w:t>
                            </w:r>
                            <w:proofErr w:type="spellStart"/>
                            <w:r w:rsidRPr="00372762">
                              <w:rPr>
                                <w:rFonts w:ascii="Times New Roman" w:hAnsi="Times New Roman" w:cs="Times New Roman" w:hint="eastAsia"/>
                                <w:sz w:val="20"/>
                                <w:szCs w:val="20"/>
                              </w:rPr>
                              <w:t>macro</w:t>
                            </w:r>
                            <w:r w:rsidRPr="00372762">
                              <w:rPr>
                                <w:rFonts w:ascii="Times New Roman" w:hAnsi="Times New Roman" w:cs="Times New Roman"/>
                                <w:sz w:val="20"/>
                                <w:szCs w:val="20"/>
                              </w:rPr>
                              <w:t>fungi</w:t>
                            </w:r>
                            <w:proofErr w:type="spellEnd"/>
                            <w:r w:rsidRPr="00372762">
                              <w:rPr>
                                <w:rFonts w:ascii="Times New Roman" w:hAnsi="Times New Roman" w:cs="Times New Roman"/>
                                <w:sz w:val="20"/>
                                <w:szCs w:val="20"/>
                              </w:rPr>
                              <w:t xml:space="preserve">. </w:t>
                            </w:r>
                          </w:p>
                          <w:p w:rsidR="00B842F3" w:rsidRPr="00170C5B" w:rsidRDefault="00B842F3" w:rsidP="00B842F3">
                            <w:pPr>
                              <w:spacing w:line="276" w:lineRule="auto"/>
                              <w:ind w:firstLineChars="200" w:firstLine="400"/>
                              <w:rPr>
                                <w:rFonts w:ascii="Times New Roman" w:hAnsi="Times New Roman" w:cs="Times New Roman"/>
                                <w:sz w:val="22"/>
                              </w:rPr>
                            </w:pPr>
                            <w:r w:rsidRPr="00372762">
                              <w:rPr>
                                <w:rFonts w:ascii="Times New Roman" w:hAnsi="Times New Roman" w:cs="Times New Roman"/>
                                <w:sz w:val="20"/>
                                <w:szCs w:val="20"/>
                              </w:rPr>
                              <w:t xml:space="preserve">This red list assessment </w:t>
                            </w:r>
                            <w:bookmarkStart w:id="0" w:name="_GoBack"/>
                            <w:bookmarkEnd w:id="0"/>
                            <w:r w:rsidRPr="00372762">
                              <w:rPr>
                                <w:rFonts w:ascii="Times New Roman" w:hAnsi="Times New Roman" w:cs="Times New Roman"/>
                                <w:sz w:val="20"/>
                                <w:szCs w:val="20"/>
                              </w:rPr>
                              <w:t xml:space="preserve">of </w:t>
                            </w:r>
                            <w:proofErr w:type="spellStart"/>
                            <w:r w:rsidRPr="00372762">
                              <w:rPr>
                                <w:rFonts w:ascii="Times New Roman" w:hAnsi="Times New Roman" w:cs="Times New Roman" w:hint="eastAsia"/>
                                <w:sz w:val="20"/>
                                <w:szCs w:val="20"/>
                              </w:rPr>
                              <w:t>macro</w:t>
                            </w:r>
                            <w:r w:rsidRPr="00372762">
                              <w:rPr>
                                <w:rFonts w:ascii="Times New Roman" w:hAnsi="Times New Roman" w:cs="Times New Roman"/>
                                <w:sz w:val="20"/>
                                <w:szCs w:val="20"/>
                              </w:rPr>
                              <w:t>fungi</w:t>
                            </w:r>
                            <w:proofErr w:type="spellEnd"/>
                            <w:r w:rsidRPr="00372762">
                              <w:rPr>
                                <w:rFonts w:ascii="Times New Roman" w:hAnsi="Times New Roman" w:cs="Times New Roman"/>
                                <w:sz w:val="20"/>
                                <w:szCs w:val="20"/>
                              </w:rPr>
                              <w:t xml:space="preserve"> has long-standing impacts on the conservation and management of </w:t>
                            </w:r>
                            <w:proofErr w:type="spellStart"/>
                            <w:r w:rsidRPr="00372762">
                              <w:rPr>
                                <w:rFonts w:ascii="Times New Roman" w:hAnsi="Times New Roman" w:cs="Times New Roman" w:hint="eastAsia"/>
                                <w:sz w:val="20"/>
                                <w:szCs w:val="20"/>
                              </w:rPr>
                              <w:t>macro</w:t>
                            </w:r>
                            <w:r w:rsidRPr="00372762">
                              <w:rPr>
                                <w:rFonts w:ascii="Times New Roman" w:hAnsi="Times New Roman" w:cs="Times New Roman"/>
                                <w:sz w:val="20"/>
                                <w:szCs w:val="20"/>
                              </w:rPr>
                              <w:t>fungi</w:t>
                            </w:r>
                            <w:proofErr w:type="spellEnd"/>
                            <w:r w:rsidRPr="00372762">
                              <w:rPr>
                                <w:rFonts w:ascii="Times New Roman" w:hAnsi="Times New Roman" w:cs="Times New Roman"/>
                                <w:sz w:val="20"/>
                                <w:szCs w:val="20"/>
                              </w:rPr>
                              <w:t xml:space="preserve"> diversity. This assessment result provides a scientific basis for the development of relevant policies and </w:t>
                            </w:r>
                            <w:proofErr w:type="spellStart"/>
                            <w:r w:rsidRPr="00372762">
                              <w:rPr>
                                <w:rFonts w:ascii="Times New Roman" w:hAnsi="Times New Roman" w:cs="Times New Roman"/>
                                <w:sz w:val="20"/>
                                <w:szCs w:val="20"/>
                              </w:rPr>
                              <w:t>programmes</w:t>
                            </w:r>
                            <w:proofErr w:type="spellEnd"/>
                            <w:r w:rsidRPr="00372762">
                              <w:rPr>
                                <w:rFonts w:ascii="Times New Roman" w:hAnsi="Times New Roman" w:cs="Times New Roman"/>
                                <w:sz w:val="20"/>
                                <w:szCs w:val="20"/>
                              </w:rPr>
                              <w:t xml:space="preserve"> by relevant central government departments and local governments for the conservation and sustainable use of </w:t>
                            </w:r>
                            <w:proofErr w:type="spellStart"/>
                            <w:r w:rsidRPr="00372762">
                              <w:rPr>
                                <w:rFonts w:ascii="Times New Roman" w:hAnsi="Times New Roman" w:cs="Times New Roman" w:hint="eastAsia"/>
                                <w:sz w:val="20"/>
                                <w:szCs w:val="20"/>
                              </w:rPr>
                              <w:t>macro</w:t>
                            </w:r>
                            <w:r w:rsidRPr="00372762">
                              <w:rPr>
                                <w:rFonts w:ascii="Times New Roman" w:hAnsi="Times New Roman" w:cs="Times New Roman"/>
                                <w:sz w:val="20"/>
                                <w:szCs w:val="20"/>
                              </w:rPr>
                              <w:t>fungi</w:t>
                            </w:r>
                            <w:proofErr w:type="spellEnd"/>
                            <w:r w:rsidRPr="00372762">
                              <w:rPr>
                                <w:rFonts w:ascii="Times New Roman" w:hAnsi="Times New Roman" w:cs="Times New Roman"/>
                                <w:sz w:val="20"/>
                                <w:szCs w:val="20"/>
                              </w:rPr>
                              <w:t>. This is also a specific action taken by China to implement the Convention on Biological Diversity</w:t>
                            </w:r>
                            <w:r w:rsidRPr="00B842F3">
                              <w:rPr>
                                <w:rFonts w:ascii="Times New Roman" w:hAnsi="Times New Roman" w:cs="Times New Roman"/>
                                <w:sz w:val="20"/>
                                <w:szCs w:val="20"/>
                              </w:rPr>
                              <w:t>.</w:t>
                            </w:r>
                          </w:p>
                        </w:txbxContent>
                      </wps:txbx>
                      <wps:bodyPr rot="0" vert="horz" wrap="square" lIns="91440" tIns="45720" rIns="91440" bIns="45720" anchor="t" anchorCtr="0" upright="1">
                        <a:noAutofit/>
                      </wps:bodyPr>
                    </wps:wsp>
                  </a:graphicData>
                </a:graphic>
              </wp:inline>
            </w:drawing>
          </mc:Choice>
          <mc:Fallback>
            <w:pict>
              <v:shape w14:anchorId="10C32CD4" id="Text Box 42" o:spid="_x0000_s1027" type="#_x0000_t202" style="width:415.3pt;height:60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nINogIAAFIFAAAOAAAAZHJzL2Uyb0RvYy54bWysVE1v3CAQvVfqf0DcG3/EziZWvNFms1tV&#10;Sj/UpOqZxdhGxUCBXTv59R2wd+M2PVX1AQ0e5jFv5g3XN0Mn0IEZy5UscXIWY8QkVRWXTYm/PW7f&#10;XWJkHZEVEUqyEj8xi2+Wb99c97pgqWqVqJhBACJt0esSt87pIoosbVlH7JnSTIKzVqYjDramiSpD&#10;ekDvRJTG8UXUK1NpoyizFv7ejU68DPh1zaj7XNeWOSRKDLm5sJqw7vwaLa9J0RiiW06nNMg/ZNER&#10;LuHSE9QdcQTtDX8F1XFqlFW1O6Oqi1Rdc8oCB2CTxH+weWiJZoELFMfqU5ns/4Olnw5fDOJVifPL&#10;izzOshwaJkkHrXpkg0O3akBZ6svUa1vA6QcN590A/6HdgbLV94r+sEiqdUtkw1bGqL5lpII0Ex8Z&#10;zUJHHOtBdv1HVcE9ZO9UABpq0/kaQlUQoEO7nk4t8rlQ+Jmni+w8ARcF32KRxGk63kGKY7g21r1n&#10;qkPeKLEBDQR4cri3zqdDiuORqWPVlguBjHLfuWtD0Y/cGgsx4ZRFWgGheKRsmt1aGHQgIKvbzfb8&#10;ahGIQv/t/HQew/c64i7fXqyD9iCX3yMSH/GXkM1qu9rMQ0LklJwmrkV+KbGdJEOKGjg9qq/A3mt/&#10;zMTrf7JgBiYL5mC0ptoATigSTEUojCckJOpLfJWn+chGCX7y2Xkx4vg2zo952vmxjjuYdMG7El+O&#10;JOE+UnihbGQVbEe4GG1gJ+SkHC+WUTZu2A1Bq6HlXlU7VT2BlKB1QS/wEIHRKvOMUQ9DDfX4uSeG&#10;YSQ+SOjeVZJl/hUImyxfpLAxc89u7iGSAlSJHUajuXawg5C9Nrxp4aZxAKRagYRrHsT1ktWUPgzu&#10;sZz+kfEvw3wfTr08hctfAAAA//8DAFBLAwQUAAYACAAAACEAsCwY+twAAAAGAQAADwAAAGRycy9k&#10;b3ducmV2LnhtbEyPTUvDQBCG74L/YRnBi9hNotQSsykiWkS8WAV7nGSnSXA/wu6mjf/e0YteBob3&#10;5ZlnqvVsjThQiIN3CvJFBoJc6/XgOgXvb4+XKxAxodNovCMFXxRhXZ+eVFhqf3SvdNimTjDExRIV&#10;9CmNpZSx7cliXPiRHGd7HywmXkMndcAjw62RRZYtpcXB8YUeR7rvqf3cTpYpw1N2Iz9e9s9mdxHw&#10;odnspnyj1PnZfHcLItGc/srwo8/qULNT4yenozAK+JH0OzlbXWVLEA2Xivy6AFlX8r9+/Q0AAP//&#10;AwBQSwECLQAUAAYACAAAACEAtoM4kv4AAADhAQAAEwAAAAAAAAAAAAAAAAAAAAAAW0NvbnRlbnRf&#10;VHlwZXNdLnhtbFBLAQItABQABgAIAAAAIQA4/SH/1gAAAJQBAAALAAAAAAAAAAAAAAAAAC8BAABf&#10;cmVscy8ucmVsc1BLAQItABQABgAIAAAAIQC53nINogIAAFIFAAAOAAAAAAAAAAAAAAAAAC4CAABk&#10;cnMvZTJvRG9jLnhtbFBLAQItABQABgAIAAAAIQCwLBj63AAAAAYBAAAPAAAAAAAAAAAAAAAAAPwE&#10;AABkcnMvZG93bnJldi54bWxQSwUGAAAAAAQABADzAAAABQYAAAAA&#10;" fillcolor="#bef397" strokecolor="#00b050">
                <v:fill color2="#eafae0" rotate="t" focusposition=".5,.5" focussize="" colors="0 #bef397;.5 #d5f6c0;1 #eafae0" focus="100%" type="gradientRadial"/>
                <v:textbox>
                  <w:txbxContent>
                    <w:p w:rsidR="00B842F3" w:rsidRPr="00372762" w:rsidRDefault="00B842F3" w:rsidP="00B842F3">
                      <w:pPr>
                        <w:pStyle w:val="HTML0"/>
                        <w:ind w:firstLineChars="200" w:firstLine="400"/>
                        <w:jc w:val="both"/>
                        <w:rPr>
                          <w:rFonts w:ascii="Times New Roman" w:hAnsi="Times New Roman" w:cs="Times New Roman"/>
                          <w:sz w:val="20"/>
                          <w:szCs w:val="20"/>
                        </w:rPr>
                      </w:pPr>
                      <w:r w:rsidRPr="00372762">
                        <w:rPr>
                          <w:rFonts w:ascii="Times New Roman" w:hAnsi="Times New Roman" w:cs="Times New Roman"/>
                          <w:sz w:val="20"/>
                          <w:szCs w:val="20"/>
                        </w:rPr>
                        <w:t xml:space="preserve">The assessment brought together more than 140 experts from over 20 institutions across China and covered </w:t>
                      </w:r>
                      <w:r w:rsidRPr="00372762">
                        <w:rPr>
                          <w:rFonts w:ascii="Times New Roman" w:eastAsia="Times New Roman" w:hAnsi="Times New Roman" w:cs="Times New Roman"/>
                          <w:color w:val="212121"/>
                          <w:sz w:val="20"/>
                          <w:szCs w:val="20"/>
                        </w:rPr>
                        <w:t xml:space="preserve">a total of 9,302 species of ascomycetes, basidiomycetes and </w:t>
                      </w:r>
                      <w:r w:rsidRPr="00372762">
                        <w:rPr>
                          <w:rFonts w:ascii="Times New Roman" w:eastAsia="Times New Roman" w:hAnsi="Times New Roman" w:cs="Times New Roman" w:hint="eastAsia"/>
                          <w:color w:val="212121"/>
                          <w:sz w:val="20"/>
                          <w:szCs w:val="20"/>
                        </w:rPr>
                        <w:t>l</w:t>
                      </w:r>
                      <w:r w:rsidRPr="00372762">
                        <w:rPr>
                          <w:rFonts w:ascii="Times New Roman" w:eastAsia="Times New Roman" w:hAnsi="Times New Roman" w:cs="Times New Roman"/>
                          <w:color w:val="212121"/>
                          <w:sz w:val="20"/>
                          <w:szCs w:val="20"/>
                        </w:rPr>
                        <w:t xml:space="preserve">ichenized fungi known in China, including 870 species of ascomycetes, 6,268 species of basidiomycetes, and 2,164 species of </w:t>
                      </w:r>
                      <w:r w:rsidRPr="00372762">
                        <w:rPr>
                          <w:rFonts w:ascii="Times New Roman" w:eastAsia="Times New Roman" w:hAnsi="Times New Roman" w:cs="Times New Roman" w:hint="eastAsia"/>
                          <w:color w:val="212121"/>
                          <w:sz w:val="20"/>
                          <w:szCs w:val="20"/>
                        </w:rPr>
                        <w:t>l</w:t>
                      </w:r>
                      <w:r w:rsidRPr="00372762">
                        <w:rPr>
                          <w:rFonts w:ascii="Times New Roman" w:eastAsia="Times New Roman" w:hAnsi="Times New Roman" w:cs="Times New Roman"/>
                          <w:color w:val="212121"/>
                          <w:sz w:val="20"/>
                          <w:szCs w:val="20"/>
                        </w:rPr>
                        <w:t>ichenized</w:t>
                      </w:r>
                      <w:r w:rsidRPr="00372762">
                        <w:rPr>
                          <w:rFonts w:ascii="Times New Roman" w:eastAsiaTheme="minorEastAsia" w:hAnsi="Times New Roman" w:cs="Times New Roman" w:hint="eastAsia"/>
                          <w:color w:val="212121"/>
                          <w:sz w:val="20"/>
                          <w:szCs w:val="20"/>
                        </w:rPr>
                        <w:t xml:space="preserve"> fungi</w:t>
                      </w:r>
                      <w:r w:rsidRPr="00372762">
                        <w:rPr>
                          <w:rFonts w:ascii="Times New Roman" w:eastAsia="Times New Roman" w:hAnsi="Times New Roman" w:cs="Times New Roman"/>
                          <w:color w:val="212121"/>
                          <w:sz w:val="20"/>
                          <w:szCs w:val="20"/>
                        </w:rPr>
                        <w:t xml:space="preserve">. The red list of </w:t>
                      </w:r>
                      <w:proofErr w:type="spellStart"/>
                      <w:r w:rsidRPr="00372762">
                        <w:rPr>
                          <w:rFonts w:ascii="Times New Roman" w:eastAsiaTheme="minorEastAsia" w:hAnsi="Times New Roman" w:cs="Times New Roman" w:hint="eastAsia"/>
                          <w:color w:val="212121"/>
                          <w:sz w:val="20"/>
                          <w:szCs w:val="20"/>
                        </w:rPr>
                        <w:t>macro</w:t>
                      </w:r>
                      <w:r w:rsidRPr="00372762">
                        <w:rPr>
                          <w:rFonts w:ascii="Times New Roman" w:eastAsia="Times New Roman" w:hAnsi="Times New Roman" w:cs="Times New Roman"/>
                          <w:color w:val="212121"/>
                          <w:sz w:val="20"/>
                          <w:szCs w:val="20"/>
                        </w:rPr>
                        <w:t>fungi</w:t>
                      </w:r>
                      <w:proofErr w:type="spellEnd"/>
                      <w:r w:rsidRPr="00372762">
                        <w:rPr>
                          <w:rFonts w:ascii="Times New Roman" w:eastAsia="Times New Roman" w:hAnsi="Times New Roman" w:cs="Times New Roman"/>
                          <w:color w:val="212121"/>
                          <w:sz w:val="20"/>
                          <w:szCs w:val="20"/>
                        </w:rPr>
                        <w:t xml:space="preserve"> is the largest so far both in China and around the world. It involves an assessment of the largest number of species, the widest range of </w:t>
                      </w:r>
                      <w:r w:rsidRPr="00372762">
                        <w:rPr>
                          <w:rFonts w:ascii="Times New Roman" w:eastAsiaTheme="minorEastAsia" w:hAnsi="Times New Roman" w:cs="Times New Roman" w:hint="eastAsia"/>
                          <w:color w:val="212121"/>
                          <w:sz w:val="20"/>
                          <w:szCs w:val="20"/>
                        </w:rPr>
                        <w:t>taxa</w:t>
                      </w:r>
                      <w:r w:rsidRPr="00372762">
                        <w:rPr>
                          <w:rFonts w:ascii="Times New Roman" w:eastAsia="Times New Roman" w:hAnsi="Times New Roman" w:cs="Times New Roman"/>
                          <w:color w:val="212121"/>
                          <w:sz w:val="20"/>
                          <w:szCs w:val="20"/>
                        </w:rPr>
                        <w:t xml:space="preserve">, the widest </w:t>
                      </w:r>
                      <w:r w:rsidRPr="00372762">
                        <w:rPr>
                          <w:rFonts w:ascii="Times New Roman" w:eastAsiaTheme="minorEastAsia" w:hAnsi="Times New Roman" w:cs="Times New Roman" w:hint="eastAsia"/>
                          <w:color w:val="212121"/>
                          <w:sz w:val="20"/>
                          <w:szCs w:val="20"/>
                        </w:rPr>
                        <w:t xml:space="preserve">spatial </w:t>
                      </w:r>
                      <w:r w:rsidRPr="00372762">
                        <w:rPr>
                          <w:rFonts w:ascii="Times New Roman" w:eastAsia="Times New Roman" w:hAnsi="Times New Roman" w:cs="Times New Roman"/>
                          <w:color w:val="212121"/>
                          <w:sz w:val="20"/>
                          <w:szCs w:val="20"/>
                        </w:rPr>
                        <w:t xml:space="preserve">coverage, and the largest number of participants. The results showed that there were 97 </w:t>
                      </w:r>
                      <w:proofErr w:type="spellStart"/>
                      <w:r w:rsidRPr="00372762">
                        <w:rPr>
                          <w:rFonts w:ascii="Times New Roman" w:eastAsiaTheme="minorEastAsia" w:hAnsi="Times New Roman" w:cs="Times New Roman" w:hint="eastAsia"/>
                          <w:color w:val="212121"/>
                          <w:sz w:val="20"/>
                          <w:szCs w:val="20"/>
                        </w:rPr>
                        <w:t>macro</w:t>
                      </w:r>
                      <w:r w:rsidRPr="00372762">
                        <w:rPr>
                          <w:rFonts w:ascii="Times New Roman" w:eastAsia="Times New Roman" w:hAnsi="Times New Roman" w:cs="Times New Roman"/>
                          <w:color w:val="212121"/>
                          <w:sz w:val="20"/>
                          <w:szCs w:val="20"/>
                        </w:rPr>
                        <w:t>fungi</w:t>
                      </w:r>
                      <w:proofErr w:type="spellEnd"/>
                      <w:r w:rsidRPr="00372762">
                        <w:rPr>
                          <w:rFonts w:ascii="Times New Roman" w:eastAsia="Times New Roman" w:hAnsi="Times New Roman" w:cs="Times New Roman"/>
                          <w:color w:val="212121"/>
                          <w:sz w:val="20"/>
                          <w:szCs w:val="20"/>
                        </w:rPr>
                        <w:t xml:space="preserve"> threatened in China, including 24 species of ascomycetes, 45 species of basidiomycetes and 28 species of lichens, accounting for 1.04% of the total number of </w:t>
                      </w:r>
                      <w:proofErr w:type="spellStart"/>
                      <w:r w:rsidRPr="00372762">
                        <w:rPr>
                          <w:rFonts w:ascii="Times New Roman" w:eastAsiaTheme="minorEastAsia" w:hAnsi="Times New Roman" w:cs="Times New Roman" w:hint="eastAsia"/>
                          <w:color w:val="212121"/>
                          <w:sz w:val="20"/>
                          <w:szCs w:val="20"/>
                        </w:rPr>
                        <w:t>macro</w:t>
                      </w:r>
                      <w:r w:rsidRPr="00372762">
                        <w:rPr>
                          <w:rFonts w:ascii="Times New Roman" w:eastAsia="Times New Roman" w:hAnsi="Times New Roman" w:cs="Times New Roman"/>
                          <w:color w:val="212121"/>
                          <w:sz w:val="20"/>
                          <w:szCs w:val="20"/>
                        </w:rPr>
                        <w:t>fungi</w:t>
                      </w:r>
                      <w:proofErr w:type="spellEnd"/>
                      <w:r w:rsidRPr="00372762">
                        <w:rPr>
                          <w:rFonts w:ascii="Times New Roman" w:eastAsia="Times New Roman" w:hAnsi="Times New Roman" w:cs="Times New Roman"/>
                          <w:color w:val="212121"/>
                          <w:sz w:val="20"/>
                          <w:szCs w:val="20"/>
                        </w:rPr>
                        <w:t xml:space="preserve"> species assessed. There are 57 species of </w:t>
                      </w:r>
                      <w:r w:rsidRPr="00372762">
                        <w:rPr>
                          <w:rFonts w:ascii="Times New Roman" w:eastAsiaTheme="minorEastAsia" w:hAnsi="Times New Roman" w:cs="Times New Roman" w:hint="eastAsia"/>
                          <w:color w:val="212121"/>
                          <w:sz w:val="20"/>
                          <w:szCs w:val="20"/>
                        </w:rPr>
                        <w:t xml:space="preserve">threatened </w:t>
                      </w:r>
                      <w:r w:rsidRPr="00372762">
                        <w:rPr>
                          <w:rFonts w:ascii="Times New Roman" w:eastAsia="Times New Roman" w:hAnsi="Times New Roman" w:cs="Times New Roman"/>
                          <w:color w:val="212121"/>
                          <w:sz w:val="20"/>
                          <w:szCs w:val="20"/>
                        </w:rPr>
                        <w:t xml:space="preserve">endemic </w:t>
                      </w:r>
                      <w:proofErr w:type="spellStart"/>
                      <w:r w:rsidRPr="00372762">
                        <w:rPr>
                          <w:rFonts w:ascii="Times New Roman" w:eastAsiaTheme="minorEastAsia" w:hAnsi="Times New Roman" w:cs="Times New Roman" w:hint="eastAsia"/>
                          <w:color w:val="212121"/>
                          <w:sz w:val="20"/>
                          <w:szCs w:val="20"/>
                        </w:rPr>
                        <w:t>macro</w:t>
                      </w:r>
                      <w:r w:rsidRPr="00372762">
                        <w:rPr>
                          <w:rFonts w:ascii="Times New Roman" w:eastAsia="Times New Roman" w:hAnsi="Times New Roman" w:cs="Times New Roman"/>
                          <w:color w:val="212121"/>
                          <w:sz w:val="20"/>
                          <w:szCs w:val="20"/>
                        </w:rPr>
                        <w:t>fungi</w:t>
                      </w:r>
                      <w:proofErr w:type="spellEnd"/>
                      <w:r w:rsidRPr="00372762">
                        <w:rPr>
                          <w:rFonts w:ascii="Times New Roman" w:eastAsia="Times New Roman" w:hAnsi="Times New Roman" w:cs="Times New Roman"/>
                          <w:color w:val="212121"/>
                          <w:sz w:val="20"/>
                          <w:szCs w:val="20"/>
                        </w:rPr>
                        <w:t xml:space="preserve"> in China, accounting for 4.20% of the total number of species of endemic </w:t>
                      </w:r>
                      <w:proofErr w:type="spellStart"/>
                      <w:r w:rsidRPr="00372762">
                        <w:rPr>
                          <w:rFonts w:ascii="Times New Roman" w:eastAsiaTheme="minorEastAsia" w:hAnsi="Times New Roman" w:cs="Times New Roman" w:hint="eastAsia"/>
                          <w:color w:val="212121"/>
                          <w:sz w:val="20"/>
                          <w:szCs w:val="20"/>
                        </w:rPr>
                        <w:t>macro</w:t>
                      </w:r>
                      <w:r w:rsidRPr="00372762">
                        <w:rPr>
                          <w:rFonts w:ascii="Times New Roman" w:eastAsia="Times New Roman" w:hAnsi="Times New Roman" w:cs="Times New Roman"/>
                          <w:color w:val="212121"/>
                          <w:sz w:val="20"/>
                          <w:szCs w:val="20"/>
                        </w:rPr>
                        <w:t>fungi</w:t>
                      </w:r>
                      <w:proofErr w:type="spellEnd"/>
                      <w:r w:rsidRPr="00372762">
                        <w:rPr>
                          <w:rFonts w:ascii="Times New Roman" w:eastAsia="Times New Roman" w:hAnsi="Times New Roman" w:cs="Times New Roman"/>
                          <w:color w:val="212121"/>
                          <w:sz w:val="20"/>
                          <w:szCs w:val="20"/>
                        </w:rPr>
                        <w:t xml:space="preserve"> in China. </w:t>
                      </w:r>
                      <w:proofErr w:type="spellStart"/>
                      <w:r w:rsidRPr="00372762">
                        <w:rPr>
                          <w:rFonts w:ascii="Times New Roman" w:eastAsia="Times New Roman" w:hAnsi="Times New Roman" w:cs="Times New Roman"/>
                          <w:i/>
                          <w:color w:val="212121"/>
                          <w:sz w:val="20"/>
                          <w:szCs w:val="20"/>
                        </w:rPr>
                        <w:t>Hemiglossum</w:t>
                      </w:r>
                      <w:proofErr w:type="spellEnd"/>
                      <w:r w:rsidRPr="00372762">
                        <w:rPr>
                          <w:rFonts w:ascii="Times New Roman" w:eastAsia="Times New Roman" w:hAnsi="Times New Roman" w:cs="Times New Roman"/>
                          <w:i/>
                          <w:color w:val="212121"/>
                          <w:sz w:val="20"/>
                          <w:szCs w:val="20"/>
                        </w:rPr>
                        <w:t xml:space="preserve"> </w:t>
                      </w:r>
                      <w:proofErr w:type="spellStart"/>
                      <w:r w:rsidRPr="00372762">
                        <w:rPr>
                          <w:rFonts w:ascii="Times New Roman" w:eastAsia="Times New Roman" w:hAnsi="Times New Roman" w:cs="Times New Roman"/>
                          <w:i/>
                          <w:color w:val="212121"/>
                          <w:sz w:val="20"/>
                          <w:szCs w:val="20"/>
                        </w:rPr>
                        <w:t>yunnanense</w:t>
                      </w:r>
                      <w:proofErr w:type="spellEnd"/>
                      <w:r w:rsidRPr="00372762">
                        <w:rPr>
                          <w:rFonts w:ascii="Times New Roman" w:eastAsia="Times New Roman" w:hAnsi="Times New Roman" w:cs="Times New Roman"/>
                          <w:color w:val="212121"/>
                          <w:sz w:val="20"/>
                          <w:szCs w:val="20"/>
                        </w:rPr>
                        <w:t xml:space="preserve"> has not been rediscovered in the past 130 years and is suspected of extinction. The number of </w:t>
                      </w:r>
                      <w:proofErr w:type="spellStart"/>
                      <w:r w:rsidRPr="00372762">
                        <w:rPr>
                          <w:rFonts w:ascii="Times New Roman" w:eastAsiaTheme="minorEastAsia" w:hAnsi="Times New Roman" w:cs="Times New Roman" w:hint="eastAsia"/>
                          <w:color w:val="212121"/>
                          <w:sz w:val="20"/>
                          <w:szCs w:val="20"/>
                        </w:rPr>
                        <w:t>macro</w:t>
                      </w:r>
                      <w:r w:rsidRPr="00372762">
                        <w:rPr>
                          <w:rFonts w:ascii="Times New Roman" w:eastAsia="Times New Roman" w:hAnsi="Times New Roman" w:cs="Times New Roman"/>
                          <w:color w:val="212121"/>
                          <w:sz w:val="20"/>
                          <w:szCs w:val="20"/>
                        </w:rPr>
                        <w:t>fungi</w:t>
                      </w:r>
                      <w:proofErr w:type="spellEnd"/>
                      <w:r w:rsidRPr="00372762">
                        <w:rPr>
                          <w:rFonts w:ascii="Times New Roman" w:eastAsia="Times New Roman" w:hAnsi="Times New Roman" w:cs="Times New Roman"/>
                          <w:color w:val="212121"/>
                          <w:sz w:val="20"/>
                          <w:szCs w:val="20"/>
                        </w:rPr>
                        <w:t xml:space="preserve"> that require attention and protection is 6,538, accounting for 70.29% of the total number of species assessed.</w:t>
                      </w:r>
                    </w:p>
                    <w:p w:rsidR="00B842F3" w:rsidRDefault="00B842F3" w:rsidP="00B842F3">
                      <w:pPr>
                        <w:rPr>
                          <w:rFonts w:ascii="Times New Roman" w:hAnsi="Times New Roman" w:cs="Times New Roman"/>
                          <w:sz w:val="22"/>
                        </w:rPr>
                      </w:pPr>
                    </w:p>
                    <w:p w:rsidR="00B842F3" w:rsidRDefault="00B842F3" w:rsidP="00B842F3">
                      <w:pPr>
                        <w:autoSpaceDE w:val="0"/>
                        <w:autoSpaceDN w:val="0"/>
                        <w:adjustRightInd w:val="0"/>
                        <w:spacing w:line="360" w:lineRule="auto"/>
                        <w:jc w:val="center"/>
                        <w:rPr>
                          <w:rFonts w:ascii="Times New Roman" w:eastAsia="仿宋" w:hAnsi="Times New Roman" w:cs="Times New Roman"/>
                          <w:b/>
                        </w:rPr>
                      </w:pPr>
                      <w:r>
                        <w:rPr>
                          <w:noProof/>
                        </w:rPr>
                        <w:drawing>
                          <wp:inline distT="0" distB="0" distL="0" distR="0" wp14:anchorId="70B32F27" wp14:editId="2524EB13">
                            <wp:extent cx="4487545" cy="1913255"/>
                            <wp:effectExtent l="0" t="0" r="8255" b="0"/>
                            <wp:docPr id="586504478" name="图片 586504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
                                    <pic:cNvPicPr>
                                      <a:picLocks noChangeAspect="1" noChangeArrowheads="1"/>
                                    </pic:cNvPicPr>
                                  </pic:nvPicPr>
                                  <pic:blipFill>
                                    <a:blip r:embed="rId5">
                                      <a:extLst>
                                        <a:ext uri="{28A0092B-C50C-407E-A947-70E740481C1C}">
                                          <a14:useLocalDpi xmlns:a14="http://schemas.microsoft.com/office/drawing/2010/main" val="0"/>
                                        </a:ext>
                                      </a:extLst>
                                    </a:blip>
                                    <a:srcRect l="13148" t="14594" r="4567" b="10126"/>
                                    <a:stretch>
                                      <a:fillRect/>
                                    </a:stretch>
                                  </pic:blipFill>
                                  <pic:spPr bwMode="auto">
                                    <a:xfrm>
                                      <a:off x="0" y="0"/>
                                      <a:ext cx="4487545" cy="1913255"/>
                                    </a:xfrm>
                                    <a:prstGeom prst="rect">
                                      <a:avLst/>
                                    </a:prstGeom>
                                    <a:noFill/>
                                    <a:ln>
                                      <a:noFill/>
                                    </a:ln>
                                  </pic:spPr>
                                </pic:pic>
                              </a:graphicData>
                            </a:graphic>
                          </wp:inline>
                        </w:drawing>
                      </w:r>
                    </w:p>
                    <w:p w:rsidR="00B842F3" w:rsidRPr="00170C5B" w:rsidRDefault="00B842F3" w:rsidP="00B842F3">
                      <w:pPr>
                        <w:autoSpaceDE w:val="0"/>
                        <w:autoSpaceDN w:val="0"/>
                        <w:adjustRightInd w:val="0"/>
                        <w:spacing w:line="360" w:lineRule="auto"/>
                        <w:jc w:val="center"/>
                        <w:rPr>
                          <w:rFonts w:ascii="Times New Roman" w:eastAsia="仿宋" w:hAnsi="Times New Roman" w:cs="Times New Roman"/>
                          <w:b/>
                          <w:sz w:val="22"/>
                        </w:rPr>
                      </w:pPr>
                      <w:r w:rsidRPr="00170C5B">
                        <w:rPr>
                          <w:rFonts w:ascii="Times New Roman" w:eastAsia="仿宋" w:hAnsi="Times New Roman" w:cs="Times New Roman"/>
                          <w:b/>
                          <w:sz w:val="22"/>
                        </w:rPr>
                        <w:t>Threat level and percentage for China's Red List-</w:t>
                      </w:r>
                      <w:proofErr w:type="spellStart"/>
                      <w:r>
                        <w:rPr>
                          <w:rFonts w:ascii="Times New Roman" w:eastAsia="仿宋" w:hAnsi="Times New Roman" w:cs="Times New Roman" w:hint="eastAsia"/>
                          <w:b/>
                          <w:sz w:val="22"/>
                        </w:rPr>
                        <w:t>Macrof</w:t>
                      </w:r>
                      <w:r w:rsidRPr="00170C5B">
                        <w:rPr>
                          <w:rFonts w:ascii="Times New Roman" w:eastAsia="仿宋" w:hAnsi="Times New Roman" w:cs="Times New Roman"/>
                          <w:b/>
                          <w:sz w:val="22"/>
                        </w:rPr>
                        <w:t>ungi</w:t>
                      </w:r>
                      <w:proofErr w:type="spellEnd"/>
                    </w:p>
                    <w:p w:rsidR="00B842F3" w:rsidRDefault="00B842F3" w:rsidP="00B842F3">
                      <w:pPr>
                        <w:spacing w:line="276" w:lineRule="auto"/>
                        <w:rPr>
                          <w:rFonts w:ascii="Times New Roman" w:hAnsi="Times New Roman" w:cs="Times New Roman"/>
                          <w:sz w:val="20"/>
                          <w:szCs w:val="20"/>
                        </w:rPr>
                      </w:pPr>
                    </w:p>
                    <w:p w:rsidR="00B842F3" w:rsidRPr="00372762" w:rsidRDefault="00B842F3" w:rsidP="00B842F3">
                      <w:pPr>
                        <w:spacing w:line="276" w:lineRule="auto"/>
                        <w:ind w:firstLineChars="200" w:firstLine="400"/>
                        <w:rPr>
                          <w:rFonts w:ascii="Times New Roman" w:hAnsi="Times New Roman" w:cs="Times New Roman"/>
                          <w:sz w:val="20"/>
                          <w:szCs w:val="20"/>
                        </w:rPr>
                      </w:pPr>
                      <w:r w:rsidRPr="00372762">
                        <w:rPr>
                          <w:rFonts w:ascii="Times New Roman" w:hAnsi="Times New Roman" w:cs="Times New Roman"/>
                          <w:sz w:val="20"/>
                          <w:szCs w:val="20"/>
                        </w:rPr>
                        <w:t xml:space="preserve">This assessment identified main threats to </w:t>
                      </w:r>
                      <w:proofErr w:type="spellStart"/>
                      <w:r w:rsidRPr="00372762">
                        <w:rPr>
                          <w:rFonts w:ascii="Times New Roman" w:hAnsi="Times New Roman" w:cs="Times New Roman" w:hint="eastAsia"/>
                          <w:sz w:val="20"/>
                          <w:szCs w:val="20"/>
                        </w:rPr>
                        <w:t>macro</w:t>
                      </w:r>
                      <w:r w:rsidRPr="00372762">
                        <w:rPr>
                          <w:rFonts w:ascii="Times New Roman" w:hAnsi="Times New Roman" w:cs="Times New Roman"/>
                          <w:sz w:val="20"/>
                          <w:szCs w:val="20"/>
                        </w:rPr>
                        <w:t>fungi</w:t>
                      </w:r>
                      <w:proofErr w:type="spellEnd"/>
                      <w:r w:rsidRPr="00372762">
                        <w:rPr>
                          <w:rFonts w:ascii="Times New Roman" w:hAnsi="Times New Roman" w:cs="Times New Roman"/>
                          <w:sz w:val="20"/>
                          <w:szCs w:val="20"/>
                        </w:rPr>
                        <w:t xml:space="preserve"> in China. It found that excessive harvesting and improper ways of harvesting are the main threats to edible </w:t>
                      </w:r>
                      <w:proofErr w:type="spellStart"/>
                      <w:r w:rsidRPr="00372762">
                        <w:rPr>
                          <w:rFonts w:ascii="Times New Roman" w:hAnsi="Times New Roman" w:cs="Times New Roman" w:hint="eastAsia"/>
                          <w:sz w:val="20"/>
                          <w:szCs w:val="20"/>
                        </w:rPr>
                        <w:t>macro</w:t>
                      </w:r>
                      <w:r w:rsidRPr="00372762">
                        <w:rPr>
                          <w:rFonts w:ascii="Times New Roman" w:hAnsi="Times New Roman" w:cs="Times New Roman"/>
                          <w:sz w:val="20"/>
                          <w:szCs w:val="20"/>
                        </w:rPr>
                        <w:t>fungi</w:t>
                      </w:r>
                      <w:proofErr w:type="spellEnd"/>
                      <w:r w:rsidRPr="00372762">
                        <w:rPr>
                          <w:rFonts w:ascii="Times New Roman" w:hAnsi="Times New Roman" w:cs="Times New Roman"/>
                          <w:sz w:val="20"/>
                          <w:szCs w:val="20"/>
                        </w:rPr>
                        <w:t xml:space="preserve">. Environmental pollution and habitat degradation are the main threats to lichen. In addition, habitat loss caused by global warming, land use and deforestation </w:t>
                      </w:r>
                      <w:proofErr w:type="gramStart"/>
                      <w:r w:rsidRPr="00372762">
                        <w:rPr>
                          <w:rFonts w:ascii="Times New Roman" w:hAnsi="Times New Roman" w:cs="Times New Roman"/>
                          <w:sz w:val="20"/>
                          <w:szCs w:val="20"/>
                        </w:rPr>
                        <w:t>is</w:t>
                      </w:r>
                      <w:proofErr w:type="gramEnd"/>
                      <w:r w:rsidRPr="00372762">
                        <w:rPr>
                          <w:rFonts w:ascii="Times New Roman" w:hAnsi="Times New Roman" w:cs="Times New Roman"/>
                          <w:sz w:val="20"/>
                          <w:szCs w:val="20"/>
                        </w:rPr>
                        <w:t xml:space="preserve"> also an important factor to affect the existence of </w:t>
                      </w:r>
                      <w:proofErr w:type="spellStart"/>
                      <w:r w:rsidRPr="00372762">
                        <w:rPr>
                          <w:rFonts w:ascii="Times New Roman" w:hAnsi="Times New Roman" w:cs="Times New Roman" w:hint="eastAsia"/>
                          <w:sz w:val="20"/>
                          <w:szCs w:val="20"/>
                        </w:rPr>
                        <w:t>macro</w:t>
                      </w:r>
                      <w:r w:rsidRPr="00372762">
                        <w:rPr>
                          <w:rFonts w:ascii="Times New Roman" w:hAnsi="Times New Roman" w:cs="Times New Roman"/>
                          <w:sz w:val="20"/>
                          <w:szCs w:val="20"/>
                        </w:rPr>
                        <w:t>fungi</w:t>
                      </w:r>
                      <w:proofErr w:type="spellEnd"/>
                      <w:r w:rsidRPr="00372762">
                        <w:rPr>
                          <w:rFonts w:ascii="Times New Roman" w:hAnsi="Times New Roman" w:cs="Times New Roman"/>
                          <w:sz w:val="20"/>
                          <w:szCs w:val="20"/>
                        </w:rPr>
                        <w:t xml:space="preserve">. </w:t>
                      </w:r>
                    </w:p>
                    <w:p w:rsidR="00B842F3" w:rsidRPr="00170C5B" w:rsidRDefault="00B842F3" w:rsidP="00B842F3">
                      <w:pPr>
                        <w:spacing w:line="276" w:lineRule="auto"/>
                        <w:ind w:firstLineChars="200" w:firstLine="400"/>
                        <w:rPr>
                          <w:rFonts w:ascii="Times New Roman" w:hAnsi="Times New Roman" w:cs="Times New Roman"/>
                          <w:sz w:val="22"/>
                        </w:rPr>
                      </w:pPr>
                      <w:r w:rsidRPr="00372762">
                        <w:rPr>
                          <w:rFonts w:ascii="Times New Roman" w:hAnsi="Times New Roman" w:cs="Times New Roman"/>
                          <w:sz w:val="20"/>
                          <w:szCs w:val="20"/>
                        </w:rPr>
                        <w:t xml:space="preserve">This red list assessment </w:t>
                      </w:r>
                      <w:bookmarkStart w:id="1" w:name="_GoBack"/>
                      <w:bookmarkEnd w:id="1"/>
                      <w:r w:rsidRPr="00372762">
                        <w:rPr>
                          <w:rFonts w:ascii="Times New Roman" w:hAnsi="Times New Roman" w:cs="Times New Roman"/>
                          <w:sz w:val="20"/>
                          <w:szCs w:val="20"/>
                        </w:rPr>
                        <w:t xml:space="preserve">of </w:t>
                      </w:r>
                      <w:proofErr w:type="spellStart"/>
                      <w:r w:rsidRPr="00372762">
                        <w:rPr>
                          <w:rFonts w:ascii="Times New Roman" w:hAnsi="Times New Roman" w:cs="Times New Roman" w:hint="eastAsia"/>
                          <w:sz w:val="20"/>
                          <w:szCs w:val="20"/>
                        </w:rPr>
                        <w:t>macro</w:t>
                      </w:r>
                      <w:r w:rsidRPr="00372762">
                        <w:rPr>
                          <w:rFonts w:ascii="Times New Roman" w:hAnsi="Times New Roman" w:cs="Times New Roman"/>
                          <w:sz w:val="20"/>
                          <w:szCs w:val="20"/>
                        </w:rPr>
                        <w:t>fungi</w:t>
                      </w:r>
                      <w:proofErr w:type="spellEnd"/>
                      <w:r w:rsidRPr="00372762">
                        <w:rPr>
                          <w:rFonts w:ascii="Times New Roman" w:hAnsi="Times New Roman" w:cs="Times New Roman"/>
                          <w:sz w:val="20"/>
                          <w:szCs w:val="20"/>
                        </w:rPr>
                        <w:t xml:space="preserve"> has long-standing impacts on the conservation and management of </w:t>
                      </w:r>
                      <w:proofErr w:type="spellStart"/>
                      <w:r w:rsidRPr="00372762">
                        <w:rPr>
                          <w:rFonts w:ascii="Times New Roman" w:hAnsi="Times New Roman" w:cs="Times New Roman" w:hint="eastAsia"/>
                          <w:sz w:val="20"/>
                          <w:szCs w:val="20"/>
                        </w:rPr>
                        <w:t>macro</w:t>
                      </w:r>
                      <w:r w:rsidRPr="00372762">
                        <w:rPr>
                          <w:rFonts w:ascii="Times New Roman" w:hAnsi="Times New Roman" w:cs="Times New Roman"/>
                          <w:sz w:val="20"/>
                          <w:szCs w:val="20"/>
                        </w:rPr>
                        <w:t>fungi</w:t>
                      </w:r>
                      <w:proofErr w:type="spellEnd"/>
                      <w:r w:rsidRPr="00372762">
                        <w:rPr>
                          <w:rFonts w:ascii="Times New Roman" w:hAnsi="Times New Roman" w:cs="Times New Roman"/>
                          <w:sz w:val="20"/>
                          <w:szCs w:val="20"/>
                        </w:rPr>
                        <w:t xml:space="preserve"> diversity. This assessment result provides a scientific basis for the development of relevant policies and </w:t>
                      </w:r>
                      <w:proofErr w:type="spellStart"/>
                      <w:r w:rsidRPr="00372762">
                        <w:rPr>
                          <w:rFonts w:ascii="Times New Roman" w:hAnsi="Times New Roman" w:cs="Times New Roman"/>
                          <w:sz w:val="20"/>
                          <w:szCs w:val="20"/>
                        </w:rPr>
                        <w:t>programmes</w:t>
                      </w:r>
                      <w:proofErr w:type="spellEnd"/>
                      <w:r w:rsidRPr="00372762">
                        <w:rPr>
                          <w:rFonts w:ascii="Times New Roman" w:hAnsi="Times New Roman" w:cs="Times New Roman"/>
                          <w:sz w:val="20"/>
                          <w:szCs w:val="20"/>
                        </w:rPr>
                        <w:t xml:space="preserve"> by relevant central government departments and local governments for the conservation and sustainable use of </w:t>
                      </w:r>
                      <w:proofErr w:type="spellStart"/>
                      <w:r w:rsidRPr="00372762">
                        <w:rPr>
                          <w:rFonts w:ascii="Times New Roman" w:hAnsi="Times New Roman" w:cs="Times New Roman" w:hint="eastAsia"/>
                          <w:sz w:val="20"/>
                          <w:szCs w:val="20"/>
                        </w:rPr>
                        <w:t>macro</w:t>
                      </w:r>
                      <w:r w:rsidRPr="00372762">
                        <w:rPr>
                          <w:rFonts w:ascii="Times New Roman" w:hAnsi="Times New Roman" w:cs="Times New Roman"/>
                          <w:sz w:val="20"/>
                          <w:szCs w:val="20"/>
                        </w:rPr>
                        <w:t>fungi</w:t>
                      </w:r>
                      <w:proofErr w:type="spellEnd"/>
                      <w:r w:rsidRPr="00372762">
                        <w:rPr>
                          <w:rFonts w:ascii="Times New Roman" w:hAnsi="Times New Roman" w:cs="Times New Roman"/>
                          <w:sz w:val="20"/>
                          <w:szCs w:val="20"/>
                        </w:rPr>
                        <w:t>. This is also a specific action taken by China to implement the Convention on Biological Diversity</w:t>
                      </w:r>
                      <w:r w:rsidRPr="00B842F3">
                        <w:rPr>
                          <w:rFonts w:ascii="Times New Roman" w:hAnsi="Times New Roman" w:cs="Times New Roman"/>
                          <w:sz w:val="20"/>
                          <w:szCs w:val="20"/>
                        </w:rPr>
                        <w:t>.</w:t>
                      </w:r>
                    </w:p>
                  </w:txbxContent>
                </v:textbox>
                <w10:anchorlock/>
              </v:shape>
            </w:pict>
          </mc:Fallback>
        </mc:AlternateContent>
      </w:r>
    </w:p>
    <w:sectPr w:rsidR="00B842F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2F3"/>
    <w:rsid w:val="00B842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2C6AA"/>
  <w15:chartTrackingRefBased/>
  <w15:docId w15:val="{53C72B2A-6F0C-48AF-96FC-3C1F322FD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842F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
    <w:name w:val="HTML 预设格式 字符"/>
    <w:link w:val="HTML0"/>
    <w:uiPriority w:val="99"/>
    <w:rsid w:val="00B842F3"/>
    <w:rPr>
      <w:rFonts w:ascii="宋体" w:eastAsia="宋体" w:hAnsi="宋体" w:cs="宋体"/>
      <w:kern w:val="0"/>
      <w:sz w:val="24"/>
      <w:szCs w:val="24"/>
    </w:rPr>
  </w:style>
  <w:style w:type="paragraph" w:styleId="HTML0">
    <w:name w:val="HTML Preformatted"/>
    <w:basedOn w:val="a"/>
    <w:link w:val="HTML"/>
    <w:uiPriority w:val="99"/>
    <w:unhideWhenUsed/>
    <w:rsid w:val="00B842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1">
    <w:name w:val="HTML 预设格式 字符1"/>
    <w:basedOn w:val="a0"/>
    <w:uiPriority w:val="99"/>
    <w:semiHidden/>
    <w:rsid w:val="00B842F3"/>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0</Words>
  <Characters>3</Characters>
  <Application>Microsoft Office Word</Application>
  <DocSecurity>0</DocSecurity>
  <Lines>1</Lines>
  <Paragraphs>1</Paragraphs>
  <ScaleCrop>false</ScaleCrop>
  <Company/>
  <LinksUpToDate>false</LinksUpToDate>
  <CharactersWithSpaces>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dandanyu</dc:creator>
  <cp:keywords/>
  <dc:description/>
  <cp:lastModifiedBy>dandanyu</cp:lastModifiedBy>
  <cp:revision>1</cp:revision>
  <dcterms:created xsi:type="dcterms:W3CDTF">2018-12-12T05:34:00Z</dcterms:created>
  <dcterms:modified xsi:type="dcterms:W3CDTF">2018-12-12T05:35:00Z</dcterms:modified>
</cp:coreProperties>
</file>