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w:t>
        </w:r>
        <w:r w:rsidR="00DD789A">
          <w:rPr>
            <w:rStyle w:val="Hyperlink"/>
            <w:rFonts w:ascii="Times New Roman" w:hAnsi="Times New Roman"/>
          </w:rPr>
          <w:t>2</w:t>
        </w:r>
        <w:r w:rsidR="00DD789A">
          <w:rPr>
            <w:rStyle w:val="Hyperlink"/>
            <w:rFonts w:ascii="Times New Roman" w:hAnsi="Times New Roman"/>
          </w:rPr>
          <w:t>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w:t>
        </w:r>
        <w:r w:rsidR="00DD789A">
          <w:rPr>
            <w:rStyle w:val="Hyperlink"/>
          </w:rPr>
          <w:t>4</w:t>
        </w:r>
        <w:r w:rsidR="00DD789A">
          <w:rPr>
            <w:rStyle w:val="Hyperlink"/>
          </w:rPr>
          <w:t>/post2020-monitoring-en.pdf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60AE1D60" w:rsidR="006D0214" w:rsidRPr="006D0214"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3013B607" w14:textId="77777777" w:rsidTr="007A15AD">
        <w:trPr>
          <w:trHeight w:val="296"/>
        </w:trPr>
        <w:tc>
          <w:tcPr>
            <w:tcW w:w="1781" w:type="dxa"/>
            <w:shd w:val="clear" w:color="auto" w:fill="FFE599" w:themeFill="accent4" w:themeFillTint="66"/>
          </w:tcPr>
          <w:p w14:paraId="727936B3" w14:textId="77777777" w:rsidR="00FC6E3F" w:rsidRPr="00292092" w:rsidRDefault="00FC6E3F" w:rsidP="001D764F">
            <w:pPr>
              <w:rPr>
                <w:rFonts w:ascii="Arial" w:hAnsi="Arial" w:cs="Arial"/>
                <w:i/>
                <w:iCs/>
                <w:sz w:val="18"/>
                <w:szCs w:val="18"/>
              </w:rPr>
            </w:pPr>
            <w:r w:rsidRPr="00292092">
              <w:rPr>
                <w:rFonts w:ascii="Arial" w:eastAsia="Arial" w:hAnsi="Arial" w:cs="Arial"/>
                <w:i/>
                <w:iCs/>
                <w:color w:val="000000" w:themeColor="text1"/>
                <w:sz w:val="18"/>
                <w:szCs w:val="18"/>
              </w:rPr>
              <w:t>GA1. Increased extent of natural ecosystems (terrestrial, freshwater and marine ecosystems) </w:t>
            </w:r>
          </w:p>
        </w:tc>
        <w:tc>
          <w:tcPr>
            <w:tcW w:w="1936" w:type="dxa"/>
            <w:shd w:val="clear" w:color="auto" w:fill="FFE599" w:themeFill="accent4" w:themeFillTint="66"/>
          </w:tcPr>
          <w:p w14:paraId="2F345535"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area of forest ecosystems</w:t>
            </w:r>
          </w:p>
        </w:tc>
        <w:tc>
          <w:tcPr>
            <w:tcW w:w="1787" w:type="dxa"/>
            <w:shd w:val="clear" w:color="auto" w:fill="auto"/>
          </w:tcPr>
          <w:p w14:paraId="05B5A68D"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 xml:space="preserve">Forest area as a percentage of total land area </w:t>
            </w:r>
          </w:p>
        </w:tc>
        <w:tc>
          <w:tcPr>
            <w:tcW w:w="1489" w:type="dxa"/>
            <w:shd w:val="clear" w:color="auto" w:fill="auto"/>
          </w:tcPr>
          <w:p w14:paraId="24C32FF6"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FAO</w:t>
            </w:r>
          </w:p>
          <w:p w14:paraId="6F13C7CE" w14:textId="77777777" w:rsidR="00FC6E3F" w:rsidRPr="00292092" w:rsidRDefault="00FC6E3F" w:rsidP="001D764F">
            <w:pPr>
              <w:jc w:val="center"/>
              <w:rPr>
                <w:rFonts w:ascii="Arial" w:hAnsi="Arial" w:cs="Arial"/>
                <w:i/>
                <w:iCs/>
                <w:sz w:val="18"/>
                <w:szCs w:val="18"/>
              </w:rPr>
            </w:pPr>
          </w:p>
        </w:tc>
        <w:tc>
          <w:tcPr>
            <w:tcW w:w="1194" w:type="dxa"/>
            <w:shd w:val="clear" w:color="auto" w:fill="auto"/>
          </w:tcPr>
          <w:p w14:paraId="64E52910"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X</w:t>
            </w:r>
          </w:p>
        </w:tc>
        <w:tc>
          <w:tcPr>
            <w:tcW w:w="1341"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1042" w:type="dxa"/>
            <w:shd w:val="clear" w:color="auto" w:fill="auto"/>
          </w:tcPr>
          <w:p w14:paraId="33B44FE4"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2020</w:t>
            </w:r>
          </w:p>
        </w:tc>
        <w:tc>
          <w:tcPr>
            <w:tcW w:w="1193" w:type="dxa"/>
            <w:shd w:val="clear" w:color="auto" w:fill="auto"/>
          </w:tcPr>
          <w:p w14:paraId="27699EF1"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1990-2015</w:t>
            </w:r>
          </w:p>
        </w:tc>
        <w:tc>
          <w:tcPr>
            <w:tcW w:w="1340" w:type="dxa"/>
            <w:shd w:val="clear" w:color="auto" w:fill="auto"/>
          </w:tcPr>
          <w:p w14:paraId="1A03577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640" w:type="dxa"/>
            <w:shd w:val="clear" w:color="auto" w:fill="auto"/>
          </w:tcPr>
          <w:p w14:paraId="0D3F8138"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340" w:type="dxa"/>
            <w:shd w:val="clear" w:color="auto" w:fill="auto"/>
          </w:tcPr>
          <w:p w14:paraId="584D0707"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N</w:t>
            </w:r>
          </w:p>
        </w:tc>
        <w:tc>
          <w:tcPr>
            <w:tcW w:w="1166" w:type="dxa"/>
            <w:shd w:val="clear" w:color="auto" w:fill="auto"/>
          </w:tcPr>
          <w:p w14:paraId="1E136E8A" w14:textId="5EFD984D" w:rsidR="00FC6E3F" w:rsidRPr="00292092" w:rsidRDefault="00884A53" w:rsidP="001D764F">
            <w:pPr>
              <w:jc w:val="center"/>
              <w:rPr>
                <w:rFonts w:ascii="Arial" w:hAnsi="Arial" w:cs="Arial"/>
                <w:i/>
                <w:iCs/>
                <w:sz w:val="18"/>
                <w:szCs w:val="18"/>
              </w:rPr>
            </w:pPr>
            <w:r>
              <w:rPr>
                <w:rFonts w:ascii="Arial" w:hAnsi="Arial" w:cs="Arial"/>
                <w:i/>
                <w:iCs/>
                <w:sz w:val="18"/>
                <w:szCs w:val="18"/>
              </w:rPr>
              <w:t>N</w:t>
            </w:r>
          </w:p>
        </w:tc>
        <w:tc>
          <w:tcPr>
            <w:tcW w:w="966" w:type="dxa"/>
            <w:shd w:val="clear" w:color="auto" w:fill="auto"/>
          </w:tcPr>
          <w:p w14:paraId="6A84532F" w14:textId="77777777" w:rsidR="00FC6E3F" w:rsidRPr="00292092" w:rsidRDefault="00FC6E3F" w:rsidP="001D764F">
            <w:pPr>
              <w:jc w:val="center"/>
              <w:rPr>
                <w:rFonts w:ascii="Arial" w:eastAsia="Arial" w:hAnsi="Arial" w:cs="Arial"/>
                <w:i/>
                <w:iCs/>
                <w:sz w:val="18"/>
                <w:szCs w:val="18"/>
              </w:rPr>
            </w:pPr>
            <w:r w:rsidRPr="00292092">
              <w:rPr>
                <w:rFonts w:ascii="Arial" w:eastAsia="Arial" w:hAnsi="Arial" w:cs="Arial"/>
                <w:i/>
                <w:iCs/>
                <w:sz w:val="18"/>
                <w:szCs w:val="18"/>
              </w:rPr>
              <w:t xml:space="preserve">Y </w:t>
            </w:r>
          </w:p>
          <w:p w14:paraId="717834F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SDG indicator 15.1.1</w:t>
            </w:r>
          </w:p>
        </w:tc>
        <w:tc>
          <w:tcPr>
            <w:tcW w:w="1794" w:type="dxa"/>
            <w:shd w:val="clear" w:color="auto" w:fill="auto"/>
          </w:tcPr>
          <w:p w14:paraId="2B951AD0" w14:textId="77777777" w:rsidR="00FC6E3F" w:rsidRPr="00292092" w:rsidRDefault="00FC6E3F" w:rsidP="001D764F">
            <w:pPr>
              <w:jc w:val="center"/>
              <w:rPr>
                <w:rFonts w:ascii="Arial" w:hAnsi="Arial" w:cs="Arial"/>
                <w:i/>
                <w:iCs/>
                <w:sz w:val="18"/>
                <w:szCs w:val="18"/>
              </w:rPr>
            </w:pPr>
          </w:p>
        </w:tc>
        <w:tc>
          <w:tcPr>
            <w:tcW w:w="1794" w:type="dxa"/>
          </w:tcPr>
          <w:p w14:paraId="123255D6" w14:textId="77777777" w:rsidR="00FC6E3F" w:rsidRPr="00292092" w:rsidRDefault="00FC6E3F" w:rsidP="001D764F">
            <w:pPr>
              <w:jc w:val="center"/>
              <w:rPr>
                <w:rFonts w:ascii="Arial" w:hAnsi="Arial" w:cs="Arial"/>
                <w:i/>
                <w:iCs/>
                <w:sz w:val="18"/>
                <w:szCs w:val="18"/>
              </w:rPr>
            </w:pPr>
          </w:p>
        </w:tc>
      </w:tr>
      <w:tr w:rsidR="00FC6E3F" w:rsidRPr="004F7374" w14:paraId="70161528" w14:textId="77777777" w:rsidTr="007A15AD">
        <w:trPr>
          <w:trHeight w:val="236"/>
        </w:trPr>
        <w:tc>
          <w:tcPr>
            <w:tcW w:w="1781" w:type="dxa"/>
            <w:shd w:val="clear" w:color="auto" w:fill="FFE599" w:themeFill="accent4" w:themeFillTint="66"/>
          </w:tcPr>
          <w:p w14:paraId="7F3B08B9"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GA4. Increase the number and health of common species</w:t>
            </w:r>
          </w:p>
        </w:tc>
        <w:tc>
          <w:tcPr>
            <w:tcW w:w="1936" w:type="dxa"/>
            <w:shd w:val="clear" w:color="auto" w:fill="FFE599" w:themeFill="accent4" w:themeFillTint="66"/>
          </w:tcPr>
          <w:p w14:paraId="16CAADC6"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species abundance</w:t>
            </w:r>
          </w:p>
        </w:tc>
        <w:tc>
          <w:tcPr>
            <w:tcW w:w="1787" w:type="dxa"/>
            <w:shd w:val="clear" w:color="auto" w:fill="auto"/>
          </w:tcPr>
          <w:p w14:paraId="78795579" w14:textId="4316CBA5"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Living Planet Index (LPI)</w:t>
            </w:r>
          </w:p>
          <w:p w14:paraId="61D10D46" w14:textId="77777777" w:rsidR="00FC6E3F" w:rsidRPr="00292092" w:rsidRDefault="00FC6E3F" w:rsidP="001D764F">
            <w:pPr>
              <w:rPr>
                <w:rFonts w:ascii="Arial" w:hAnsi="Arial" w:cs="Arial"/>
                <w:i/>
                <w:iCs/>
                <w:kern w:val="22"/>
                <w:sz w:val="18"/>
                <w:szCs w:val="18"/>
              </w:rPr>
            </w:pPr>
          </w:p>
        </w:tc>
        <w:tc>
          <w:tcPr>
            <w:tcW w:w="1489" w:type="dxa"/>
            <w:shd w:val="clear" w:color="auto" w:fill="auto"/>
          </w:tcPr>
          <w:p w14:paraId="2BF71C42"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ZSL/WWF</w:t>
            </w:r>
          </w:p>
          <w:p w14:paraId="4203E40C" w14:textId="77777777"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X</w:t>
            </w:r>
          </w:p>
        </w:tc>
        <w:tc>
          <w:tcPr>
            <w:tcW w:w="1341"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2020</w:t>
            </w:r>
          </w:p>
        </w:tc>
        <w:tc>
          <w:tcPr>
            <w:tcW w:w="1193" w:type="dxa"/>
            <w:shd w:val="clear" w:color="auto" w:fill="auto"/>
          </w:tcPr>
          <w:p w14:paraId="54D881FD" w14:textId="62B1A32F"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1970</w:t>
            </w:r>
            <w:r w:rsidR="00884A53">
              <w:rPr>
                <w:rFonts w:ascii="Arial" w:eastAsia="Arial" w:hAnsi="Arial" w:cs="Arial"/>
                <w:i/>
                <w:iCs/>
                <w:sz w:val="18"/>
                <w:szCs w:val="18"/>
              </w:rPr>
              <w:t>-2020</w:t>
            </w:r>
            <w:r w:rsidRPr="00292092">
              <w:rPr>
                <w:rFonts w:ascii="Arial" w:eastAsia="Arial" w:hAnsi="Arial" w:cs="Arial"/>
                <w:i/>
                <w:iCs/>
                <w:sz w:val="18"/>
                <w:szCs w:val="18"/>
              </w:rPr>
              <w:t>, available every 2 years</w:t>
            </w:r>
          </w:p>
        </w:tc>
        <w:tc>
          <w:tcPr>
            <w:tcW w:w="1340" w:type="dxa"/>
            <w:shd w:val="clear" w:color="auto" w:fill="auto"/>
          </w:tcPr>
          <w:p w14:paraId="10FFA79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640" w:type="dxa"/>
            <w:shd w:val="clear" w:color="auto" w:fill="auto"/>
          </w:tcPr>
          <w:p w14:paraId="3ACC4BA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340" w:type="dxa"/>
            <w:shd w:val="clear" w:color="auto" w:fill="auto"/>
          </w:tcPr>
          <w:p w14:paraId="4A7F27AD"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166" w:type="dxa"/>
            <w:shd w:val="clear" w:color="auto" w:fill="auto"/>
          </w:tcPr>
          <w:p w14:paraId="0B21E1C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966" w:type="dxa"/>
            <w:shd w:val="clear" w:color="auto" w:fill="auto"/>
          </w:tcPr>
          <w:p w14:paraId="2DE05A0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794" w:type="dxa"/>
            <w:shd w:val="clear" w:color="auto" w:fill="auto"/>
          </w:tcPr>
          <w:p w14:paraId="12EA8F3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CMS, Ramsar, IPBES</w:t>
            </w:r>
          </w:p>
        </w:tc>
        <w:tc>
          <w:tcPr>
            <w:tcW w:w="1794" w:type="dxa"/>
          </w:tcPr>
          <w:p w14:paraId="4B86090D" w14:textId="77777777" w:rsidR="00FC6E3F" w:rsidRPr="00292092" w:rsidRDefault="00FC6E3F" w:rsidP="001D764F">
            <w:pPr>
              <w:jc w:val="center"/>
              <w:rPr>
                <w:rFonts w:ascii="Arial" w:hAnsi="Arial" w:cs="Arial"/>
                <w:i/>
                <w:iCs/>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6C9EF850" w14:textId="77777777" w:rsidR="00FC6E3F" w:rsidRDefault="00FC6E3F"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FC6E3F" w:rsidRDefault="00FC6E3F" w:rsidP="001D764F">
            <w:pPr>
              <w:rPr>
                <w:rFonts w:ascii="Arial" w:eastAsia="Arial" w:hAnsi="Arial" w:cs="Arial"/>
                <w:sz w:val="18"/>
                <w:szCs w:val="18"/>
              </w:rPr>
            </w:pPr>
          </w:p>
        </w:tc>
        <w:tc>
          <w:tcPr>
            <w:tcW w:w="1787" w:type="dxa"/>
            <w:shd w:val="clear" w:color="auto" w:fill="auto"/>
          </w:tcPr>
          <w:p w14:paraId="51F8B90B"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B346BD" w:rsidRPr="000079A5" w14:paraId="5BF826B7" w14:textId="77777777" w:rsidTr="007A15AD">
        <w:trPr>
          <w:trHeight w:val="236"/>
        </w:trPr>
        <w:tc>
          <w:tcPr>
            <w:tcW w:w="1781" w:type="dxa"/>
            <w:shd w:val="clear" w:color="auto" w:fill="FFE599" w:themeFill="accent4" w:themeFillTint="66"/>
          </w:tcPr>
          <w:p w14:paraId="68116849" w14:textId="77777777" w:rsidR="00C4779B" w:rsidRPr="000079A5" w:rsidRDefault="00C4779B" w:rsidP="00C4779B">
            <w:pPr>
              <w:rPr>
                <w:rFonts w:ascii="Arial" w:eastAsia="Times New Roman" w:hAnsi="Arial" w:cs="Arial"/>
                <w:sz w:val="18"/>
                <w:szCs w:val="18"/>
              </w:rPr>
            </w:pPr>
            <w:r w:rsidRPr="000079A5">
              <w:rPr>
                <w:rFonts w:ascii="Arial" w:eastAsia="Times New Roman" w:hAnsi="Arial" w:cs="Arial"/>
                <w:sz w:val="18"/>
                <w:szCs w:val="18"/>
              </w:rPr>
              <w:t>T4.1 Harvest is</w:t>
            </w:r>
          </w:p>
          <w:p w14:paraId="7EDA980D" w14:textId="77777777" w:rsidR="00C4779B" w:rsidRPr="000079A5" w:rsidRDefault="00C4779B" w:rsidP="00C4779B">
            <w:pPr>
              <w:rPr>
                <w:rFonts w:ascii="Arial" w:eastAsia="Times New Roman" w:hAnsi="Arial" w:cs="Arial"/>
                <w:sz w:val="18"/>
                <w:szCs w:val="18"/>
              </w:rPr>
            </w:pPr>
            <w:r w:rsidRPr="000079A5">
              <w:rPr>
                <w:rFonts w:ascii="Arial" w:eastAsia="Times New Roman" w:hAnsi="Arial" w:cs="Arial"/>
                <w:sz w:val="18"/>
                <w:szCs w:val="18"/>
              </w:rPr>
              <w:t>legal, sustainable</w:t>
            </w:r>
          </w:p>
          <w:p w14:paraId="63A8EC62" w14:textId="3736DE84" w:rsidR="00B346BD" w:rsidRPr="000079A5" w:rsidRDefault="00C4779B" w:rsidP="00C4779B">
            <w:pPr>
              <w:rPr>
                <w:rFonts w:ascii="Arial" w:eastAsia="Times New Roman" w:hAnsi="Arial" w:cs="Arial"/>
                <w:sz w:val="18"/>
                <w:szCs w:val="18"/>
              </w:rPr>
            </w:pPr>
            <w:r w:rsidRPr="000079A5">
              <w:rPr>
                <w:rFonts w:ascii="Arial" w:eastAsia="Times New Roman" w:hAnsi="Arial" w:cs="Arial"/>
                <w:sz w:val="18"/>
                <w:szCs w:val="18"/>
              </w:rPr>
              <w:t>and safe for human health and biodiversity.</w:t>
            </w:r>
          </w:p>
        </w:tc>
        <w:tc>
          <w:tcPr>
            <w:tcW w:w="1936" w:type="dxa"/>
            <w:shd w:val="clear" w:color="auto" w:fill="FFE599" w:themeFill="accent4" w:themeFillTint="66"/>
          </w:tcPr>
          <w:p w14:paraId="37868A3B" w14:textId="77777777" w:rsidR="00C4779B" w:rsidRPr="000079A5" w:rsidRDefault="00C4779B" w:rsidP="00C4779B">
            <w:pPr>
              <w:rPr>
                <w:rFonts w:ascii="Arial" w:eastAsia="Times New Roman" w:hAnsi="Arial" w:cs="Arial"/>
                <w:sz w:val="18"/>
                <w:szCs w:val="18"/>
              </w:rPr>
            </w:pPr>
            <w:r w:rsidRPr="000079A5">
              <w:rPr>
                <w:rFonts w:ascii="Arial" w:eastAsia="Times New Roman" w:hAnsi="Arial" w:cs="Arial"/>
                <w:sz w:val="18"/>
                <w:szCs w:val="18"/>
              </w:rPr>
              <w:t>Trends in proportion of biological resources harvested legally.</w:t>
            </w:r>
          </w:p>
          <w:p w14:paraId="62814B0F" w14:textId="77777777" w:rsidR="00B346BD" w:rsidRPr="000079A5" w:rsidRDefault="00B346BD" w:rsidP="00C4779B">
            <w:pPr>
              <w:rPr>
                <w:rFonts w:ascii="Arial" w:eastAsia="Arial" w:hAnsi="Arial" w:cs="Arial"/>
                <w:sz w:val="18"/>
                <w:szCs w:val="18"/>
              </w:rPr>
            </w:pPr>
          </w:p>
        </w:tc>
        <w:tc>
          <w:tcPr>
            <w:tcW w:w="1787" w:type="dxa"/>
            <w:shd w:val="clear" w:color="auto" w:fill="auto"/>
          </w:tcPr>
          <w:p w14:paraId="15296807" w14:textId="19FDB1E0" w:rsidR="00B346BD" w:rsidRPr="000079A5" w:rsidRDefault="0022109B" w:rsidP="00B346BD">
            <w:pPr>
              <w:rPr>
                <w:rFonts w:ascii="Arial" w:eastAsia="Arial" w:hAnsi="Arial" w:cs="Arial"/>
                <w:i/>
                <w:iCs/>
                <w:color w:val="000000"/>
                <w:sz w:val="18"/>
                <w:szCs w:val="18"/>
              </w:rPr>
            </w:pPr>
            <w:r w:rsidRPr="000079A5">
              <w:rPr>
                <w:rFonts w:ascii="Arial" w:eastAsia="Arial" w:hAnsi="Arial" w:cs="Arial"/>
                <w:i/>
                <w:iCs/>
                <w:color w:val="000000"/>
                <w:sz w:val="18"/>
                <w:szCs w:val="18"/>
              </w:rPr>
              <w:t>MSC certified Catch</w:t>
            </w:r>
          </w:p>
        </w:tc>
        <w:tc>
          <w:tcPr>
            <w:tcW w:w="1489" w:type="dxa"/>
            <w:shd w:val="clear" w:color="auto" w:fill="auto"/>
          </w:tcPr>
          <w:p w14:paraId="70888565" w14:textId="4BC13775" w:rsidR="00B346BD" w:rsidRPr="000079A5" w:rsidRDefault="0022109B" w:rsidP="00B346BD">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40725E04" w14:textId="5A3B743E"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7E8D8FB3" w14:textId="3EF6B442" w:rsidR="00B346BD" w:rsidRPr="000079A5" w:rsidRDefault="0022109B" w:rsidP="00B346BD">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17CEB479" w14:textId="09ECF589"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6FEE55E7" w14:textId="39B41543"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256277DB" w14:textId="4CA08255"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4D9CC6A1" w14:textId="44B4CC4C"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127CDF90" w14:textId="670E5C25"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5B995F51" w14:textId="2CF1DDCC"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25EA959F" w14:textId="55D6933B"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00546000" w14:textId="77777777" w:rsidR="00B346BD"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Y</w:t>
            </w:r>
          </w:p>
          <w:p w14:paraId="337ABD85" w14:textId="38C9C84C" w:rsidR="0022109B" w:rsidRPr="000079A5" w:rsidRDefault="0022109B" w:rsidP="00B346BD">
            <w:pPr>
              <w:jc w:val="center"/>
              <w:rPr>
                <w:rFonts w:ascii="Arial" w:eastAsia="Arial" w:hAnsi="Arial" w:cs="Arial"/>
                <w:sz w:val="18"/>
                <w:szCs w:val="18"/>
              </w:rPr>
            </w:pPr>
            <w:r w:rsidRPr="000079A5">
              <w:rPr>
                <w:rFonts w:ascii="Arial" w:eastAsia="Arial" w:hAnsi="Arial" w:cs="Arial"/>
                <w:sz w:val="18"/>
                <w:szCs w:val="18"/>
              </w:rPr>
              <w:t xml:space="preserve">Indicator used as part of the Biodiversity Indicator Partnership to monitor Aichi Target 6 </w:t>
            </w:r>
          </w:p>
        </w:tc>
        <w:tc>
          <w:tcPr>
            <w:tcW w:w="1794" w:type="dxa"/>
          </w:tcPr>
          <w:p w14:paraId="06C5591B" w14:textId="43BD8741" w:rsidR="00B346BD" w:rsidRPr="000079A5" w:rsidRDefault="004F711A" w:rsidP="00B346BD">
            <w:pPr>
              <w:jc w:val="center"/>
              <w:rPr>
                <w:rFonts w:ascii="Arial" w:hAnsi="Arial" w:cs="Arial"/>
                <w:kern w:val="22"/>
                <w:sz w:val="18"/>
                <w:szCs w:val="18"/>
              </w:rPr>
            </w:pPr>
            <w:r w:rsidRPr="000079A5">
              <w:rPr>
                <w:rFonts w:ascii="Arial" w:hAnsi="Arial" w:cs="Arial"/>
                <w:kern w:val="22"/>
                <w:sz w:val="18"/>
                <w:szCs w:val="18"/>
              </w:rPr>
              <w:t xml:space="preserve">Principle 3 of the MSC Fisheries Standard </w:t>
            </w:r>
            <w:r w:rsidR="00FB3921" w:rsidRPr="000079A5">
              <w:rPr>
                <w:rFonts w:ascii="Arial" w:hAnsi="Arial" w:cs="Arial"/>
                <w:kern w:val="22"/>
                <w:sz w:val="18"/>
                <w:szCs w:val="18"/>
              </w:rPr>
              <w:t>requires that t</w:t>
            </w:r>
            <w:r w:rsidR="004F6711" w:rsidRPr="000079A5">
              <w:rPr>
                <w:rFonts w:ascii="Arial" w:hAnsi="Arial" w:cs="Arial"/>
                <w:sz w:val="18"/>
                <w:szCs w:val="18"/>
              </w:rPr>
              <w:t>he fishery is subject to an effective management system that respects local, national and international laws and standards and incorporates institutional and operational frameworks that require use of the resource to be responsible and sustainable.</w:t>
            </w:r>
            <w:r w:rsidR="00DA515B" w:rsidRPr="000079A5">
              <w:rPr>
                <w:rFonts w:ascii="Arial" w:hAnsi="Arial" w:cs="Arial"/>
                <w:sz w:val="18"/>
                <w:szCs w:val="18"/>
              </w:rPr>
              <w:t xml:space="preserve"> This </w:t>
            </w:r>
            <w:r w:rsidR="0089111A">
              <w:rPr>
                <w:rFonts w:ascii="Arial" w:hAnsi="Arial" w:cs="Arial"/>
                <w:sz w:val="18"/>
                <w:szCs w:val="18"/>
              </w:rPr>
              <w:t>as</w:t>
            </w:r>
            <w:r w:rsidR="00DA515B" w:rsidRPr="000079A5">
              <w:rPr>
                <w:rFonts w:ascii="Arial" w:hAnsi="Arial" w:cs="Arial"/>
                <w:sz w:val="18"/>
                <w:szCs w:val="18"/>
              </w:rPr>
              <w:t xml:space="preserve">sures that biological resources are legally harvested. </w:t>
            </w:r>
          </w:p>
        </w:tc>
      </w:tr>
      <w:tr w:rsidR="0022109B" w:rsidRPr="000079A5" w14:paraId="07F4867A" w14:textId="77777777" w:rsidTr="007A15AD">
        <w:trPr>
          <w:trHeight w:val="236"/>
        </w:trPr>
        <w:tc>
          <w:tcPr>
            <w:tcW w:w="1781" w:type="dxa"/>
            <w:shd w:val="clear" w:color="auto" w:fill="FFE599" w:themeFill="accent4" w:themeFillTint="66"/>
          </w:tcPr>
          <w:p w14:paraId="59F22660" w14:textId="77777777" w:rsidR="0022109B" w:rsidRPr="000079A5" w:rsidRDefault="0022109B" w:rsidP="0022109B">
            <w:pPr>
              <w:rPr>
                <w:rFonts w:ascii="Arial" w:eastAsia="Arial" w:hAnsi="Arial" w:cs="Arial"/>
                <w:sz w:val="18"/>
                <w:szCs w:val="18"/>
              </w:rPr>
            </w:pPr>
          </w:p>
        </w:tc>
        <w:tc>
          <w:tcPr>
            <w:tcW w:w="1936" w:type="dxa"/>
            <w:shd w:val="clear" w:color="auto" w:fill="FFE599" w:themeFill="accent4" w:themeFillTint="66"/>
          </w:tcPr>
          <w:p w14:paraId="39B7204B" w14:textId="7665EBD9" w:rsidR="0022109B" w:rsidRPr="000079A5" w:rsidRDefault="0022109B" w:rsidP="0022109B">
            <w:pPr>
              <w:rPr>
                <w:rFonts w:ascii="Arial" w:eastAsia="Times New Roman" w:hAnsi="Arial" w:cs="Arial"/>
                <w:sz w:val="18"/>
                <w:szCs w:val="18"/>
              </w:rPr>
            </w:pPr>
            <w:r w:rsidRPr="000079A5">
              <w:rPr>
                <w:rFonts w:ascii="Arial" w:eastAsia="Times New Roman" w:hAnsi="Arial" w:cs="Arial"/>
                <w:sz w:val="18"/>
                <w:szCs w:val="18"/>
              </w:rPr>
              <w:t>Trends in proportion of biological resources harvested within established harvest limits</w:t>
            </w:r>
          </w:p>
        </w:tc>
        <w:tc>
          <w:tcPr>
            <w:tcW w:w="1787" w:type="dxa"/>
            <w:shd w:val="clear" w:color="auto" w:fill="auto"/>
          </w:tcPr>
          <w:p w14:paraId="415EBAE8" w14:textId="46D78577" w:rsidR="0022109B" w:rsidRPr="000079A5" w:rsidRDefault="0022109B" w:rsidP="0022109B">
            <w:pPr>
              <w:rPr>
                <w:rFonts w:ascii="Arial" w:eastAsia="Arial" w:hAnsi="Arial" w:cs="Arial"/>
                <w:color w:val="000000"/>
                <w:sz w:val="18"/>
                <w:szCs w:val="18"/>
              </w:rPr>
            </w:pPr>
            <w:r w:rsidRPr="000079A5">
              <w:rPr>
                <w:rFonts w:ascii="Arial" w:eastAsia="Arial" w:hAnsi="Arial" w:cs="Arial"/>
                <w:i/>
                <w:iCs/>
                <w:color w:val="000000"/>
                <w:sz w:val="18"/>
                <w:szCs w:val="18"/>
              </w:rPr>
              <w:t>MSC certified Catch</w:t>
            </w:r>
          </w:p>
        </w:tc>
        <w:tc>
          <w:tcPr>
            <w:tcW w:w="1489" w:type="dxa"/>
            <w:shd w:val="clear" w:color="auto" w:fill="auto"/>
          </w:tcPr>
          <w:p w14:paraId="6A353211" w14:textId="55280E61" w:rsidR="0022109B" w:rsidRPr="000079A5" w:rsidRDefault="0022109B" w:rsidP="0022109B">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15CEA393" w14:textId="7CBC8B82"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3365F95F" w14:textId="6840E61F" w:rsidR="0022109B" w:rsidRPr="000079A5" w:rsidRDefault="0022109B" w:rsidP="0022109B">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6A1C897A" w14:textId="1CC922AF"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63D2F099" w14:textId="6B444ADE"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2E651146" w14:textId="35F928CD"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76546F49" w14:textId="329F0795"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203E40F4" w14:textId="19F2A112"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0F4E86D1" w14:textId="0C19DD06"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5296BFEA" w14:textId="5740EC78"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70BCA7C2" w14:textId="77777777"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Y</w:t>
            </w:r>
          </w:p>
          <w:p w14:paraId="7C4D527D" w14:textId="107CBA76"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 xml:space="preserve">Indicator used as part of the Biodiversity Indicator </w:t>
            </w:r>
            <w:r w:rsidRPr="000079A5">
              <w:rPr>
                <w:rFonts w:ascii="Arial" w:eastAsia="Arial" w:hAnsi="Arial" w:cs="Arial"/>
                <w:sz w:val="18"/>
                <w:szCs w:val="18"/>
              </w:rPr>
              <w:lastRenderedPageBreak/>
              <w:t xml:space="preserve">Partnership to monitor Aichi Target 6 </w:t>
            </w:r>
          </w:p>
        </w:tc>
        <w:tc>
          <w:tcPr>
            <w:tcW w:w="1794" w:type="dxa"/>
          </w:tcPr>
          <w:p w14:paraId="3D62877C" w14:textId="5B82E602" w:rsidR="0022109B" w:rsidRPr="000079A5" w:rsidRDefault="003E4BBE" w:rsidP="0022109B">
            <w:pPr>
              <w:jc w:val="center"/>
              <w:rPr>
                <w:rFonts w:ascii="Arial" w:hAnsi="Arial" w:cs="Arial"/>
                <w:kern w:val="22"/>
                <w:sz w:val="18"/>
                <w:szCs w:val="18"/>
              </w:rPr>
            </w:pPr>
            <w:r w:rsidRPr="000079A5">
              <w:rPr>
                <w:rFonts w:ascii="Arial" w:hAnsi="Arial" w:cs="Arial"/>
                <w:kern w:val="22"/>
                <w:sz w:val="18"/>
                <w:szCs w:val="18"/>
              </w:rPr>
              <w:lastRenderedPageBreak/>
              <w:t xml:space="preserve">Principle 1 of the MSC Fisheries Standard requires </w:t>
            </w:r>
            <w:r w:rsidR="00FD0B4B" w:rsidRPr="000079A5">
              <w:rPr>
                <w:rFonts w:ascii="Arial" w:hAnsi="Arial" w:cs="Arial"/>
                <w:kern w:val="22"/>
                <w:sz w:val="18"/>
                <w:szCs w:val="18"/>
              </w:rPr>
              <w:t xml:space="preserve">that fisheries are conducted in a </w:t>
            </w:r>
            <w:r w:rsidR="00FD0B4B" w:rsidRPr="000079A5">
              <w:rPr>
                <w:rFonts w:ascii="Arial" w:hAnsi="Arial" w:cs="Arial"/>
                <w:kern w:val="22"/>
                <w:sz w:val="18"/>
                <w:szCs w:val="18"/>
              </w:rPr>
              <w:lastRenderedPageBreak/>
              <w:t xml:space="preserve">manner that does not lead to overfishing and harvested at sustainable rates. </w:t>
            </w:r>
            <w:r w:rsidR="00EB696C" w:rsidRPr="000079A5">
              <w:rPr>
                <w:rFonts w:ascii="Arial" w:hAnsi="Arial" w:cs="Arial"/>
                <w:kern w:val="22"/>
                <w:sz w:val="18"/>
                <w:szCs w:val="18"/>
              </w:rPr>
              <w:t xml:space="preserve"> </w:t>
            </w:r>
          </w:p>
        </w:tc>
      </w:tr>
      <w:tr w:rsidR="0022109B" w:rsidRPr="000079A5" w14:paraId="39240DEC" w14:textId="77777777" w:rsidTr="007A15AD">
        <w:trPr>
          <w:trHeight w:val="236"/>
        </w:trPr>
        <w:tc>
          <w:tcPr>
            <w:tcW w:w="1781" w:type="dxa"/>
            <w:shd w:val="clear" w:color="auto" w:fill="FFE599" w:themeFill="accent4" w:themeFillTint="66"/>
          </w:tcPr>
          <w:p w14:paraId="491DE634" w14:textId="77777777" w:rsidR="0022109B" w:rsidRPr="000079A5" w:rsidRDefault="0022109B" w:rsidP="0022109B">
            <w:pPr>
              <w:rPr>
                <w:rFonts w:ascii="Arial" w:eastAsia="Arial" w:hAnsi="Arial" w:cs="Arial"/>
                <w:sz w:val="18"/>
                <w:szCs w:val="18"/>
              </w:rPr>
            </w:pPr>
          </w:p>
        </w:tc>
        <w:tc>
          <w:tcPr>
            <w:tcW w:w="1936" w:type="dxa"/>
            <w:shd w:val="clear" w:color="auto" w:fill="FFE599" w:themeFill="accent4" w:themeFillTint="66"/>
          </w:tcPr>
          <w:p w14:paraId="3F15E0D0" w14:textId="514273A4" w:rsidR="0022109B" w:rsidRPr="000079A5" w:rsidRDefault="0022109B" w:rsidP="0022109B">
            <w:pPr>
              <w:rPr>
                <w:rFonts w:ascii="Arial" w:eastAsia="Times New Roman" w:hAnsi="Arial" w:cs="Arial"/>
                <w:sz w:val="18"/>
                <w:szCs w:val="18"/>
              </w:rPr>
            </w:pPr>
            <w:r w:rsidRPr="000079A5">
              <w:rPr>
                <w:rFonts w:ascii="Arial" w:eastAsia="Times New Roman" w:hAnsi="Arial" w:cs="Arial"/>
                <w:sz w:val="18"/>
                <w:szCs w:val="18"/>
              </w:rPr>
              <w:t>T</w:t>
            </w:r>
            <w:r w:rsidRPr="000079A5">
              <w:rPr>
                <w:rFonts w:ascii="Arial" w:eastAsia="Times New Roman" w:hAnsi="Arial" w:cs="Arial"/>
                <w:sz w:val="18"/>
                <w:szCs w:val="18"/>
              </w:rPr>
              <w:t>rends in proportion of biological resources harvested through sustainable harvest practices.</w:t>
            </w:r>
          </w:p>
          <w:p w14:paraId="1B15288B" w14:textId="77777777" w:rsidR="0022109B" w:rsidRPr="000079A5" w:rsidRDefault="0022109B" w:rsidP="0022109B">
            <w:pPr>
              <w:rPr>
                <w:rFonts w:ascii="Arial" w:eastAsia="Arial" w:hAnsi="Arial" w:cs="Arial"/>
                <w:sz w:val="18"/>
                <w:szCs w:val="18"/>
              </w:rPr>
            </w:pPr>
          </w:p>
        </w:tc>
        <w:tc>
          <w:tcPr>
            <w:tcW w:w="1787" w:type="dxa"/>
            <w:shd w:val="clear" w:color="auto" w:fill="auto"/>
          </w:tcPr>
          <w:p w14:paraId="15C11332" w14:textId="2D3A1A1D" w:rsidR="0022109B" w:rsidRPr="000079A5" w:rsidRDefault="0022109B" w:rsidP="0022109B">
            <w:pPr>
              <w:rPr>
                <w:rFonts w:ascii="Arial" w:eastAsia="Arial" w:hAnsi="Arial" w:cs="Arial"/>
                <w:color w:val="000000"/>
                <w:sz w:val="18"/>
                <w:szCs w:val="18"/>
              </w:rPr>
            </w:pPr>
            <w:r w:rsidRPr="000079A5">
              <w:rPr>
                <w:rFonts w:ascii="Arial" w:eastAsia="Arial" w:hAnsi="Arial" w:cs="Arial"/>
                <w:i/>
                <w:iCs/>
                <w:color w:val="000000"/>
                <w:sz w:val="18"/>
                <w:szCs w:val="18"/>
              </w:rPr>
              <w:t>MSC certified Catch</w:t>
            </w:r>
          </w:p>
        </w:tc>
        <w:tc>
          <w:tcPr>
            <w:tcW w:w="1489" w:type="dxa"/>
            <w:shd w:val="clear" w:color="auto" w:fill="auto"/>
          </w:tcPr>
          <w:p w14:paraId="2B0A2F92" w14:textId="2908A799" w:rsidR="0022109B" w:rsidRPr="000079A5" w:rsidRDefault="0022109B" w:rsidP="0022109B">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40CFB5AD" w14:textId="4C1262FC"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7B798C2E" w14:textId="786C458B" w:rsidR="0022109B" w:rsidRPr="000079A5" w:rsidRDefault="0022109B" w:rsidP="0022109B">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0103B4DB" w14:textId="6CB4EA31"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063DD7A8" w14:textId="73894E03"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0D86EDF3" w14:textId="7582BECD"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0C633ECF" w14:textId="33DEA619"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566D2FE5" w14:textId="7F96EF02"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35D34608" w14:textId="5C5C2F70"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053264CC" w14:textId="5794C483"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0143B3DB" w14:textId="77777777"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Y</w:t>
            </w:r>
          </w:p>
          <w:p w14:paraId="795188F3" w14:textId="1D577901" w:rsidR="0022109B" w:rsidRPr="000079A5" w:rsidRDefault="0022109B" w:rsidP="0022109B">
            <w:pPr>
              <w:jc w:val="center"/>
              <w:rPr>
                <w:rFonts w:ascii="Arial" w:eastAsia="Arial" w:hAnsi="Arial" w:cs="Arial"/>
                <w:sz w:val="18"/>
                <w:szCs w:val="18"/>
              </w:rPr>
            </w:pPr>
            <w:r w:rsidRPr="000079A5">
              <w:rPr>
                <w:rFonts w:ascii="Arial" w:eastAsia="Arial" w:hAnsi="Arial" w:cs="Arial"/>
                <w:sz w:val="18"/>
                <w:szCs w:val="18"/>
              </w:rPr>
              <w:t xml:space="preserve">Indicator used as part of the Biodiversity Indicator Partnership to monitor Aichi Target 6 </w:t>
            </w:r>
          </w:p>
        </w:tc>
        <w:tc>
          <w:tcPr>
            <w:tcW w:w="1794" w:type="dxa"/>
          </w:tcPr>
          <w:p w14:paraId="47FFBDE0" w14:textId="56816293" w:rsidR="0022109B" w:rsidRPr="000079A5" w:rsidRDefault="001F1D3A" w:rsidP="0022109B">
            <w:pPr>
              <w:jc w:val="center"/>
              <w:rPr>
                <w:rFonts w:ascii="Arial" w:hAnsi="Arial" w:cs="Arial"/>
                <w:kern w:val="22"/>
                <w:sz w:val="18"/>
                <w:szCs w:val="18"/>
              </w:rPr>
            </w:pPr>
            <w:r w:rsidRPr="000079A5">
              <w:rPr>
                <w:rFonts w:ascii="Arial" w:hAnsi="Arial" w:cs="Arial"/>
                <w:kern w:val="22"/>
                <w:sz w:val="18"/>
                <w:szCs w:val="18"/>
              </w:rPr>
              <w:t xml:space="preserve">Principle 1 of the MSC Fisheries Standard requires that fisheries have </w:t>
            </w:r>
            <w:r w:rsidR="00305676" w:rsidRPr="000079A5">
              <w:rPr>
                <w:rFonts w:ascii="Arial" w:hAnsi="Arial" w:cs="Arial"/>
                <w:kern w:val="22"/>
                <w:sz w:val="18"/>
                <w:szCs w:val="18"/>
              </w:rPr>
              <w:t>harvest strategies and harvest control rules that are responsive to the state of the stock (</w:t>
            </w:r>
            <w:r w:rsidR="00E60292" w:rsidRPr="000079A5">
              <w:rPr>
                <w:rFonts w:ascii="Arial" w:hAnsi="Arial" w:cs="Arial"/>
                <w:kern w:val="22"/>
                <w:sz w:val="18"/>
                <w:szCs w:val="18"/>
              </w:rPr>
              <w:t>assuring</w:t>
            </w:r>
            <w:r w:rsidR="00305676" w:rsidRPr="000079A5">
              <w:rPr>
                <w:rFonts w:ascii="Arial" w:hAnsi="Arial" w:cs="Arial"/>
                <w:kern w:val="22"/>
                <w:sz w:val="18"/>
                <w:szCs w:val="18"/>
              </w:rPr>
              <w:t xml:space="preserve"> their sustainability). Principle 2 requires</w:t>
            </w:r>
            <w:r w:rsidR="007E34B1" w:rsidRPr="000079A5">
              <w:rPr>
                <w:rFonts w:ascii="Arial" w:hAnsi="Arial" w:cs="Arial"/>
                <w:kern w:val="22"/>
                <w:sz w:val="18"/>
                <w:szCs w:val="18"/>
              </w:rPr>
              <w:t xml:space="preserve"> </w:t>
            </w:r>
            <w:r w:rsidR="007E34B1" w:rsidRPr="000079A5">
              <w:rPr>
                <w:rFonts w:ascii="Arial" w:hAnsi="Arial" w:cs="Arial"/>
                <w:sz w:val="18"/>
                <w:szCs w:val="18"/>
              </w:rPr>
              <w:t xml:space="preserve">Fishing operations should allow for the maintenance of the structure, productivity, function and diversity of the ecosystem </w:t>
            </w:r>
            <w:r w:rsidR="007E34B1" w:rsidRPr="000079A5">
              <w:rPr>
                <w:rFonts w:ascii="Arial" w:hAnsi="Arial" w:cs="Arial"/>
                <w:sz w:val="18"/>
                <w:szCs w:val="18"/>
              </w:rPr>
              <w:t>on which the fishery depends (</w:t>
            </w:r>
            <w:r w:rsidR="00E60292" w:rsidRPr="000079A5">
              <w:rPr>
                <w:rFonts w:ascii="Arial" w:hAnsi="Arial" w:cs="Arial"/>
                <w:sz w:val="18"/>
                <w:szCs w:val="18"/>
              </w:rPr>
              <w:t>as</w:t>
            </w:r>
            <w:r w:rsidR="007E34B1" w:rsidRPr="000079A5">
              <w:rPr>
                <w:rFonts w:ascii="Arial" w:hAnsi="Arial" w:cs="Arial"/>
                <w:sz w:val="18"/>
                <w:szCs w:val="18"/>
              </w:rPr>
              <w:t>suring sus</w:t>
            </w:r>
            <w:r w:rsidR="00E60292" w:rsidRPr="000079A5">
              <w:rPr>
                <w:rFonts w:ascii="Arial" w:hAnsi="Arial" w:cs="Arial"/>
                <w:sz w:val="18"/>
                <w:szCs w:val="18"/>
              </w:rPr>
              <w:t xml:space="preserve">tainable harvest practices for the wider ecosystem). </w:t>
            </w:r>
            <w:r w:rsidR="00305676" w:rsidRPr="000079A5">
              <w:rPr>
                <w:rFonts w:ascii="Arial" w:hAnsi="Arial" w:cs="Arial"/>
                <w:kern w:val="22"/>
                <w:sz w:val="18"/>
                <w:szCs w:val="18"/>
              </w:rPr>
              <w:t xml:space="preserve">   </w:t>
            </w:r>
            <w:r w:rsidRPr="000079A5">
              <w:rPr>
                <w:rFonts w:ascii="Arial" w:hAnsi="Arial" w:cs="Arial"/>
                <w:kern w:val="22"/>
                <w:sz w:val="18"/>
                <w:szCs w:val="18"/>
              </w:rPr>
              <w:t xml:space="preserve"> </w:t>
            </w:r>
          </w:p>
        </w:tc>
      </w:tr>
      <w:tr w:rsidR="00E60292" w:rsidRPr="000079A5" w14:paraId="38DE0DFD" w14:textId="77777777" w:rsidTr="007A15AD">
        <w:trPr>
          <w:trHeight w:val="236"/>
        </w:trPr>
        <w:tc>
          <w:tcPr>
            <w:tcW w:w="1781" w:type="dxa"/>
            <w:shd w:val="clear" w:color="auto" w:fill="FFE599" w:themeFill="accent4" w:themeFillTint="66"/>
          </w:tcPr>
          <w:p w14:paraId="79FE6958" w14:textId="77777777" w:rsidR="00E60292" w:rsidRPr="000079A5" w:rsidRDefault="00E60292" w:rsidP="00E60292">
            <w:pPr>
              <w:rPr>
                <w:rFonts w:ascii="Arial" w:eastAsia="Times New Roman" w:hAnsi="Arial" w:cs="Arial"/>
                <w:sz w:val="18"/>
                <w:szCs w:val="18"/>
              </w:rPr>
            </w:pPr>
            <w:r w:rsidRPr="000079A5">
              <w:rPr>
                <w:rFonts w:ascii="Arial" w:eastAsia="Times New Roman" w:hAnsi="Arial" w:cs="Arial"/>
                <w:sz w:val="18"/>
                <w:szCs w:val="18"/>
              </w:rPr>
              <w:t>T4.2 trade is legal, sustainable and safe for human health and biodiversity,</w:t>
            </w:r>
          </w:p>
          <w:p w14:paraId="5269C454" w14:textId="77777777" w:rsidR="00E60292" w:rsidRPr="000079A5" w:rsidRDefault="00E60292" w:rsidP="00E60292">
            <w:pPr>
              <w:rPr>
                <w:rFonts w:ascii="Arial" w:eastAsia="Arial" w:hAnsi="Arial" w:cs="Arial"/>
                <w:sz w:val="18"/>
                <w:szCs w:val="18"/>
              </w:rPr>
            </w:pPr>
          </w:p>
        </w:tc>
        <w:tc>
          <w:tcPr>
            <w:tcW w:w="1936" w:type="dxa"/>
            <w:shd w:val="clear" w:color="auto" w:fill="FFE599" w:themeFill="accent4" w:themeFillTint="66"/>
          </w:tcPr>
          <w:p w14:paraId="3C631F7D" w14:textId="77777777" w:rsidR="00E60292" w:rsidRPr="000079A5" w:rsidRDefault="00E60292" w:rsidP="00E60292">
            <w:pPr>
              <w:rPr>
                <w:rFonts w:ascii="Arial" w:eastAsia="Times New Roman" w:hAnsi="Arial" w:cs="Arial"/>
                <w:sz w:val="18"/>
                <w:szCs w:val="18"/>
              </w:rPr>
            </w:pPr>
            <w:r w:rsidRPr="000079A5">
              <w:rPr>
                <w:rFonts w:ascii="Arial" w:eastAsia="Times New Roman" w:hAnsi="Arial" w:cs="Arial"/>
                <w:sz w:val="18"/>
                <w:szCs w:val="18"/>
              </w:rPr>
              <w:t>trends in proportion of biological resources traded legally</w:t>
            </w:r>
          </w:p>
          <w:p w14:paraId="41BBDBFF" w14:textId="77777777" w:rsidR="00E60292" w:rsidRPr="000079A5" w:rsidRDefault="00E60292" w:rsidP="00E60292">
            <w:pPr>
              <w:rPr>
                <w:rFonts w:ascii="Arial" w:eastAsia="Times New Roman" w:hAnsi="Arial" w:cs="Arial"/>
                <w:sz w:val="18"/>
                <w:szCs w:val="18"/>
              </w:rPr>
            </w:pPr>
            <w:r w:rsidRPr="000079A5">
              <w:rPr>
                <w:rFonts w:ascii="Arial" w:eastAsia="Times New Roman" w:hAnsi="Arial" w:cs="Arial"/>
                <w:sz w:val="18"/>
                <w:szCs w:val="18"/>
              </w:rPr>
              <w:t> </w:t>
            </w:r>
          </w:p>
          <w:p w14:paraId="3E9DA182" w14:textId="77777777" w:rsidR="00E60292" w:rsidRPr="000079A5" w:rsidRDefault="00E60292" w:rsidP="00E60292">
            <w:pPr>
              <w:rPr>
                <w:rFonts w:ascii="Arial" w:eastAsia="Times New Roman" w:hAnsi="Arial" w:cs="Arial"/>
                <w:sz w:val="18"/>
                <w:szCs w:val="18"/>
              </w:rPr>
            </w:pPr>
          </w:p>
        </w:tc>
        <w:tc>
          <w:tcPr>
            <w:tcW w:w="1787" w:type="dxa"/>
            <w:shd w:val="clear" w:color="auto" w:fill="auto"/>
          </w:tcPr>
          <w:p w14:paraId="2047E943" w14:textId="68CF732E" w:rsidR="00E60292" w:rsidRPr="000079A5" w:rsidRDefault="00E60292" w:rsidP="00E60292">
            <w:pPr>
              <w:rPr>
                <w:rFonts w:ascii="Arial" w:eastAsia="Arial" w:hAnsi="Arial" w:cs="Arial"/>
                <w:i/>
                <w:iCs/>
                <w:color w:val="000000"/>
                <w:sz w:val="18"/>
                <w:szCs w:val="18"/>
              </w:rPr>
            </w:pPr>
            <w:r w:rsidRPr="000079A5">
              <w:rPr>
                <w:rFonts w:ascii="Arial" w:eastAsia="Arial" w:hAnsi="Arial" w:cs="Arial"/>
                <w:i/>
                <w:iCs/>
                <w:color w:val="000000"/>
                <w:sz w:val="18"/>
                <w:szCs w:val="18"/>
              </w:rPr>
              <w:t>MSC certified Catch</w:t>
            </w:r>
            <w:r w:rsidRPr="000079A5">
              <w:rPr>
                <w:rFonts w:ascii="Arial" w:eastAsia="Arial" w:hAnsi="Arial" w:cs="Arial"/>
                <w:i/>
                <w:iCs/>
                <w:color w:val="000000"/>
                <w:sz w:val="18"/>
                <w:szCs w:val="18"/>
              </w:rPr>
              <w:t xml:space="preserve"> </w:t>
            </w:r>
          </w:p>
          <w:p w14:paraId="7982A278" w14:textId="77777777" w:rsidR="00E60292" w:rsidRPr="000079A5" w:rsidRDefault="00E60292" w:rsidP="00E60292">
            <w:pPr>
              <w:rPr>
                <w:rFonts w:ascii="Arial" w:eastAsia="Arial" w:hAnsi="Arial" w:cs="Arial"/>
                <w:i/>
                <w:iCs/>
                <w:color w:val="000000"/>
                <w:sz w:val="18"/>
                <w:szCs w:val="18"/>
              </w:rPr>
            </w:pPr>
          </w:p>
          <w:p w14:paraId="4049CDA5" w14:textId="3240FC68" w:rsidR="00E60292" w:rsidRPr="000079A5" w:rsidRDefault="00E60292" w:rsidP="00E60292">
            <w:pPr>
              <w:rPr>
                <w:rFonts w:ascii="Arial" w:eastAsia="Arial" w:hAnsi="Arial" w:cs="Arial"/>
                <w:b/>
                <w:bCs/>
                <w:i/>
                <w:iCs/>
                <w:color w:val="000000"/>
                <w:sz w:val="18"/>
                <w:szCs w:val="18"/>
              </w:rPr>
            </w:pPr>
          </w:p>
        </w:tc>
        <w:tc>
          <w:tcPr>
            <w:tcW w:w="1489" w:type="dxa"/>
            <w:shd w:val="clear" w:color="auto" w:fill="auto"/>
          </w:tcPr>
          <w:p w14:paraId="6A630F7A" w14:textId="4C3A6B52" w:rsidR="00E60292" w:rsidRPr="000079A5" w:rsidRDefault="00E60292" w:rsidP="00E60292">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7555A1AB" w14:textId="7833FD88"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712821F7" w14:textId="7D9234F3" w:rsidR="00E60292" w:rsidRPr="000079A5" w:rsidRDefault="00E60292" w:rsidP="00E60292">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2BAC02E2" w14:textId="6D0659DE"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00F75F36" w14:textId="27B282C6"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2D0C5C8E" w14:textId="064FB9C7"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4E47876E" w14:textId="3B96C496"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2923761E" w14:textId="2200784C"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50773550" w14:textId="0713D23B"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084524CB" w14:textId="1E74D403"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02F641DF" w14:textId="77777777"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Y</w:t>
            </w:r>
          </w:p>
          <w:p w14:paraId="5FA13458" w14:textId="38C3CD88"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Indicator used as part of the Biodiversity Indicator Partnership to monitor Aichi Target 6</w:t>
            </w:r>
          </w:p>
        </w:tc>
        <w:tc>
          <w:tcPr>
            <w:tcW w:w="1794" w:type="dxa"/>
          </w:tcPr>
          <w:p w14:paraId="46620170" w14:textId="1F39F9A0" w:rsidR="00E60292" w:rsidRPr="000079A5" w:rsidRDefault="00E60292" w:rsidP="00E60292">
            <w:pPr>
              <w:jc w:val="center"/>
              <w:rPr>
                <w:rFonts w:ascii="Arial" w:hAnsi="Arial" w:cs="Arial"/>
                <w:kern w:val="22"/>
                <w:sz w:val="18"/>
                <w:szCs w:val="18"/>
              </w:rPr>
            </w:pPr>
            <w:r w:rsidRPr="000079A5">
              <w:rPr>
                <w:rFonts w:ascii="Arial" w:hAnsi="Arial" w:cs="Arial"/>
                <w:kern w:val="22"/>
                <w:sz w:val="18"/>
                <w:szCs w:val="18"/>
              </w:rPr>
              <w:t>Principle 3 of the MSC Fisheries Standard requires that t</w:t>
            </w:r>
            <w:r w:rsidRPr="000079A5">
              <w:rPr>
                <w:rFonts w:ascii="Arial" w:hAnsi="Arial" w:cs="Arial"/>
                <w:sz w:val="18"/>
                <w:szCs w:val="18"/>
              </w:rPr>
              <w:t xml:space="preserve">he fishery is subject to an effective management system that respects local, national and international laws and standards and incorporates institutional and operational frameworks that require use of the resource to be responsible and sustainable. This ensures that biological resources are legally harvested. </w:t>
            </w:r>
          </w:p>
        </w:tc>
      </w:tr>
      <w:tr w:rsidR="00E60292" w:rsidRPr="000079A5" w14:paraId="7B88DADA" w14:textId="77777777" w:rsidTr="007A15AD">
        <w:trPr>
          <w:trHeight w:val="236"/>
        </w:trPr>
        <w:tc>
          <w:tcPr>
            <w:tcW w:w="1781" w:type="dxa"/>
            <w:shd w:val="clear" w:color="auto" w:fill="FFE599" w:themeFill="accent4" w:themeFillTint="66"/>
          </w:tcPr>
          <w:p w14:paraId="33012054" w14:textId="77777777" w:rsidR="00E60292" w:rsidRPr="000079A5" w:rsidRDefault="00E60292" w:rsidP="00E60292">
            <w:pPr>
              <w:rPr>
                <w:rFonts w:ascii="Arial" w:eastAsia="Times New Roman" w:hAnsi="Arial" w:cs="Arial"/>
                <w:sz w:val="18"/>
                <w:szCs w:val="18"/>
              </w:rPr>
            </w:pPr>
          </w:p>
        </w:tc>
        <w:tc>
          <w:tcPr>
            <w:tcW w:w="1936" w:type="dxa"/>
            <w:shd w:val="clear" w:color="auto" w:fill="FFE599" w:themeFill="accent4" w:themeFillTint="66"/>
          </w:tcPr>
          <w:p w14:paraId="4C40E45E" w14:textId="7085B7B2" w:rsidR="00E60292" w:rsidRPr="000079A5" w:rsidRDefault="00E60292" w:rsidP="00E60292">
            <w:pPr>
              <w:rPr>
                <w:rFonts w:ascii="Arial" w:eastAsia="Times New Roman" w:hAnsi="Arial" w:cs="Arial"/>
                <w:sz w:val="18"/>
                <w:szCs w:val="18"/>
              </w:rPr>
            </w:pPr>
            <w:r w:rsidRPr="000079A5">
              <w:rPr>
                <w:rFonts w:ascii="Arial" w:eastAsia="Times New Roman" w:hAnsi="Arial" w:cs="Arial"/>
                <w:sz w:val="18"/>
                <w:szCs w:val="18"/>
              </w:rPr>
              <w:t>trends in proportion of biological resou</w:t>
            </w:r>
            <w:r w:rsidRPr="000079A5">
              <w:rPr>
                <w:rFonts w:ascii="Arial" w:eastAsia="Times New Roman" w:hAnsi="Arial" w:cs="Arial"/>
                <w:sz w:val="18"/>
                <w:szCs w:val="18"/>
              </w:rPr>
              <w:t>r</w:t>
            </w:r>
            <w:r w:rsidRPr="000079A5">
              <w:rPr>
                <w:rFonts w:ascii="Arial" w:eastAsia="Times New Roman" w:hAnsi="Arial" w:cs="Arial"/>
                <w:sz w:val="18"/>
                <w:szCs w:val="18"/>
              </w:rPr>
              <w:t xml:space="preserve">ces traded </w:t>
            </w:r>
            <w:r w:rsidRPr="000079A5">
              <w:rPr>
                <w:rFonts w:ascii="Arial" w:eastAsia="Times New Roman" w:hAnsi="Arial" w:cs="Arial"/>
                <w:sz w:val="18"/>
                <w:szCs w:val="18"/>
              </w:rPr>
              <w:lastRenderedPageBreak/>
              <w:t>within established limits/quotas</w:t>
            </w:r>
          </w:p>
          <w:p w14:paraId="4D41F501" w14:textId="77777777" w:rsidR="00E60292" w:rsidRPr="000079A5" w:rsidRDefault="00E60292" w:rsidP="00E60292">
            <w:pPr>
              <w:rPr>
                <w:rFonts w:ascii="Arial" w:eastAsia="Times New Roman" w:hAnsi="Arial" w:cs="Arial"/>
                <w:sz w:val="18"/>
                <w:szCs w:val="18"/>
              </w:rPr>
            </w:pPr>
          </w:p>
        </w:tc>
        <w:tc>
          <w:tcPr>
            <w:tcW w:w="1787" w:type="dxa"/>
            <w:shd w:val="clear" w:color="auto" w:fill="auto"/>
          </w:tcPr>
          <w:p w14:paraId="0643CE3F" w14:textId="77777777" w:rsidR="00E60292" w:rsidRPr="000079A5" w:rsidRDefault="00E60292" w:rsidP="00E60292">
            <w:pPr>
              <w:rPr>
                <w:rFonts w:ascii="Arial" w:eastAsia="Arial" w:hAnsi="Arial" w:cs="Arial"/>
                <w:i/>
                <w:iCs/>
                <w:color w:val="000000"/>
                <w:sz w:val="18"/>
                <w:szCs w:val="18"/>
              </w:rPr>
            </w:pPr>
            <w:r w:rsidRPr="000079A5">
              <w:rPr>
                <w:rFonts w:ascii="Arial" w:eastAsia="Arial" w:hAnsi="Arial" w:cs="Arial"/>
                <w:i/>
                <w:iCs/>
                <w:color w:val="000000"/>
                <w:sz w:val="18"/>
                <w:szCs w:val="18"/>
              </w:rPr>
              <w:lastRenderedPageBreak/>
              <w:t>MSC certified Catch</w:t>
            </w:r>
          </w:p>
          <w:p w14:paraId="699F5EA2" w14:textId="77777777" w:rsidR="00E60292" w:rsidRPr="000079A5" w:rsidRDefault="00E60292" w:rsidP="00E60292">
            <w:pPr>
              <w:rPr>
                <w:rFonts w:ascii="Arial" w:eastAsia="Arial" w:hAnsi="Arial" w:cs="Arial"/>
                <w:i/>
                <w:iCs/>
                <w:color w:val="000000"/>
                <w:sz w:val="18"/>
                <w:szCs w:val="18"/>
              </w:rPr>
            </w:pPr>
          </w:p>
          <w:p w14:paraId="766113EE" w14:textId="12ADD7EB" w:rsidR="00E60292" w:rsidRPr="000079A5" w:rsidRDefault="00E60292" w:rsidP="00E60292">
            <w:pPr>
              <w:rPr>
                <w:rFonts w:ascii="Arial" w:eastAsia="Arial" w:hAnsi="Arial" w:cs="Arial"/>
                <w:i/>
                <w:iCs/>
                <w:color w:val="000000"/>
                <w:sz w:val="18"/>
                <w:szCs w:val="18"/>
              </w:rPr>
            </w:pPr>
          </w:p>
        </w:tc>
        <w:tc>
          <w:tcPr>
            <w:tcW w:w="1489" w:type="dxa"/>
            <w:shd w:val="clear" w:color="auto" w:fill="auto"/>
          </w:tcPr>
          <w:p w14:paraId="0546993C" w14:textId="3A4A6413" w:rsidR="00E60292" w:rsidRPr="000079A5" w:rsidRDefault="00E60292" w:rsidP="00E60292">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00714B5F" w14:textId="52EDF7C1"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1565344F" w14:textId="0E469290" w:rsidR="00E60292" w:rsidRPr="000079A5" w:rsidRDefault="00E60292" w:rsidP="00E60292">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66948866" w14:textId="447163EC"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6B41A441" w14:textId="4D1324C2"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5047490C" w14:textId="72760003"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59CA3FE1" w14:textId="33EB759E"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3F017181" w14:textId="6B0BF20E"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356C48BE" w14:textId="4452041D"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162F6390" w14:textId="19749E49"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29E91084" w14:textId="77777777"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Y</w:t>
            </w:r>
          </w:p>
          <w:p w14:paraId="330B4A2E" w14:textId="37F998EA" w:rsidR="00E60292" w:rsidRPr="000079A5" w:rsidRDefault="00E60292" w:rsidP="00E60292">
            <w:pPr>
              <w:jc w:val="center"/>
              <w:rPr>
                <w:rFonts w:ascii="Arial" w:eastAsia="Arial" w:hAnsi="Arial" w:cs="Arial"/>
                <w:sz w:val="18"/>
                <w:szCs w:val="18"/>
              </w:rPr>
            </w:pPr>
            <w:r w:rsidRPr="000079A5">
              <w:rPr>
                <w:rFonts w:ascii="Arial" w:eastAsia="Arial" w:hAnsi="Arial" w:cs="Arial"/>
                <w:sz w:val="18"/>
                <w:szCs w:val="18"/>
              </w:rPr>
              <w:t xml:space="preserve">Indicator used as part of the Biodiversity </w:t>
            </w:r>
            <w:r w:rsidRPr="000079A5">
              <w:rPr>
                <w:rFonts w:ascii="Arial" w:eastAsia="Arial" w:hAnsi="Arial" w:cs="Arial"/>
                <w:sz w:val="18"/>
                <w:szCs w:val="18"/>
              </w:rPr>
              <w:lastRenderedPageBreak/>
              <w:t>Indicator Partnership to monitor Aichi Target 6</w:t>
            </w:r>
            <w:r w:rsidR="000E112C" w:rsidRPr="000079A5">
              <w:rPr>
                <w:rFonts w:ascii="Arial" w:eastAsia="Arial" w:hAnsi="Arial" w:cs="Arial"/>
                <w:sz w:val="18"/>
                <w:szCs w:val="18"/>
              </w:rPr>
              <w:t>.</w:t>
            </w:r>
          </w:p>
        </w:tc>
        <w:tc>
          <w:tcPr>
            <w:tcW w:w="1794" w:type="dxa"/>
          </w:tcPr>
          <w:p w14:paraId="53298965" w14:textId="7FD68C67" w:rsidR="00E60292" w:rsidRPr="000079A5" w:rsidRDefault="0065720F" w:rsidP="00E60292">
            <w:pPr>
              <w:jc w:val="center"/>
              <w:rPr>
                <w:rFonts w:ascii="Arial" w:hAnsi="Arial" w:cs="Arial"/>
                <w:kern w:val="22"/>
                <w:sz w:val="18"/>
                <w:szCs w:val="18"/>
              </w:rPr>
            </w:pPr>
            <w:r w:rsidRPr="000079A5">
              <w:rPr>
                <w:rFonts w:ascii="Arial" w:hAnsi="Arial" w:cs="Arial"/>
                <w:kern w:val="22"/>
                <w:sz w:val="18"/>
                <w:szCs w:val="18"/>
              </w:rPr>
              <w:lastRenderedPageBreak/>
              <w:t xml:space="preserve">Principle 1 of the MSC Fisheries Standard requires that fisheries are </w:t>
            </w:r>
            <w:r w:rsidRPr="000079A5">
              <w:rPr>
                <w:rFonts w:ascii="Arial" w:hAnsi="Arial" w:cs="Arial"/>
                <w:kern w:val="22"/>
                <w:sz w:val="18"/>
                <w:szCs w:val="18"/>
              </w:rPr>
              <w:lastRenderedPageBreak/>
              <w:t>conducted in a manner that does not lead to overfishing and harvested at sustainable rates</w:t>
            </w:r>
            <w:r w:rsidR="00564655" w:rsidRPr="000079A5">
              <w:rPr>
                <w:rFonts w:ascii="Arial" w:hAnsi="Arial" w:cs="Arial"/>
                <w:kern w:val="22"/>
                <w:sz w:val="18"/>
                <w:szCs w:val="18"/>
              </w:rPr>
              <w:t xml:space="preserve">, thus assuring that </w:t>
            </w:r>
            <w:r w:rsidR="002E6BB7" w:rsidRPr="000079A5">
              <w:rPr>
                <w:rFonts w:ascii="Arial" w:hAnsi="Arial" w:cs="Arial"/>
                <w:kern w:val="22"/>
                <w:sz w:val="18"/>
                <w:szCs w:val="18"/>
              </w:rPr>
              <w:t xml:space="preserve">harvests </w:t>
            </w:r>
            <w:r w:rsidRPr="000079A5">
              <w:rPr>
                <w:rFonts w:ascii="Arial" w:hAnsi="Arial" w:cs="Arial"/>
                <w:kern w:val="22"/>
                <w:sz w:val="18"/>
                <w:szCs w:val="18"/>
              </w:rPr>
              <w:t xml:space="preserve">stay within established limits. </w:t>
            </w:r>
          </w:p>
        </w:tc>
      </w:tr>
      <w:tr w:rsidR="00564655" w:rsidRPr="000079A5" w14:paraId="68A64D5F" w14:textId="77777777" w:rsidTr="007A15AD">
        <w:trPr>
          <w:trHeight w:val="236"/>
        </w:trPr>
        <w:tc>
          <w:tcPr>
            <w:tcW w:w="1781" w:type="dxa"/>
            <w:shd w:val="clear" w:color="auto" w:fill="FFE599" w:themeFill="accent4" w:themeFillTint="66"/>
          </w:tcPr>
          <w:p w14:paraId="2D4AB09E"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b/>
                <w:bCs/>
                <w:sz w:val="18"/>
                <w:szCs w:val="18"/>
              </w:rPr>
              <w:lastRenderedPageBreak/>
              <w:t>T4.3.</w:t>
            </w:r>
            <w:r w:rsidRPr="000079A5">
              <w:rPr>
                <w:rStyle w:val="apple-converted-space"/>
                <w:rFonts w:ascii="Arial" w:eastAsia="Times New Roman" w:hAnsi="Arial" w:cs="Arial"/>
                <w:sz w:val="18"/>
                <w:szCs w:val="18"/>
              </w:rPr>
              <w:t> </w:t>
            </w:r>
            <w:r w:rsidRPr="000079A5">
              <w:rPr>
                <w:rFonts w:ascii="Arial" w:eastAsia="Times New Roman" w:hAnsi="Arial" w:cs="Arial"/>
                <w:sz w:val="18"/>
                <w:szCs w:val="18"/>
              </w:rPr>
              <w:t>Use is legal, sustainable and safe for human health and biodiversity</w:t>
            </w:r>
          </w:p>
          <w:p w14:paraId="626A2556"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sz w:val="18"/>
                <w:szCs w:val="18"/>
              </w:rPr>
              <w:t> </w:t>
            </w:r>
          </w:p>
          <w:p w14:paraId="3B20C4D2" w14:textId="77777777" w:rsidR="00564655" w:rsidRPr="000079A5" w:rsidRDefault="00564655" w:rsidP="00564655">
            <w:pPr>
              <w:rPr>
                <w:rFonts w:ascii="Arial" w:eastAsia="Times New Roman" w:hAnsi="Arial" w:cs="Arial"/>
                <w:sz w:val="18"/>
                <w:szCs w:val="18"/>
              </w:rPr>
            </w:pPr>
          </w:p>
        </w:tc>
        <w:tc>
          <w:tcPr>
            <w:tcW w:w="1936" w:type="dxa"/>
            <w:shd w:val="clear" w:color="auto" w:fill="FFE599" w:themeFill="accent4" w:themeFillTint="66"/>
          </w:tcPr>
          <w:p w14:paraId="06950579"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sz w:val="18"/>
                <w:szCs w:val="18"/>
              </w:rPr>
              <w:t>Trends in proportion of biological resources used within the established limits/quotas</w:t>
            </w:r>
          </w:p>
          <w:p w14:paraId="732B84A0" w14:textId="77777777" w:rsidR="00564655" w:rsidRPr="000079A5" w:rsidRDefault="00564655" w:rsidP="00564655">
            <w:pPr>
              <w:rPr>
                <w:rFonts w:ascii="Arial" w:eastAsia="Times New Roman" w:hAnsi="Arial" w:cs="Arial"/>
                <w:sz w:val="18"/>
                <w:szCs w:val="18"/>
              </w:rPr>
            </w:pPr>
          </w:p>
        </w:tc>
        <w:tc>
          <w:tcPr>
            <w:tcW w:w="1787" w:type="dxa"/>
            <w:shd w:val="clear" w:color="auto" w:fill="auto"/>
          </w:tcPr>
          <w:p w14:paraId="4D840C88" w14:textId="77777777" w:rsidR="00564655" w:rsidRPr="000079A5" w:rsidRDefault="00564655" w:rsidP="00564655">
            <w:pPr>
              <w:rPr>
                <w:rFonts w:ascii="Arial" w:eastAsia="Arial" w:hAnsi="Arial" w:cs="Arial"/>
                <w:i/>
                <w:iCs/>
                <w:color w:val="000000"/>
                <w:sz w:val="18"/>
                <w:szCs w:val="18"/>
              </w:rPr>
            </w:pPr>
            <w:r w:rsidRPr="000079A5">
              <w:rPr>
                <w:rFonts w:ascii="Arial" w:eastAsia="Arial" w:hAnsi="Arial" w:cs="Arial"/>
                <w:i/>
                <w:iCs/>
                <w:color w:val="000000"/>
                <w:sz w:val="18"/>
                <w:szCs w:val="18"/>
              </w:rPr>
              <w:t>MSC certified Catch</w:t>
            </w:r>
          </w:p>
          <w:p w14:paraId="358A99FF" w14:textId="77777777" w:rsidR="00564655" w:rsidRPr="000079A5" w:rsidRDefault="00564655" w:rsidP="00564655">
            <w:pPr>
              <w:rPr>
                <w:rFonts w:ascii="Arial" w:eastAsia="Arial" w:hAnsi="Arial" w:cs="Arial"/>
                <w:i/>
                <w:iCs/>
                <w:color w:val="000000"/>
                <w:sz w:val="18"/>
                <w:szCs w:val="18"/>
              </w:rPr>
            </w:pPr>
          </w:p>
          <w:p w14:paraId="678BF43F" w14:textId="5DE1ABD9" w:rsidR="00564655" w:rsidRPr="000079A5" w:rsidRDefault="00564655" w:rsidP="00564655">
            <w:pPr>
              <w:rPr>
                <w:rFonts w:ascii="Arial" w:eastAsia="Arial" w:hAnsi="Arial" w:cs="Arial"/>
                <w:i/>
                <w:iCs/>
                <w:color w:val="000000"/>
                <w:sz w:val="18"/>
                <w:szCs w:val="18"/>
              </w:rPr>
            </w:pPr>
          </w:p>
        </w:tc>
        <w:tc>
          <w:tcPr>
            <w:tcW w:w="1489" w:type="dxa"/>
            <w:shd w:val="clear" w:color="auto" w:fill="auto"/>
          </w:tcPr>
          <w:p w14:paraId="7F25F41E" w14:textId="0CF78BB7" w:rsidR="00564655" w:rsidRPr="000079A5" w:rsidRDefault="00564655" w:rsidP="00564655">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6E131DEE" w14:textId="0FB7A661"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6E701730" w14:textId="137681E0" w:rsidR="00564655" w:rsidRPr="000079A5" w:rsidRDefault="00564655" w:rsidP="00564655">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5D3683A6" w14:textId="44612F6A"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0F6550D9" w14:textId="5F64C275"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3CDB4AA2" w14:textId="3784F140"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43CAEC5D" w14:textId="0227E990"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5ADA7883" w14:textId="5037ED76"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0A4E136F" w14:textId="0C9DB1E6"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704C34A1" w14:textId="18BE697F"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5BE1F5AA" w14:textId="77777777"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p w14:paraId="368C043E" w14:textId="069A745F"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 xml:space="preserve">Indicator used as part of the Biodiversity Indicator Partnership to monitor Aichi Target 6 </w:t>
            </w:r>
          </w:p>
        </w:tc>
        <w:tc>
          <w:tcPr>
            <w:tcW w:w="1794" w:type="dxa"/>
          </w:tcPr>
          <w:p w14:paraId="348B8CD3" w14:textId="5BE793BA" w:rsidR="00564655" w:rsidRPr="000079A5" w:rsidRDefault="002E6BB7" w:rsidP="00564655">
            <w:pPr>
              <w:jc w:val="center"/>
              <w:rPr>
                <w:rFonts w:ascii="Arial" w:hAnsi="Arial" w:cs="Arial"/>
                <w:kern w:val="22"/>
                <w:sz w:val="18"/>
                <w:szCs w:val="18"/>
              </w:rPr>
            </w:pPr>
            <w:r w:rsidRPr="000079A5">
              <w:rPr>
                <w:rFonts w:ascii="Arial" w:hAnsi="Arial" w:cs="Arial"/>
                <w:kern w:val="22"/>
                <w:sz w:val="18"/>
                <w:szCs w:val="18"/>
              </w:rPr>
              <w:t>Principle 1 of the MSC Fisheries Standard requires that fisheries are conducted in a manner that does not lead to overfishing and harvested at sustainable rates, thus assuring that harvests stay within established limits</w:t>
            </w:r>
            <w:r w:rsidR="00564655" w:rsidRPr="000079A5">
              <w:rPr>
                <w:rFonts w:ascii="Arial" w:hAnsi="Arial" w:cs="Arial"/>
                <w:kern w:val="22"/>
                <w:sz w:val="18"/>
                <w:szCs w:val="18"/>
              </w:rPr>
              <w:t xml:space="preserve">. </w:t>
            </w:r>
          </w:p>
        </w:tc>
      </w:tr>
      <w:tr w:rsidR="00564655" w:rsidRPr="000079A5" w14:paraId="42D01991" w14:textId="77777777" w:rsidTr="007A15AD">
        <w:trPr>
          <w:trHeight w:val="236"/>
        </w:trPr>
        <w:tc>
          <w:tcPr>
            <w:tcW w:w="1781" w:type="dxa"/>
            <w:shd w:val="clear" w:color="auto" w:fill="FFE599" w:themeFill="accent4" w:themeFillTint="66"/>
          </w:tcPr>
          <w:p w14:paraId="79053AFD"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b/>
                <w:bCs/>
                <w:sz w:val="18"/>
                <w:szCs w:val="18"/>
              </w:rPr>
              <w:t>T8.1</w:t>
            </w:r>
            <w:r w:rsidRPr="000079A5">
              <w:rPr>
                <w:rFonts w:ascii="Arial" w:eastAsia="Times New Roman" w:hAnsi="Arial" w:cs="Arial"/>
                <w:sz w:val="18"/>
                <w:szCs w:val="18"/>
              </w:rPr>
              <w:t>. Sustainable management of aquatic wild species of fauna and flora, including fisheries</w:t>
            </w:r>
          </w:p>
          <w:p w14:paraId="58B4E196"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sz w:val="18"/>
                <w:szCs w:val="18"/>
              </w:rPr>
              <w:t>Trends in sustainable fisheries management</w:t>
            </w:r>
          </w:p>
          <w:p w14:paraId="2E3F2411"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sz w:val="18"/>
                <w:szCs w:val="18"/>
              </w:rPr>
              <w:t> </w:t>
            </w:r>
          </w:p>
          <w:p w14:paraId="1C2693CB" w14:textId="77777777" w:rsidR="00564655" w:rsidRPr="000079A5" w:rsidRDefault="00564655" w:rsidP="00564655">
            <w:pPr>
              <w:rPr>
                <w:rFonts w:ascii="Arial" w:eastAsia="Times New Roman" w:hAnsi="Arial" w:cs="Arial"/>
                <w:b/>
                <w:bCs/>
                <w:sz w:val="18"/>
                <w:szCs w:val="18"/>
              </w:rPr>
            </w:pPr>
          </w:p>
        </w:tc>
        <w:tc>
          <w:tcPr>
            <w:tcW w:w="1936" w:type="dxa"/>
            <w:shd w:val="clear" w:color="auto" w:fill="FFE599" w:themeFill="accent4" w:themeFillTint="66"/>
          </w:tcPr>
          <w:p w14:paraId="0F22830D"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sz w:val="18"/>
                <w:szCs w:val="18"/>
              </w:rPr>
              <w:t>Trends in Invertebrate stocks</w:t>
            </w:r>
          </w:p>
          <w:p w14:paraId="0F00A62F" w14:textId="77777777" w:rsidR="00564655" w:rsidRPr="000079A5" w:rsidRDefault="00564655" w:rsidP="00564655">
            <w:pPr>
              <w:rPr>
                <w:rFonts w:ascii="Arial" w:eastAsia="Times New Roman" w:hAnsi="Arial" w:cs="Arial"/>
                <w:sz w:val="18"/>
                <w:szCs w:val="18"/>
              </w:rPr>
            </w:pPr>
          </w:p>
        </w:tc>
        <w:tc>
          <w:tcPr>
            <w:tcW w:w="1787" w:type="dxa"/>
            <w:shd w:val="clear" w:color="auto" w:fill="auto"/>
          </w:tcPr>
          <w:p w14:paraId="26F40339" w14:textId="19EB518B" w:rsidR="00564655" w:rsidRPr="000079A5" w:rsidRDefault="00564655" w:rsidP="00564655">
            <w:pPr>
              <w:rPr>
                <w:rFonts w:ascii="Arial" w:eastAsia="Arial" w:hAnsi="Arial" w:cs="Arial"/>
                <w:i/>
                <w:iCs/>
                <w:color w:val="000000"/>
                <w:sz w:val="18"/>
                <w:szCs w:val="18"/>
              </w:rPr>
            </w:pPr>
            <w:r w:rsidRPr="000079A5">
              <w:rPr>
                <w:rFonts w:ascii="Arial" w:eastAsia="Arial" w:hAnsi="Arial" w:cs="Arial"/>
                <w:i/>
                <w:iCs/>
                <w:color w:val="000000"/>
                <w:sz w:val="18"/>
                <w:szCs w:val="18"/>
              </w:rPr>
              <w:t xml:space="preserve">MSC certified catch of invertebrates  </w:t>
            </w:r>
          </w:p>
        </w:tc>
        <w:tc>
          <w:tcPr>
            <w:tcW w:w="1489" w:type="dxa"/>
            <w:shd w:val="clear" w:color="auto" w:fill="auto"/>
          </w:tcPr>
          <w:p w14:paraId="7A2C6EFE" w14:textId="029A8528" w:rsidR="00564655" w:rsidRPr="000079A5" w:rsidRDefault="00564655" w:rsidP="00564655">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15AB0132" w14:textId="7CF30999"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5C59A138" w14:textId="12C42A06" w:rsidR="00564655" w:rsidRPr="000079A5" w:rsidRDefault="00564655" w:rsidP="00564655">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758ADB2D" w14:textId="0A8CE0E7"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6B073486" w14:textId="599CC4A6"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0E76D72B" w14:textId="6E310020"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0029420D" w14:textId="68DEB413"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49D78D64" w14:textId="42AF1ED5"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6D5816A9" w14:textId="533EBABA"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676A37BF" w14:textId="288E5A3F"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7828F335" w14:textId="77777777"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p w14:paraId="70E97905" w14:textId="56072DAA"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 xml:space="preserve">Indicator used as part of the Biodiversity Indicator Partnership to monitor Aichi Target 6 </w:t>
            </w:r>
          </w:p>
        </w:tc>
        <w:tc>
          <w:tcPr>
            <w:tcW w:w="1794" w:type="dxa"/>
          </w:tcPr>
          <w:p w14:paraId="47D49E77" w14:textId="37A55389" w:rsidR="00564655" w:rsidRPr="000079A5" w:rsidRDefault="00AC6CEA" w:rsidP="00564655">
            <w:pPr>
              <w:jc w:val="center"/>
              <w:rPr>
                <w:rFonts w:ascii="Arial" w:hAnsi="Arial" w:cs="Arial"/>
                <w:kern w:val="22"/>
                <w:sz w:val="18"/>
                <w:szCs w:val="18"/>
              </w:rPr>
            </w:pPr>
            <w:r w:rsidRPr="000079A5">
              <w:rPr>
                <w:rFonts w:ascii="Arial" w:hAnsi="Arial" w:cs="Arial"/>
                <w:kern w:val="22"/>
                <w:sz w:val="18"/>
                <w:szCs w:val="18"/>
              </w:rPr>
              <w:t>The MSC certified catch that accounts for invertebrate stocks as a proportion of total invertebrate catch (according to the FAO).</w:t>
            </w:r>
          </w:p>
        </w:tc>
      </w:tr>
      <w:tr w:rsidR="00564655" w:rsidRPr="000079A5" w14:paraId="28D09C50" w14:textId="77777777" w:rsidTr="007A15AD">
        <w:trPr>
          <w:trHeight w:val="236"/>
        </w:trPr>
        <w:tc>
          <w:tcPr>
            <w:tcW w:w="1781" w:type="dxa"/>
            <w:shd w:val="clear" w:color="auto" w:fill="FFE599" w:themeFill="accent4" w:themeFillTint="66"/>
          </w:tcPr>
          <w:p w14:paraId="30833B86"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b/>
                <w:bCs/>
                <w:sz w:val="18"/>
                <w:szCs w:val="18"/>
              </w:rPr>
              <w:t>T15.3.</w:t>
            </w:r>
            <w:r w:rsidRPr="000079A5">
              <w:rPr>
                <w:rStyle w:val="apple-converted-space"/>
                <w:rFonts w:ascii="Arial" w:eastAsia="Times New Roman" w:hAnsi="Arial" w:cs="Arial"/>
                <w:sz w:val="18"/>
                <w:szCs w:val="18"/>
              </w:rPr>
              <w:t> </w:t>
            </w:r>
            <w:r w:rsidRPr="000079A5">
              <w:rPr>
                <w:rFonts w:ascii="Arial" w:eastAsia="Times New Roman" w:hAnsi="Arial" w:cs="Arial"/>
                <w:sz w:val="18"/>
                <w:szCs w:val="18"/>
              </w:rPr>
              <w:t>Peoples’ responsibility for their choices</w:t>
            </w:r>
          </w:p>
          <w:p w14:paraId="53775D5D"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sz w:val="18"/>
                <w:szCs w:val="18"/>
              </w:rPr>
              <w:t> </w:t>
            </w:r>
          </w:p>
          <w:p w14:paraId="51B5B651" w14:textId="77777777" w:rsidR="00564655" w:rsidRPr="000079A5" w:rsidRDefault="00564655" w:rsidP="00564655">
            <w:pPr>
              <w:rPr>
                <w:rFonts w:ascii="Arial" w:eastAsia="Times New Roman" w:hAnsi="Arial" w:cs="Arial"/>
                <w:b/>
                <w:bCs/>
                <w:sz w:val="18"/>
                <w:szCs w:val="18"/>
              </w:rPr>
            </w:pPr>
          </w:p>
        </w:tc>
        <w:tc>
          <w:tcPr>
            <w:tcW w:w="1936" w:type="dxa"/>
            <w:shd w:val="clear" w:color="auto" w:fill="FFE599" w:themeFill="accent4" w:themeFillTint="66"/>
          </w:tcPr>
          <w:p w14:paraId="07615C2E" w14:textId="77777777" w:rsidR="00564655" w:rsidRPr="000079A5" w:rsidRDefault="00564655" w:rsidP="00564655">
            <w:pPr>
              <w:rPr>
                <w:rFonts w:ascii="Arial" w:eastAsia="Times New Roman" w:hAnsi="Arial" w:cs="Arial"/>
                <w:sz w:val="18"/>
                <w:szCs w:val="18"/>
              </w:rPr>
            </w:pPr>
            <w:r w:rsidRPr="000079A5">
              <w:rPr>
                <w:rFonts w:ascii="Arial" w:eastAsia="Times New Roman" w:hAnsi="Arial" w:cs="Arial"/>
                <w:sz w:val="18"/>
                <w:szCs w:val="18"/>
              </w:rPr>
              <w:t>Trends in demand for more environmentally friendly products</w:t>
            </w:r>
          </w:p>
          <w:p w14:paraId="43200FBA" w14:textId="77777777" w:rsidR="00564655" w:rsidRPr="000079A5" w:rsidRDefault="00564655" w:rsidP="00564655">
            <w:pPr>
              <w:rPr>
                <w:rFonts w:ascii="Arial" w:eastAsia="Times New Roman" w:hAnsi="Arial" w:cs="Arial"/>
                <w:sz w:val="18"/>
                <w:szCs w:val="18"/>
              </w:rPr>
            </w:pPr>
          </w:p>
        </w:tc>
        <w:tc>
          <w:tcPr>
            <w:tcW w:w="1787" w:type="dxa"/>
            <w:shd w:val="clear" w:color="auto" w:fill="auto"/>
          </w:tcPr>
          <w:p w14:paraId="317F52C0" w14:textId="77777777" w:rsidR="00564655" w:rsidRPr="000079A5" w:rsidRDefault="00564655" w:rsidP="00564655">
            <w:pPr>
              <w:rPr>
                <w:rFonts w:ascii="Arial" w:eastAsia="Arial" w:hAnsi="Arial" w:cs="Arial"/>
                <w:i/>
                <w:iCs/>
                <w:color w:val="000000"/>
                <w:sz w:val="18"/>
                <w:szCs w:val="18"/>
              </w:rPr>
            </w:pPr>
            <w:r w:rsidRPr="000079A5">
              <w:rPr>
                <w:rFonts w:ascii="Arial" w:eastAsia="Arial" w:hAnsi="Arial" w:cs="Arial"/>
                <w:i/>
                <w:iCs/>
                <w:color w:val="000000"/>
                <w:sz w:val="18"/>
                <w:szCs w:val="18"/>
              </w:rPr>
              <w:t>Number and volume of MSC certified, consumer facing products</w:t>
            </w:r>
          </w:p>
          <w:p w14:paraId="2E7DB8A3" w14:textId="77777777" w:rsidR="00564655" w:rsidRPr="000079A5" w:rsidRDefault="00564655" w:rsidP="00564655">
            <w:pPr>
              <w:rPr>
                <w:rFonts w:ascii="Arial" w:eastAsia="Arial" w:hAnsi="Arial" w:cs="Arial"/>
                <w:i/>
                <w:iCs/>
                <w:color w:val="000000"/>
                <w:sz w:val="18"/>
                <w:szCs w:val="18"/>
              </w:rPr>
            </w:pPr>
          </w:p>
          <w:p w14:paraId="4008254B" w14:textId="07F51AF9" w:rsidR="00564655" w:rsidRPr="000079A5" w:rsidRDefault="00564655" w:rsidP="00564655">
            <w:pPr>
              <w:rPr>
                <w:rFonts w:ascii="Arial" w:eastAsia="Arial" w:hAnsi="Arial" w:cs="Arial"/>
                <w:i/>
                <w:iCs/>
                <w:color w:val="000000"/>
                <w:sz w:val="18"/>
                <w:szCs w:val="18"/>
              </w:rPr>
            </w:pPr>
            <w:r w:rsidRPr="000079A5">
              <w:rPr>
                <w:rFonts w:ascii="Arial" w:eastAsia="Arial" w:hAnsi="Arial" w:cs="Arial"/>
                <w:i/>
                <w:iCs/>
                <w:color w:val="000000"/>
                <w:sz w:val="18"/>
                <w:szCs w:val="18"/>
              </w:rPr>
              <w:t xml:space="preserve">Number of MSC Chain of Custody Certification holders </w:t>
            </w:r>
          </w:p>
        </w:tc>
        <w:tc>
          <w:tcPr>
            <w:tcW w:w="1489" w:type="dxa"/>
            <w:shd w:val="clear" w:color="auto" w:fill="auto"/>
          </w:tcPr>
          <w:p w14:paraId="138B761B" w14:textId="25F95887" w:rsidR="00564655" w:rsidRPr="000079A5" w:rsidRDefault="00564655" w:rsidP="00564655">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683EA4B3" w14:textId="69C5F461"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46415E63" w14:textId="6A3D1610" w:rsidR="00564655" w:rsidRPr="000079A5" w:rsidRDefault="00564655" w:rsidP="00564655">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54CEE35D" w14:textId="44844213"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1FF55A1A" w14:textId="20E799B6"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228E5FD4" w14:textId="7000A78B"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4AFF0D53" w14:textId="642863D3"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35AF03AB" w14:textId="7C8A77E1"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162C7AC9" w14:textId="6725F7F5"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436F2552" w14:textId="36A670B5"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2A3EAF84" w14:textId="77777777"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Y</w:t>
            </w:r>
          </w:p>
          <w:p w14:paraId="19F78C63" w14:textId="04AD13AB" w:rsidR="00564655" w:rsidRPr="000079A5" w:rsidRDefault="00564655" w:rsidP="00564655">
            <w:pPr>
              <w:jc w:val="center"/>
              <w:rPr>
                <w:rFonts w:ascii="Arial" w:eastAsia="Arial" w:hAnsi="Arial" w:cs="Arial"/>
                <w:sz w:val="18"/>
                <w:szCs w:val="18"/>
              </w:rPr>
            </w:pPr>
            <w:r w:rsidRPr="000079A5">
              <w:rPr>
                <w:rFonts w:ascii="Arial" w:eastAsia="Arial" w:hAnsi="Arial" w:cs="Arial"/>
                <w:sz w:val="18"/>
                <w:szCs w:val="18"/>
              </w:rPr>
              <w:t xml:space="preserve">Indicator used as part of the Biodiversity Indicator Partnership to monitor Aichi Target </w:t>
            </w:r>
            <w:r w:rsidR="000E112C" w:rsidRPr="000079A5">
              <w:rPr>
                <w:rFonts w:ascii="Arial" w:eastAsia="Arial" w:hAnsi="Arial" w:cs="Arial"/>
                <w:sz w:val="18"/>
                <w:szCs w:val="18"/>
              </w:rPr>
              <w:t>4</w:t>
            </w:r>
            <w:r w:rsidRPr="000079A5">
              <w:rPr>
                <w:rFonts w:ascii="Arial" w:eastAsia="Arial" w:hAnsi="Arial" w:cs="Arial"/>
                <w:sz w:val="18"/>
                <w:szCs w:val="18"/>
              </w:rPr>
              <w:t xml:space="preserve"> </w:t>
            </w:r>
          </w:p>
        </w:tc>
        <w:tc>
          <w:tcPr>
            <w:tcW w:w="1794" w:type="dxa"/>
          </w:tcPr>
          <w:p w14:paraId="0A0E3087" w14:textId="77777777" w:rsidR="007F5AD6" w:rsidRPr="000079A5" w:rsidRDefault="007F5AD6" w:rsidP="007F5AD6">
            <w:pPr>
              <w:pStyle w:val="intro"/>
              <w:shd w:val="clear" w:color="auto" w:fill="FEFEFE"/>
              <w:spacing w:before="0" w:beforeAutospacing="0" w:after="0" w:afterAutospacing="0"/>
              <w:textAlignment w:val="baseline"/>
              <w:rPr>
                <w:rFonts w:ascii="Arial" w:hAnsi="Arial" w:cs="Arial"/>
                <w:color w:val="0A0A0A"/>
                <w:sz w:val="18"/>
                <w:szCs w:val="18"/>
              </w:rPr>
            </w:pPr>
            <w:r w:rsidRPr="000079A5">
              <w:rPr>
                <w:rFonts w:ascii="Arial" w:hAnsi="Arial" w:cs="Arial"/>
                <w:color w:val="0A0A0A"/>
                <w:sz w:val="18"/>
                <w:szCs w:val="18"/>
              </w:rPr>
              <w:t>The MSC Chain of Custody Standard ensures that products from MSC certified sustainable fisheries are traceable and separated from non-certified products.</w:t>
            </w:r>
          </w:p>
          <w:p w14:paraId="5D68699B" w14:textId="01591B82" w:rsidR="007F5AD6" w:rsidRPr="000079A5" w:rsidRDefault="007F5AD6" w:rsidP="007F5AD6">
            <w:pPr>
              <w:pStyle w:val="NormalWeb"/>
              <w:shd w:val="clear" w:color="auto" w:fill="FEFEFE"/>
              <w:spacing w:before="0" w:beforeAutospacing="0" w:after="0" w:afterAutospacing="0"/>
              <w:textAlignment w:val="baseline"/>
              <w:rPr>
                <w:rFonts w:ascii="Arial" w:hAnsi="Arial" w:cs="Arial"/>
                <w:color w:val="0A0A0A"/>
                <w:sz w:val="18"/>
                <w:szCs w:val="18"/>
              </w:rPr>
            </w:pPr>
            <w:r w:rsidRPr="000079A5">
              <w:rPr>
                <w:rFonts w:ascii="Arial" w:hAnsi="Arial" w:cs="Arial"/>
                <w:color w:val="0A0A0A"/>
                <w:sz w:val="18"/>
                <w:szCs w:val="18"/>
              </w:rPr>
              <w:t>For products to carry the </w:t>
            </w:r>
            <w:r w:rsidRPr="00FA131F">
              <w:rPr>
                <w:rFonts w:ascii="Arial" w:hAnsi="Arial" w:cs="Arial"/>
                <w:color w:val="0A0A0A"/>
                <w:sz w:val="18"/>
                <w:szCs w:val="18"/>
                <w:bdr w:val="none" w:sz="0" w:space="0" w:color="auto" w:frame="1"/>
              </w:rPr>
              <w:t>blue MSC label</w:t>
            </w:r>
            <w:r w:rsidRPr="00FA131F">
              <w:rPr>
                <w:rFonts w:ascii="Arial" w:hAnsi="Arial" w:cs="Arial"/>
                <w:color w:val="0A0A0A"/>
                <w:sz w:val="18"/>
                <w:szCs w:val="18"/>
              </w:rPr>
              <w:t>, every company</w:t>
            </w:r>
            <w:r w:rsidRPr="000079A5">
              <w:rPr>
                <w:rFonts w:ascii="Arial" w:hAnsi="Arial" w:cs="Arial"/>
                <w:color w:val="0A0A0A"/>
                <w:sz w:val="18"/>
                <w:szCs w:val="18"/>
              </w:rPr>
              <w:t xml:space="preserve"> in the supply chain must have a valid Chain of Custody certificate.</w:t>
            </w:r>
            <w:r w:rsidR="000079A5" w:rsidRPr="000079A5">
              <w:rPr>
                <w:rFonts w:ascii="Arial" w:hAnsi="Arial" w:cs="Arial"/>
                <w:color w:val="0A0A0A"/>
                <w:sz w:val="18"/>
                <w:szCs w:val="18"/>
              </w:rPr>
              <w:t xml:space="preserve"> Thus the number of certificates and eco-labelled products provides an indicator of the </w:t>
            </w:r>
            <w:r w:rsidR="000079A5" w:rsidRPr="000079A5">
              <w:rPr>
                <w:rFonts w:ascii="Arial" w:hAnsi="Arial" w:cs="Arial"/>
                <w:color w:val="0A0A0A"/>
                <w:sz w:val="18"/>
                <w:szCs w:val="18"/>
              </w:rPr>
              <w:lastRenderedPageBreak/>
              <w:t xml:space="preserve">demand for consumer facing environmental sustainable seafood. </w:t>
            </w:r>
          </w:p>
          <w:p w14:paraId="48D18463" w14:textId="1E06E865" w:rsidR="00564655" w:rsidRPr="000079A5" w:rsidRDefault="00564655" w:rsidP="00564655">
            <w:pPr>
              <w:jc w:val="center"/>
              <w:rPr>
                <w:rFonts w:ascii="Arial" w:hAnsi="Arial" w:cs="Arial"/>
                <w:kern w:val="22"/>
                <w:sz w:val="18"/>
                <w:szCs w:val="18"/>
              </w:rPr>
            </w:pPr>
          </w:p>
        </w:tc>
      </w:tr>
      <w:tr w:rsidR="000E2D34" w:rsidRPr="000079A5" w14:paraId="0C65D155" w14:textId="77777777" w:rsidTr="007A15AD">
        <w:trPr>
          <w:trHeight w:val="236"/>
        </w:trPr>
        <w:tc>
          <w:tcPr>
            <w:tcW w:w="1781" w:type="dxa"/>
            <w:shd w:val="clear" w:color="auto" w:fill="FFE599" w:themeFill="accent4" w:themeFillTint="66"/>
          </w:tcPr>
          <w:p w14:paraId="3B4B7AA4" w14:textId="77777777" w:rsidR="000E2D34" w:rsidRDefault="000E2D34" w:rsidP="000E2D34">
            <w:pPr>
              <w:rPr>
                <w:rFonts w:eastAsia="Times New Roman"/>
              </w:rPr>
            </w:pPr>
            <w:r>
              <w:rPr>
                <w:rFonts w:eastAsia="Times New Roman"/>
                <w:b/>
                <w:bCs/>
                <w:color w:val="212529"/>
                <w:sz w:val="24"/>
                <w:szCs w:val="24"/>
                <w:lang w:val="en"/>
              </w:rPr>
              <w:lastRenderedPageBreak/>
              <w:t>T14.3.</w:t>
            </w:r>
            <w:r>
              <w:rPr>
                <w:rStyle w:val="apple-converted-space"/>
                <w:rFonts w:eastAsia="Times New Roman"/>
                <w:color w:val="212529"/>
                <w:sz w:val="24"/>
                <w:szCs w:val="24"/>
                <w:lang w:val="en"/>
              </w:rPr>
              <w:t> </w:t>
            </w:r>
            <w:r>
              <w:rPr>
                <w:rFonts w:eastAsia="Times New Roman"/>
                <w:color w:val="212529"/>
                <w:sz w:val="24"/>
                <w:szCs w:val="24"/>
                <w:lang w:val="en"/>
              </w:rPr>
              <w:t>Sustainable supply chains at national and international levels</w:t>
            </w:r>
          </w:p>
          <w:p w14:paraId="59ACAE8F" w14:textId="77777777" w:rsidR="000E2D34" w:rsidRDefault="000E2D34" w:rsidP="000E2D34">
            <w:pPr>
              <w:rPr>
                <w:rFonts w:eastAsia="Times New Roman"/>
              </w:rPr>
            </w:pPr>
            <w:r>
              <w:rPr>
                <w:rFonts w:eastAsia="Times New Roman"/>
                <w:color w:val="212529"/>
                <w:sz w:val="24"/>
                <w:szCs w:val="24"/>
                <w:lang w:val="en"/>
              </w:rPr>
              <w:t>Trends in certification of supply chains</w:t>
            </w:r>
          </w:p>
          <w:p w14:paraId="2CBE3297" w14:textId="77777777" w:rsidR="000E2D34" w:rsidRPr="000079A5" w:rsidRDefault="000E2D34" w:rsidP="000E2D34">
            <w:pPr>
              <w:rPr>
                <w:rFonts w:ascii="Arial" w:eastAsia="Times New Roman" w:hAnsi="Arial" w:cs="Arial"/>
                <w:b/>
                <w:bCs/>
                <w:sz w:val="18"/>
                <w:szCs w:val="18"/>
              </w:rPr>
            </w:pPr>
          </w:p>
        </w:tc>
        <w:tc>
          <w:tcPr>
            <w:tcW w:w="1936" w:type="dxa"/>
            <w:shd w:val="clear" w:color="auto" w:fill="FFE599" w:themeFill="accent4" w:themeFillTint="66"/>
          </w:tcPr>
          <w:p w14:paraId="715AB8A3" w14:textId="77777777" w:rsidR="000E2D34" w:rsidRDefault="000E2D34" w:rsidP="000E2D34">
            <w:pPr>
              <w:rPr>
                <w:rFonts w:eastAsia="Times New Roman"/>
              </w:rPr>
            </w:pPr>
            <w:r>
              <w:rPr>
                <w:rFonts w:eastAsia="Times New Roman"/>
                <w:color w:val="212529"/>
                <w:sz w:val="24"/>
                <w:szCs w:val="24"/>
                <w:lang w:val="en"/>
              </w:rPr>
              <w:t>Trends in certification of supply chains</w:t>
            </w:r>
          </w:p>
          <w:p w14:paraId="17A79364" w14:textId="77777777" w:rsidR="000E2D34" w:rsidRPr="000079A5" w:rsidRDefault="000E2D34" w:rsidP="000E2D34">
            <w:pPr>
              <w:rPr>
                <w:rFonts w:ascii="Arial" w:eastAsia="Times New Roman" w:hAnsi="Arial" w:cs="Arial"/>
                <w:sz w:val="18"/>
                <w:szCs w:val="18"/>
              </w:rPr>
            </w:pPr>
          </w:p>
        </w:tc>
        <w:tc>
          <w:tcPr>
            <w:tcW w:w="1787" w:type="dxa"/>
            <w:shd w:val="clear" w:color="auto" w:fill="auto"/>
          </w:tcPr>
          <w:p w14:paraId="12CE1037" w14:textId="62561A33" w:rsidR="000E2D34" w:rsidRPr="000079A5" w:rsidRDefault="000E2D34" w:rsidP="000E2D34">
            <w:pPr>
              <w:rPr>
                <w:rFonts w:ascii="Arial" w:eastAsia="Arial" w:hAnsi="Arial" w:cs="Arial"/>
                <w:i/>
                <w:iCs/>
                <w:color w:val="000000"/>
                <w:sz w:val="18"/>
                <w:szCs w:val="18"/>
              </w:rPr>
            </w:pPr>
            <w:r w:rsidRPr="000079A5">
              <w:rPr>
                <w:rFonts w:ascii="Arial" w:eastAsia="Arial" w:hAnsi="Arial" w:cs="Arial"/>
                <w:i/>
                <w:iCs/>
                <w:color w:val="000000"/>
                <w:sz w:val="18"/>
                <w:szCs w:val="18"/>
              </w:rPr>
              <w:t>Number of MSC Chain of Custody Certification holders</w:t>
            </w:r>
          </w:p>
        </w:tc>
        <w:tc>
          <w:tcPr>
            <w:tcW w:w="1489" w:type="dxa"/>
            <w:shd w:val="clear" w:color="auto" w:fill="auto"/>
          </w:tcPr>
          <w:p w14:paraId="0650B9E4" w14:textId="613F0258" w:rsidR="000E2D34" w:rsidRPr="000079A5" w:rsidRDefault="000E2D34" w:rsidP="000E2D34">
            <w:pPr>
              <w:rPr>
                <w:rFonts w:ascii="Arial" w:eastAsia="Arial" w:hAnsi="Arial" w:cs="Arial"/>
                <w:color w:val="000000"/>
                <w:sz w:val="18"/>
                <w:szCs w:val="18"/>
              </w:rPr>
            </w:pPr>
            <w:r w:rsidRPr="000079A5">
              <w:rPr>
                <w:rFonts w:ascii="Arial" w:eastAsia="Arial" w:hAnsi="Arial" w:cs="Arial"/>
                <w:color w:val="000000"/>
                <w:sz w:val="18"/>
                <w:szCs w:val="18"/>
              </w:rPr>
              <w:t xml:space="preserve">Marine Stewardship Council </w:t>
            </w:r>
          </w:p>
        </w:tc>
        <w:tc>
          <w:tcPr>
            <w:tcW w:w="1194" w:type="dxa"/>
            <w:shd w:val="clear" w:color="auto" w:fill="auto"/>
          </w:tcPr>
          <w:p w14:paraId="61F8243C" w14:textId="4949E29A"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X</w:t>
            </w:r>
          </w:p>
        </w:tc>
        <w:tc>
          <w:tcPr>
            <w:tcW w:w="1341" w:type="dxa"/>
            <w:shd w:val="clear" w:color="auto" w:fill="auto"/>
          </w:tcPr>
          <w:p w14:paraId="07930BC9" w14:textId="328718B8" w:rsidR="000E2D34" w:rsidRPr="000079A5" w:rsidRDefault="000E2D34" w:rsidP="000E2D34">
            <w:pPr>
              <w:jc w:val="center"/>
              <w:rPr>
                <w:rFonts w:ascii="Arial" w:hAnsi="Arial" w:cs="Arial"/>
                <w:kern w:val="22"/>
                <w:sz w:val="18"/>
                <w:szCs w:val="18"/>
              </w:rPr>
            </w:pPr>
            <w:r w:rsidRPr="000079A5">
              <w:rPr>
                <w:rFonts w:ascii="Arial" w:hAnsi="Arial" w:cs="Arial"/>
                <w:kern w:val="22"/>
                <w:sz w:val="18"/>
                <w:szCs w:val="18"/>
              </w:rPr>
              <w:t>N/A</w:t>
            </w:r>
          </w:p>
        </w:tc>
        <w:tc>
          <w:tcPr>
            <w:tcW w:w="1042" w:type="dxa"/>
            <w:shd w:val="clear" w:color="auto" w:fill="auto"/>
          </w:tcPr>
          <w:p w14:paraId="2F37C668" w14:textId="03CC1E78"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2020</w:t>
            </w:r>
          </w:p>
        </w:tc>
        <w:tc>
          <w:tcPr>
            <w:tcW w:w="1193" w:type="dxa"/>
            <w:shd w:val="clear" w:color="auto" w:fill="auto"/>
          </w:tcPr>
          <w:p w14:paraId="09C359F4" w14:textId="48B989FB"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2000-2020, updated quarterly</w:t>
            </w:r>
          </w:p>
        </w:tc>
        <w:tc>
          <w:tcPr>
            <w:tcW w:w="1340" w:type="dxa"/>
            <w:shd w:val="clear" w:color="auto" w:fill="auto"/>
          </w:tcPr>
          <w:p w14:paraId="265E94C6" w14:textId="10EF385B"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Y</w:t>
            </w:r>
          </w:p>
        </w:tc>
        <w:tc>
          <w:tcPr>
            <w:tcW w:w="1640" w:type="dxa"/>
            <w:shd w:val="clear" w:color="auto" w:fill="auto"/>
          </w:tcPr>
          <w:p w14:paraId="157E2D13" w14:textId="4451AA30"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Y</w:t>
            </w:r>
          </w:p>
        </w:tc>
        <w:tc>
          <w:tcPr>
            <w:tcW w:w="1340" w:type="dxa"/>
            <w:shd w:val="clear" w:color="auto" w:fill="auto"/>
          </w:tcPr>
          <w:p w14:paraId="2493EDC6" w14:textId="0BFAD6F2"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N</w:t>
            </w:r>
          </w:p>
        </w:tc>
        <w:tc>
          <w:tcPr>
            <w:tcW w:w="1166" w:type="dxa"/>
            <w:shd w:val="clear" w:color="auto" w:fill="auto"/>
          </w:tcPr>
          <w:p w14:paraId="5A157D6D" w14:textId="3114BDC8"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Y</w:t>
            </w:r>
          </w:p>
        </w:tc>
        <w:tc>
          <w:tcPr>
            <w:tcW w:w="966" w:type="dxa"/>
            <w:shd w:val="clear" w:color="auto" w:fill="auto"/>
          </w:tcPr>
          <w:p w14:paraId="057996CB" w14:textId="03C18085"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N</w:t>
            </w:r>
          </w:p>
        </w:tc>
        <w:tc>
          <w:tcPr>
            <w:tcW w:w="1794" w:type="dxa"/>
            <w:shd w:val="clear" w:color="auto" w:fill="auto"/>
          </w:tcPr>
          <w:p w14:paraId="316C2025" w14:textId="77777777"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Y</w:t>
            </w:r>
          </w:p>
          <w:p w14:paraId="249A9535" w14:textId="1C19FD44" w:rsidR="000E2D34" w:rsidRPr="000079A5" w:rsidRDefault="000E2D34" w:rsidP="000E2D34">
            <w:pPr>
              <w:jc w:val="center"/>
              <w:rPr>
                <w:rFonts w:ascii="Arial" w:eastAsia="Arial" w:hAnsi="Arial" w:cs="Arial"/>
                <w:sz w:val="18"/>
                <w:szCs w:val="18"/>
              </w:rPr>
            </w:pPr>
            <w:r w:rsidRPr="000079A5">
              <w:rPr>
                <w:rFonts w:ascii="Arial" w:eastAsia="Arial" w:hAnsi="Arial" w:cs="Arial"/>
                <w:sz w:val="18"/>
                <w:szCs w:val="18"/>
              </w:rPr>
              <w:t xml:space="preserve">Indicator used as part of the Biodiversity Indicator Partnership to monitor Aichi Target 4 </w:t>
            </w:r>
          </w:p>
        </w:tc>
        <w:tc>
          <w:tcPr>
            <w:tcW w:w="1794" w:type="dxa"/>
          </w:tcPr>
          <w:p w14:paraId="595AD337" w14:textId="2BCB533E" w:rsidR="000E2D34" w:rsidRPr="000079A5" w:rsidRDefault="000E2D34" w:rsidP="000E2D34">
            <w:pPr>
              <w:pStyle w:val="intro"/>
              <w:shd w:val="clear" w:color="auto" w:fill="FEFEFE"/>
              <w:spacing w:before="0" w:beforeAutospacing="0" w:after="0" w:afterAutospacing="0"/>
              <w:textAlignment w:val="baseline"/>
              <w:rPr>
                <w:rFonts w:ascii="Arial" w:hAnsi="Arial" w:cs="Arial"/>
                <w:color w:val="0A0A0A"/>
                <w:sz w:val="18"/>
                <w:szCs w:val="18"/>
              </w:rPr>
            </w:pPr>
            <w:r>
              <w:rPr>
                <w:rFonts w:ascii="Arial" w:hAnsi="Arial" w:cs="Arial"/>
                <w:color w:val="0A0A0A"/>
                <w:sz w:val="18"/>
                <w:szCs w:val="18"/>
              </w:rPr>
              <w:t xml:space="preserve">MSC certified catch is already an indicator for this target. We suggest  including the number of MSC CoC certifcates in addition to certified catch to better understand certified supply </w:t>
            </w:r>
            <w:r w:rsidR="00436291">
              <w:rPr>
                <w:rFonts w:ascii="Arial" w:hAnsi="Arial" w:cs="Arial"/>
                <w:color w:val="0A0A0A"/>
                <w:sz w:val="18"/>
                <w:szCs w:val="18"/>
              </w:rPr>
              <w:t>chains.</w:t>
            </w:r>
            <w:bookmarkStart w:id="1" w:name="_GoBack"/>
            <w:bookmarkEnd w:id="1"/>
          </w:p>
        </w:tc>
      </w:tr>
    </w:tbl>
    <w:p w14:paraId="3892155D" w14:textId="77777777" w:rsidR="0037414D" w:rsidRPr="000079A5" w:rsidRDefault="0037414D" w:rsidP="0037414D">
      <w:pPr>
        <w:tabs>
          <w:tab w:val="left" w:pos="2943"/>
          <w:tab w:val="left" w:pos="6912"/>
          <w:tab w:val="left" w:pos="10314"/>
        </w:tabs>
        <w:rPr>
          <w:rFonts w:ascii="Arial" w:eastAsia="Arial" w:hAnsi="Arial" w:cs="Arial"/>
          <w:b/>
          <w:bCs/>
          <w:sz w:val="18"/>
          <w:szCs w:val="18"/>
        </w:rPr>
      </w:pPr>
    </w:p>
    <w:p w14:paraId="2049DD40" w14:textId="77777777" w:rsidR="0037414D" w:rsidRDefault="0037414D" w:rsidP="0037414D">
      <w:pPr>
        <w:tabs>
          <w:tab w:val="left" w:pos="2943"/>
          <w:tab w:val="left" w:pos="6912"/>
          <w:tab w:val="left" w:pos="10314"/>
        </w:tabs>
        <w:rPr>
          <w:rFonts w:ascii="Arial" w:hAnsi="Arial" w:cs="Arial"/>
          <w:kern w:val="22"/>
          <w:sz w:val="18"/>
          <w:szCs w:val="18"/>
        </w:rPr>
      </w:pPr>
    </w:p>
    <w:p w14:paraId="206D8C5B" w14:textId="77777777" w:rsidR="00FC6E3F" w:rsidRDefault="00FC6E3F" w:rsidP="0037414D">
      <w:pPr>
        <w:tabs>
          <w:tab w:val="left" w:pos="2943"/>
          <w:tab w:val="left" w:pos="6912"/>
          <w:tab w:val="left" w:pos="10314"/>
        </w:tabs>
        <w:rPr>
          <w:rFonts w:ascii="Arial" w:hAnsi="Arial" w:cs="Arial"/>
          <w:kern w:val="22"/>
          <w:sz w:val="18"/>
          <w:szCs w:val="18"/>
        </w:rPr>
      </w:pPr>
    </w:p>
    <w:p w14:paraId="611300C9" w14:textId="77777777" w:rsidR="0037414D" w:rsidRPr="004F7374" w:rsidRDefault="0037414D" w:rsidP="007D5CC7">
      <w:pPr>
        <w:tabs>
          <w:tab w:val="left" w:pos="2943"/>
          <w:tab w:val="left" w:pos="6912"/>
          <w:tab w:val="left" w:pos="10314"/>
        </w:tabs>
        <w:rPr>
          <w:rFonts w:ascii="Arial" w:hAnsi="Arial" w:cs="Arial"/>
          <w:kern w:val="22"/>
          <w:sz w:val="18"/>
          <w:szCs w:val="18"/>
        </w:rPr>
      </w:pPr>
    </w:p>
    <w:sectPr w:rsidR="0037414D" w:rsidRPr="004F7374"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6F60" w14:textId="77777777" w:rsidR="003478AE" w:rsidRDefault="003478AE" w:rsidP="00371075">
      <w:pPr>
        <w:spacing w:after="0" w:line="240" w:lineRule="auto"/>
      </w:pPr>
      <w:r>
        <w:separator/>
      </w:r>
    </w:p>
  </w:endnote>
  <w:endnote w:type="continuationSeparator" w:id="0">
    <w:p w14:paraId="2EF88300" w14:textId="77777777" w:rsidR="003478AE" w:rsidRDefault="003478AE" w:rsidP="00371075">
      <w:pPr>
        <w:spacing w:after="0" w:line="240" w:lineRule="auto"/>
      </w:pPr>
      <w:r>
        <w:continuationSeparator/>
      </w:r>
    </w:p>
  </w:endnote>
  <w:endnote w:type="continuationNotice" w:id="1">
    <w:p w14:paraId="6CCFC631" w14:textId="77777777" w:rsidR="003478AE" w:rsidRDefault="00347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E7F2" w14:textId="77777777" w:rsidR="003478AE" w:rsidRDefault="003478AE" w:rsidP="00371075">
      <w:pPr>
        <w:spacing w:after="0" w:line="240" w:lineRule="auto"/>
      </w:pPr>
      <w:r>
        <w:separator/>
      </w:r>
    </w:p>
  </w:footnote>
  <w:footnote w:type="continuationSeparator" w:id="0">
    <w:p w14:paraId="521DCC11" w14:textId="77777777" w:rsidR="003478AE" w:rsidRDefault="003478AE" w:rsidP="00371075">
      <w:pPr>
        <w:spacing w:after="0" w:line="240" w:lineRule="auto"/>
      </w:pPr>
      <w:r>
        <w:continuationSeparator/>
      </w:r>
    </w:p>
  </w:footnote>
  <w:footnote w:type="continuationNotice" w:id="1">
    <w:p w14:paraId="648E7359" w14:textId="77777777" w:rsidR="003478AE" w:rsidRDefault="003478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079A5"/>
    <w:rsid w:val="000103D0"/>
    <w:rsid w:val="00011285"/>
    <w:rsid w:val="00011602"/>
    <w:rsid w:val="00012D10"/>
    <w:rsid w:val="00015BB6"/>
    <w:rsid w:val="000164D7"/>
    <w:rsid w:val="00021012"/>
    <w:rsid w:val="00022912"/>
    <w:rsid w:val="00024991"/>
    <w:rsid w:val="00024E4B"/>
    <w:rsid w:val="00025AF3"/>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1B10"/>
    <w:rsid w:val="000C2B24"/>
    <w:rsid w:val="000C5429"/>
    <w:rsid w:val="000C71C7"/>
    <w:rsid w:val="000C7EBC"/>
    <w:rsid w:val="000D100A"/>
    <w:rsid w:val="000D1061"/>
    <w:rsid w:val="000D624A"/>
    <w:rsid w:val="000D63B2"/>
    <w:rsid w:val="000D65ED"/>
    <w:rsid w:val="000D7041"/>
    <w:rsid w:val="000D754C"/>
    <w:rsid w:val="000D7785"/>
    <w:rsid w:val="000E112C"/>
    <w:rsid w:val="000E1396"/>
    <w:rsid w:val="000E1CE9"/>
    <w:rsid w:val="000E2D34"/>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1D3A"/>
    <w:rsid w:val="001F4E15"/>
    <w:rsid w:val="001F613C"/>
    <w:rsid w:val="001F7464"/>
    <w:rsid w:val="002009A8"/>
    <w:rsid w:val="002011D8"/>
    <w:rsid w:val="002020EE"/>
    <w:rsid w:val="002029CF"/>
    <w:rsid w:val="00202A36"/>
    <w:rsid w:val="0020369A"/>
    <w:rsid w:val="0020418C"/>
    <w:rsid w:val="002047C3"/>
    <w:rsid w:val="00211EB1"/>
    <w:rsid w:val="00212351"/>
    <w:rsid w:val="00216DF7"/>
    <w:rsid w:val="0022109B"/>
    <w:rsid w:val="00224794"/>
    <w:rsid w:val="00225D66"/>
    <w:rsid w:val="00226CF3"/>
    <w:rsid w:val="00230A76"/>
    <w:rsid w:val="002322E3"/>
    <w:rsid w:val="00232BA3"/>
    <w:rsid w:val="00236663"/>
    <w:rsid w:val="00241E1C"/>
    <w:rsid w:val="0024549B"/>
    <w:rsid w:val="0024566B"/>
    <w:rsid w:val="0024634F"/>
    <w:rsid w:val="00254664"/>
    <w:rsid w:val="00255120"/>
    <w:rsid w:val="00255CB7"/>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6BB7"/>
    <w:rsid w:val="002E7225"/>
    <w:rsid w:val="002F0D8B"/>
    <w:rsid w:val="002F140A"/>
    <w:rsid w:val="002F2E4B"/>
    <w:rsid w:val="002F3A64"/>
    <w:rsid w:val="002F3BC1"/>
    <w:rsid w:val="002F42F5"/>
    <w:rsid w:val="002F44A4"/>
    <w:rsid w:val="002F528B"/>
    <w:rsid w:val="002F7E99"/>
    <w:rsid w:val="00301531"/>
    <w:rsid w:val="003023DB"/>
    <w:rsid w:val="00305676"/>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4BBE"/>
    <w:rsid w:val="003E52DF"/>
    <w:rsid w:val="003E6625"/>
    <w:rsid w:val="003F55D9"/>
    <w:rsid w:val="004010D4"/>
    <w:rsid w:val="00402FAA"/>
    <w:rsid w:val="004052AA"/>
    <w:rsid w:val="00410592"/>
    <w:rsid w:val="00410EAF"/>
    <w:rsid w:val="00412B89"/>
    <w:rsid w:val="00414471"/>
    <w:rsid w:val="00416AB0"/>
    <w:rsid w:val="00421A15"/>
    <w:rsid w:val="00422871"/>
    <w:rsid w:val="004254EA"/>
    <w:rsid w:val="00430792"/>
    <w:rsid w:val="00430DB8"/>
    <w:rsid w:val="0043261A"/>
    <w:rsid w:val="00432EEA"/>
    <w:rsid w:val="00433E90"/>
    <w:rsid w:val="00436291"/>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711"/>
    <w:rsid w:val="004F6AB3"/>
    <w:rsid w:val="004F711A"/>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C6D"/>
    <w:rsid w:val="00546B29"/>
    <w:rsid w:val="00547514"/>
    <w:rsid w:val="0055092E"/>
    <w:rsid w:val="005526FD"/>
    <w:rsid w:val="00553598"/>
    <w:rsid w:val="005546FC"/>
    <w:rsid w:val="00561676"/>
    <w:rsid w:val="00564655"/>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B46A7"/>
    <w:rsid w:val="005B633E"/>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469B"/>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20F"/>
    <w:rsid w:val="00657826"/>
    <w:rsid w:val="0066052B"/>
    <w:rsid w:val="0066148B"/>
    <w:rsid w:val="00661CAC"/>
    <w:rsid w:val="00662DA1"/>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3D63"/>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E34B1"/>
    <w:rsid w:val="007F2904"/>
    <w:rsid w:val="007F2C37"/>
    <w:rsid w:val="007F5AD6"/>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11A"/>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D7EA9"/>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F6D"/>
    <w:rsid w:val="00912847"/>
    <w:rsid w:val="00912EE2"/>
    <w:rsid w:val="00914834"/>
    <w:rsid w:val="00917050"/>
    <w:rsid w:val="009236D8"/>
    <w:rsid w:val="00923A7F"/>
    <w:rsid w:val="00931F44"/>
    <w:rsid w:val="00932333"/>
    <w:rsid w:val="009324E1"/>
    <w:rsid w:val="00937016"/>
    <w:rsid w:val="00937B6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446"/>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05346"/>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28AF"/>
    <w:rsid w:val="00A82D9C"/>
    <w:rsid w:val="00A87A0B"/>
    <w:rsid w:val="00A94D39"/>
    <w:rsid w:val="00A97F65"/>
    <w:rsid w:val="00AA05C7"/>
    <w:rsid w:val="00AA35FF"/>
    <w:rsid w:val="00AB15EA"/>
    <w:rsid w:val="00AB500C"/>
    <w:rsid w:val="00AC05BB"/>
    <w:rsid w:val="00AC4999"/>
    <w:rsid w:val="00AC6CEA"/>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4779B"/>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CF5C9D"/>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515B"/>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0292"/>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96C"/>
    <w:rsid w:val="00EB6D54"/>
    <w:rsid w:val="00EC152A"/>
    <w:rsid w:val="00EC2310"/>
    <w:rsid w:val="00EC3BE8"/>
    <w:rsid w:val="00EC5307"/>
    <w:rsid w:val="00ED1183"/>
    <w:rsid w:val="00ED2B1F"/>
    <w:rsid w:val="00ED4D92"/>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131F"/>
    <w:rsid w:val="00FA29F9"/>
    <w:rsid w:val="00FA2BF6"/>
    <w:rsid w:val="00FA3343"/>
    <w:rsid w:val="00FA33AE"/>
    <w:rsid w:val="00FA4CBA"/>
    <w:rsid w:val="00FA5654"/>
    <w:rsid w:val="00FA7550"/>
    <w:rsid w:val="00FA77EC"/>
    <w:rsid w:val="00FB0D41"/>
    <w:rsid w:val="00FB0FF6"/>
    <w:rsid w:val="00FB1D93"/>
    <w:rsid w:val="00FB3921"/>
    <w:rsid w:val="00FB5305"/>
    <w:rsid w:val="00FC2E22"/>
    <w:rsid w:val="00FC3E92"/>
    <w:rsid w:val="00FC48BE"/>
    <w:rsid w:val="00FC55B0"/>
    <w:rsid w:val="00FC6E3F"/>
    <w:rsid w:val="00FD0318"/>
    <w:rsid w:val="00FD0B4B"/>
    <w:rsid w:val="00FD0C0F"/>
    <w:rsid w:val="00FD11E8"/>
    <w:rsid w:val="00FD39B9"/>
    <w:rsid w:val="00FD3D26"/>
    <w:rsid w:val="00FD52B9"/>
    <w:rsid w:val="00FD52CF"/>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4C9"/>
  </w:style>
  <w:style w:type="paragraph" w:styleId="Heading1">
    <w:name w:val="heading 1"/>
    <w:basedOn w:val="Normal"/>
    <w:next w:val="Normal"/>
    <w:link w:val="Heading1Char"/>
    <w:uiPriority w:val="9"/>
    <w:qFormat/>
    <w:rsid w:val="00ED4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 w:type="character" w:styleId="FollowedHyperlink">
    <w:name w:val="FollowedHyperlink"/>
    <w:basedOn w:val="DefaultParagraphFont"/>
    <w:uiPriority w:val="99"/>
    <w:semiHidden/>
    <w:unhideWhenUsed/>
    <w:rsid w:val="00C4779B"/>
    <w:rPr>
      <w:color w:val="954F72" w:themeColor="followedHyperlink"/>
      <w:u w:val="single"/>
    </w:rPr>
  </w:style>
  <w:style w:type="character" w:customStyle="1" w:styleId="apple-converted-space">
    <w:name w:val="apple-converted-space"/>
    <w:basedOn w:val="DefaultParagraphFont"/>
    <w:rsid w:val="0022109B"/>
  </w:style>
  <w:style w:type="character" w:customStyle="1" w:styleId="Heading1Char">
    <w:name w:val="Heading 1 Char"/>
    <w:basedOn w:val="DefaultParagraphFont"/>
    <w:link w:val="Heading1"/>
    <w:uiPriority w:val="9"/>
    <w:rsid w:val="00ED4D92"/>
    <w:rPr>
      <w:rFonts w:asciiTheme="majorHAnsi" w:eastAsiaTheme="majorEastAsia" w:hAnsiTheme="majorHAnsi" w:cstheme="majorBidi"/>
      <w:color w:val="2F5496" w:themeColor="accent1" w:themeShade="BF"/>
      <w:sz w:val="32"/>
      <w:szCs w:val="32"/>
    </w:rPr>
  </w:style>
  <w:style w:type="paragraph" w:customStyle="1" w:styleId="intro">
    <w:name w:val="intro"/>
    <w:basedOn w:val="Normal"/>
    <w:rsid w:val="007F5A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7F5AD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53771901">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161051990">
      <w:bodyDiv w:val="1"/>
      <w:marLeft w:val="0"/>
      <w:marRight w:val="0"/>
      <w:marTop w:val="0"/>
      <w:marBottom w:val="0"/>
      <w:divBdr>
        <w:top w:val="none" w:sz="0" w:space="0" w:color="auto"/>
        <w:left w:val="none" w:sz="0" w:space="0" w:color="auto"/>
        <w:bottom w:val="none" w:sz="0" w:space="0" w:color="auto"/>
        <w:right w:val="none" w:sz="0" w:space="0" w:color="auto"/>
      </w:divBdr>
    </w:div>
    <w:div w:id="232010412">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626930619">
      <w:bodyDiv w:val="1"/>
      <w:marLeft w:val="0"/>
      <w:marRight w:val="0"/>
      <w:marTop w:val="0"/>
      <w:marBottom w:val="0"/>
      <w:divBdr>
        <w:top w:val="none" w:sz="0" w:space="0" w:color="auto"/>
        <w:left w:val="none" w:sz="0" w:space="0" w:color="auto"/>
        <w:bottom w:val="none" w:sz="0" w:space="0" w:color="auto"/>
        <w:right w:val="none" w:sz="0" w:space="0" w:color="auto"/>
      </w:divBdr>
    </w:div>
    <w:div w:id="636953902">
      <w:bodyDiv w:val="1"/>
      <w:marLeft w:val="0"/>
      <w:marRight w:val="0"/>
      <w:marTop w:val="0"/>
      <w:marBottom w:val="0"/>
      <w:divBdr>
        <w:top w:val="none" w:sz="0" w:space="0" w:color="auto"/>
        <w:left w:val="none" w:sz="0" w:space="0" w:color="auto"/>
        <w:bottom w:val="none" w:sz="0" w:space="0" w:color="auto"/>
        <w:right w:val="none" w:sz="0" w:space="0" w:color="auto"/>
      </w:divBdr>
    </w:div>
    <w:div w:id="716392744">
      <w:bodyDiv w:val="1"/>
      <w:marLeft w:val="0"/>
      <w:marRight w:val="0"/>
      <w:marTop w:val="0"/>
      <w:marBottom w:val="0"/>
      <w:divBdr>
        <w:top w:val="none" w:sz="0" w:space="0" w:color="auto"/>
        <w:left w:val="none" w:sz="0" w:space="0" w:color="auto"/>
        <w:bottom w:val="none" w:sz="0" w:space="0" w:color="auto"/>
        <w:right w:val="none" w:sz="0" w:space="0" w:color="auto"/>
      </w:divBdr>
    </w:div>
    <w:div w:id="812404130">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42388103">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4432132">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37731242">
      <w:bodyDiv w:val="1"/>
      <w:marLeft w:val="0"/>
      <w:marRight w:val="0"/>
      <w:marTop w:val="0"/>
      <w:marBottom w:val="0"/>
      <w:divBdr>
        <w:top w:val="none" w:sz="0" w:space="0" w:color="auto"/>
        <w:left w:val="none" w:sz="0" w:space="0" w:color="auto"/>
        <w:bottom w:val="none" w:sz="0" w:space="0" w:color="auto"/>
        <w:right w:val="none" w:sz="0" w:space="0" w:color="auto"/>
      </w:divBdr>
      <w:divsChild>
        <w:div w:id="372727370">
          <w:marLeft w:val="0"/>
          <w:marRight w:val="0"/>
          <w:marTop w:val="0"/>
          <w:marBottom w:val="0"/>
          <w:divBdr>
            <w:top w:val="none" w:sz="0" w:space="0" w:color="auto"/>
            <w:left w:val="none" w:sz="0" w:space="0" w:color="auto"/>
            <w:bottom w:val="none" w:sz="0" w:space="0" w:color="auto"/>
            <w:right w:val="none" w:sz="0" w:space="0" w:color="auto"/>
          </w:divBdr>
        </w:div>
      </w:divsChild>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436091765">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3051036">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D5804FFBC5E45AD5EF0CD430BE423" ma:contentTypeVersion="13" ma:contentTypeDescription="Create a new document." ma:contentTypeScope="" ma:versionID="73bc7939b25fe9ae2222bc5f3f155685">
  <xsd:schema xmlns:xsd="http://www.w3.org/2001/XMLSchema" xmlns:xs="http://www.w3.org/2001/XMLSchema" xmlns:p="http://schemas.microsoft.com/office/2006/metadata/properties" xmlns:ns3="6a1c1015-ccf5-4a31-b638-f2574975cafd" xmlns:ns4="4ad19a82-139e-4c5b-a28b-b2121fcc7abf" targetNamespace="http://schemas.microsoft.com/office/2006/metadata/properties" ma:root="true" ma:fieldsID="067c89c6c59e575c7feeaac7cd66d23f" ns3:_="" ns4:_="">
    <xsd:import namespace="6a1c1015-ccf5-4a31-b638-f2574975cafd"/>
    <xsd:import namespace="4ad19a82-139e-4c5b-a28b-b2121fcc7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c1015-ccf5-4a31-b638-f2574975ca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19a82-139e-4c5b-a28b-b2121fcc7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AC24-70AE-4304-823C-6E4C6DB7AD7D}">
  <ds:schemaRefs>
    <ds:schemaRef ds:uri="6a1c1015-ccf5-4a31-b638-f2574975ca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d19a82-139e-4c5b-a28b-b2121fcc7abf"/>
    <ds:schemaRef ds:uri="http://www.w3.org/XML/1998/namespace"/>
    <ds:schemaRef ds:uri="http://purl.org/dc/dcmitype/"/>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28EABB1F-141C-4739-B1F8-E071C904D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c1015-ccf5-4a31-b638-f2574975cafd"/>
    <ds:schemaRef ds:uri="4ad19a82-139e-4c5b-a28b-b2121fcc7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1E82-D4A3-46E2-8B96-D17519F3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Ashleigh Arton</cp:lastModifiedBy>
  <cp:revision>5</cp:revision>
  <dcterms:created xsi:type="dcterms:W3CDTF">2020-07-10T10:50:00Z</dcterms:created>
  <dcterms:modified xsi:type="dcterms:W3CDTF">2020-07-10T11:01:00Z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0x010100D7BD5804FFBC5E45AD5EF0CD430BE423</vt:lpwstr>
  </property>
</Properties>
</file>