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8E99" w14:textId="77777777" w:rsidR="0003026B" w:rsidRPr="00BC6A19" w:rsidRDefault="0003026B" w:rsidP="0003026B">
      <w:pPr>
        <w:pStyle w:val="af3"/>
        <w:rPr>
          <w:rFonts w:ascii="Times New Roman" w:hAnsi="Times New Roman"/>
          <w:kern w:val="0"/>
          <w:sz w:val="22"/>
          <w:lang w:val="pt-PT"/>
        </w:rPr>
      </w:pPr>
      <w:bookmarkStart w:id="0" w:name="_GoBack"/>
      <w:bookmarkEnd w:id="0"/>
      <w:r w:rsidRPr="00BC6A19">
        <w:rPr>
          <w:rFonts w:ascii="Times New Roman" w:hAnsi="Times New Roman"/>
          <w:kern w:val="0"/>
          <w:sz w:val="22"/>
          <w:lang w:val="pt-PT"/>
        </w:rPr>
        <w:t>Dr. Elizabeth Maruma Mrema</w:t>
      </w:r>
    </w:p>
    <w:p w14:paraId="13936B83" w14:textId="77777777" w:rsidR="0003026B" w:rsidRPr="00BC6A19" w:rsidRDefault="0003026B" w:rsidP="0003026B">
      <w:pPr>
        <w:pStyle w:val="af3"/>
        <w:rPr>
          <w:rFonts w:ascii="Times New Roman" w:hAnsi="Times New Roman"/>
          <w:kern w:val="0"/>
          <w:sz w:val="22"/>
          <w:lang w:val="pt-PT"/>
        </w:rPr>
      </w:pPr>
      <w:r w:rsidRPr="00BC6A19">
        <w:rPr>
          <w:rFonts w:ascii="Times New Roman" w:hAnsi="Times New Roman"/>
          <w:kern w:val="0"/>
          <w:sz w:val="22"/>
          <w:lang w:val="pt-PT"/>
        </w:rPr>
        <w:t>Executive Secretary</w:t>
      </w:r>
    </w:p>
    <w:p w14:paraId="199031AC" w14:textId="77777777" w:rsidR="0003026B" w:rsidRPr="00BC6A19" w:rsidRDefault="0003026B" w:rsidP="0003026B">
      <w:pPr>
        <w:pStyle w:val="af3"/>
        <w:rPr>
          <w:rFonts w:ascii="Times New Roman" w:hAnsi="Times New Roman"/>
          <w:kern w:val="0"/>
          <w:sz w:val="22"/>
        </w:rPr>
      </w:pPr>
      <w:r w:rsidRPr="00BC6A19">
        <w:rPr>
          <w:rFonts w:ascii="Times New Roman" w:hAnsi="Times New Roman"/>
          <w:kern w:val="0"/>
          <w:sz w:val="22"/>
        </w:rPr>
        <w:t>Secretariat of the Convention on Biological Diversity</w:t>
      </w:r>
    </w:p>
    <w:p w14:paraId="4BCE45FC" w14:textId="77777777" w:rsidR="0003026B" w:rsidRPr="00BC6A19" w:rsidRDefault="0003026B" w:rsidP="0003026B">
      <w:pPr>
        <w:pStyle w:val="af3"/>
        <w:rPr>
          <w:rFonts w:ascii="Times New Roman" w:hAnsi="Times New Roman"/>
          <w:kern w:val="0"/>
          <w:sz w:val="22"/>
          <w:lang w:val="fr-FR"/>
        </w:rPr>
      </w:pPr>
      <w:r w:rsidRPr="00BC6A19">
        <w:rPr>
          <w:rFonts w:ascii="Times New Roman" w:hAnsi="Times New Roman"/>
          <w:kern w:val="0"/>
          <w:sz w:val="22"/>
          <w:lang w:val="fr-FR"/>
        </w:rPr>
        <w:t>413, Saint Jacques Street, suite 800</w:t>
      </w:r>
    </w:p>
    <w:p w14:paraId="435FBEB8" w14:textId="77777777" w:rsidR="0003026B" w:rsidRPr="00BC6A19" w:rsidRDefault="0003026B" w:rsidP="0003026B">
      <w:pPr>
        <w:pStyle w:val="af3"/>
        <w:rPr>
          <w:rFonts w:ascii="Times New Roman" w:hAnsi="Times New Roman"/>
          <w:kern w:val="0"/>
          <w:sz w:val="22"/>
          <w:lang w:val="fr-FR"/>
        </w:rPr>
      </w:pPr>
      <w:r w:rsidRPr="00BC6A19">
        <w:rPr>
          <w:rFonts w:ascii="Times New Roman" w:hAnsi="Times New Roman"/>
          <w:kern w:val="0"/>
          <w:sz w:val="22"/>
          <w:lang w:val="fr-FR"/>
        </w:rPr>
        <w:t>Montreal QC H2Y 1N9</w:t>
      </w:r>
    </w:p>
    <w:p w14:paraId="4B248171" w14:textId="77777777" w:rsidR="0003026B" w:rsidRPr="00BC6A19" w:rsidRDefault="0003026B" w:rsidP="0003026B">
      <w:pPr>
        <w:pStyle w:val="af3"/>
        <w:rPr>
          <w:rFonts w:ascii="Times New Roman" w:hAnsi="Times New Roman"/>
          <w:kern w:val="0"/>
          <w:sz w:val="22"/>
        </w:rPr>
      </w:pPr>
      <w:r w:rsidRPr="00BC6A19">
        <w:rPr>
          <w:rFonts w:ascii="Times New Roman" w:hAnsi="Times New Roman"/>
          <w:kern w:val="0"/>
          <w:sz w:val="22"/>
        </w:rPr>
        <w:t>Canada</w:t>
      </w:r>
    </w:p>
    <w:p w14:paraId="5286BBC5" w14:textId="77777777" w:rsidR="0003026B" w:rsidRDefault="0003026B" w:rsidP="0003026B">
      <w:pPr>
        <w:pStyle w:val="af3"/>
        <w:jc w:val="right"/>
        <w:rPr>
          <w:rFonts w:ascii="Times New Roman" w:hAnsi="Times New Roman"/>
          <w:kern w:val="0"/>
          <w:sz w:val="22"/>
        </w:rPr>
      </w:pPr>
      <w:r w:rsidRPr="00BC6A19">
        <w:rPr>
          <w:rFonts w:ascii="Times New Roman" w:hAnsi="Times New Roman"/>
          <w:kern w:val="0"/>
          <w:sz w:val="22"/>
        </w:rPr>
        <w:t xml:space="preserve">                                                     </w:t>
      </w:r>
      <w:r>
        <w:rPr>
          <w:rFonts w:ascii="Times New Roman" w:hAnsi="Times New Roman"/>
          <w:kern w:val="0"/>
          <w:sz w:val="22"/>
        </w:rPr>
        <w:t>September</w:t>
      </w:r>
      <w:r w:rsidRPr="00BC6A19">
        <w:rPr>
          <w:rFonts w:ascii="Times New Roman" w:hAnsi="Times New Roman"/>
          <w:kern w:val="0"/>
          <w:sz w:val="22"/>
        </w:rPr>
        <w:t xml:space="preserve"> </w:t>
      </w:r>
      <w:r>
        <w:rPr>
          <w:rFonts w:ascii="Times New Roman" w:hAnsi="Times New Roman"/>
          <w:kern w:val="0"/>
          <w:sz w:val="22"/>
        </w:rPr>
        <w:t>30</w:t>
      </w:r>
      <w:r w:rsidRPr="00BC6A19">
        <w:rPr>
          <w:rFonts w:ascii="Times New Roman" w:hAnsi="Times New Roman"/>
          <w:kern w:val="0"/>
          <w:sz w:val="22"/>
        </w:rPr>
        <w:t>, 2021</w:t>
      </w:r>
    </w:p>
    <w:p w14:paraId="15DE47BD" w14:textId="77777777" w:rsidR="0003026B" w:rsidRDefault="0003026B" w:rsidP="0003026B">
      <w:pPr>
        <w:pStyle w:val="af3"/>
        <w:rPr>
          <w:rFonts w:ascii="Times New Roman" w:hAnsi="Times New Roman"/>
          <w:b/>
          <w:kern w:val="0"/>
          <w:sz w:val="22"/>
        </w:rPr>
      </w:pPr>
    </w:p>
    <w:p w14:paraId="17FFDF08" w14:textId="76179CCC" w:rsidR="00FD634C" w:rsidRPr="00207AB8" w:rsidRDefault="003C3B61">
      <w:pPr>
        <w:pStyle w:val="af3"/>
        <w:rPr>
          <w:rFonts w:ascii="Times New Roman" w:hAnsi="Times New Roman"/>
          <w:b/>
          <w:kern w:val="0"/>
          <w:sz w:val="22"/>
        </w:rPr>
      </w:pPr>
      <w:r>
        <w:rPr>
          <w:rFonts w:ascii="Times New Roman" w:hAnsi="Times New Roman"/>
          <w:b/>
          <w:kern w:val="0"/>
          <w:sz w:val="22"/>
        </w:rPr>
        <w:t>Japan’s s</w:t>
      </w:r>
      <w:r w:rsidR="008711E6" w:rsidRPr="00207AB8">
        <w:rPr>
          <w:rFonts w:ascii="Times New Roman" w:hAnsi="Times New Roman"/>
          <w:b/>
          <w:kern w:val="0"/>
          <w:sz w:val="22"/>
        </w:rPr>
        <w:t>ubmission of views on policy approaches, options or modalities for digital sequence information on genetic resources</w:t>
      </w:r>
    </w:p>
    <w:p w14:paraId="4B8C066F" w14:textId="77777777" w:rsidR="0003026B" w:rsidRDefault="0003026B" w:rsidP="0003026B">
      <w:pPr>
        <w:pStyle w:val="af3"/>
        <w:rPr>
          <w:rFonts w:ascii="Times New Roman" w:hAnsi="Times New Roman"/>
          <w:kern w:val="0"/>
          <w:sz w:val="22"/>
        </w:rPr>
      </w:pPr>
    </w:p>
    <w:p w14:paraId="55DFB5DA" w14:textId="77777777" w:rsidR="0003026B" w:rsidRPr="003C3B61" w:rsidRDefault="0003026B" w:rsidP="0003026B">
      <w:pPr>
        <w:pStyle w:val="af3"/>
        <w:rPr>
          <w:rFonts w:ascii="Times New Roman" w:hAnsi="Times New Roman"/>
          <w:kern w:val="0"/>
          <w:sz w:val="22"/>
        </w:rPr>
      </w:pPr>
      <w:r w:rsidRPr="003C3B61">
        <w:rPr>
          <w:rFonts w:ascii="Times New Roman" w:hAnsi="Times New Roman"/>
          <w:kern w:val="0"/>
          <w:sz w:val="22"/>
        </w:rPr>
        <w:t>Dear Dr. Elizabeth Maruma Mrema</w:t>
      </w:r>
    </w:p>
    <w:p w14:paraId="4E1BED5A" w14:textId="77777777" w:rsidR="00FD634C" w:rsidRPr="00207AB8" w:rsidRDefault="00FD634C">
      <w:pPr>
        <w:rPr>
          <w:rFonts w:ascii="Times New Roman" w:hAnsi="Times New Roman"/>
          <w:sz w:val="22"/>
        </w:rPr>
      </w:pPr>
    </w:p>
    <w:p w14:paraId="206D7F6C" w14:textId="77777777" w:rsidR="00FD634C" w:rsidRPr="00207AB8" w:rsidRDefault="008711E6">
      <w:pPr>
        <w:rPr>
          <w:rFonts w:ascii="Times New Roman" w:hAnsi="Times New Roman"/>
          <w:sz w:val="22"/>
        </w:rPr>
      </w:pPr>
      <w:r w:rsidRPr="00207AB8">
        <w:rPr>
          <w:rFonts w:ascii="Times New Roman" w:hAnsi="Times New Roman"/>
          <w:sz w:val="22"/>
        </w:rPr>
        <w:t>In response to Notification 2021-063, Japan would like to submit its views as follows:</w:t>
      </w:r>
    </w:p>
    <w:p w14:paraId="23BE1107" w14:textId="77777777" w:rsidR="00FD634C" w:rsidRPr="00207AB8" w:rsidRDefault="00FD634C">
      <w:pPr>
        <w:pStyle w:val="af3"/>
        <w:rPr>
          <w:rFonts w:ascii="Times New Roman" w:hAnsi="Times New Roman"/>
          <w:sz w:val="22"/>
        </w:rPr>
      </w:pPr>
    </w:p>
    <w:p w14:paraId="34883CE0" w14:textId="77777777" w:rsidR="00E31D9C" w:rsidRPr="00057CA5" w:rsidRDefault="00E31D9C" w:rsidP="002B530C">
      <w:pPr>
        <w:pStyle w:val="af3"/>
        <w:rPr>
          <w:rFonts w:ascii="Times New Roman" w:hAnsi="Times New Roman"/>
          <w:b/>
          <w:sz w:val="22"/>
        </w:rPr>
      </w:pPr>
      <w:r w:rsidRPr="00057CA5">
        <w:rPr>
          <w:rFonts w:ascii="Times New Roman" w:hAnsi="Times New Roman"/>
          <w:b/>
          <w:sz w:val="22"/>
        </w:rPr>
        <w:t>I. Principles</w:t>
      </w:r>
    </w:p>
    <w:p w14:paraId="34146FF4" w14:textId="2BBA4062" w:rsidR="002B530C" w:rsidRPr="002B530C" w:rsidRDefault="002B530C" w:rsidP="00E31D9C">
      <w:pPr>
        <w:pStyle w:val="af3"/>
        <w:numPr>
          <w:ilvl w:val="0"/>
          <w:numId w:val="4"/>
        </w:numPr>
        <w:rPr>
          <w:rFonts w:ascii="Times New Roman" w:hAnsi="Times New Roman"/>
          <w:sz w:val="22"/>
        </w:rPr>
      </w:pPr>
      <w:r w:rsidRPr="002B530C">
        <w:rPr>
          <w:rFonts w:ascii="Times New Roman" w:hAnsi="Times New Roman"/>
          <w:sz w:val="22"/>
        </w:rPr>
        <w:t xml:space="preserve">The term "genetic resources" as defined in Article 2 of </w:t>
      </w:r>
      <w:r w:rsidR="005D7726">
        <w:rPr>
          <w:rFonts w:ascii="Times New Roman" w:hAnsi="Times New Roman"/>
          <w:sz w:val="22"/>
        </w:rPr>
        <w:t>CBD</w:t>
      </w:r>
      <w:r w:rsidRPr="002B530C">
        <w:rPr>
          <w:rFonts w:ascii="Times New Roman" w:hAnsi="Times New Roman"/>
          <w:sz w:val="22"/>
        </w:rPr>
        <w:t xml:space="preserve"> refers to tangible physical materials such as plants and animals, and therefore does not include DSI</w:t>
      </w:r>
      <w:r w:rsidR="005D7726">
        <w:rPr>
          <w:rFonts w:ascii="Times New Roman" w:hAnsi="Times New Roman" w:hint="eastAsia"/>
          <w:sz w:val="22"/>
        </w:rPr>
        <w:t xml:space="preserve"> on genetic resources</w:t>
      </w:r>
      <w:r w:rsidRPr="002B530C">
        <w:rPr>
          <w:rFonts w:ascii="Times New Roman" w:hAnsi="Times New Roman"/>
          <w:sz w:val="22"/>
        </w:rPr>
        <w:t xml:space="preserve">, which are </w:t>
      </w:r>
      <w:r w:rsidR="002601D5">
        <w:rPr>
          <w:rFonts w:ascii="Times New Roman" w:hAnsi="Times New Roman" w:hint="eastAsia"/>
          <w:sz w:val="22"/>
        </w:rPr>
        <w:t>i</w:t>
      </w:r>
      <w:r w:rsidR="002601D5">
        <w:rPr>
          <w:rFonts w:ascii="Times New Roman" w:hAnsi="Times New Roman"/>
          <w:sz w:val="22"/>
        </w:rPr>
        <w:t>ntangible</w:t>
      </w:r>
      <w:r w:rsidRPr="002B530C">
        <w:rPr>
          <w:rFonts w:ascii="Times New Roman" w:hAnsi="Times New Roman"/>
          <w:sz w:val="22"/>
        </w:rPr>
        <w:t xml:space="preserve">. </w:t>
      </w:r>
      <w:r w:rsidR="002601D5">
        <w:rPr>
          <w:rFonts w:ascii="Times New Roman" w:hAnsi="Times New Roman"/>
          <w:sz w:val="22"/>
        </w:rPr>
        <w:t xml:space="preserve"> </w:t>
      </w:r>
      <w:r w:rsidR="005D7726">
        <w:rPr>
          <w:rFonts w:ascii="Times New Roman" w:hAnsi="Times New Roman"/>
          <w:sz w:val="22"/>
        </w:rPr>
        <w:t>As</w:t>
      </w:r>
      <w:r w:rsidR="005D7726">
        <w:rPr>
          <w:rFonts w:ascii="Times New Roman" w:hAnsi="Times New Roman" w:hint="eastAsia"/>
          <w:sz w:val="22"/>
        </w:rPr>
        <w:t xml:space="preserve"> such</w:t>
      </w:r>
      <w:r w:rsidRPr="002B530C">
        <w:rPr>
          <w:rFonts w:ascii="Times New Roman" w:hAnsi="Times New Roman"/>
          <w:sz w:val="22"/>
        </w:rPr>
        <w:t xml:space="preserve">, </w:t>
      </w:r>
      <w:r w:rsidR="002601D5">
        <w:rPr>
          <w:rFonts w:ascii="Times New Roman" w:hAnsi="Times New Roman"/>
          <w:sz w:val="22"/>
        </w:rPr>
        <w:t xml:space="preserve">under our legal interpretation, </w:t>
      </w:r>
      <w:r w:rsidRPr="002B530C">
        <w:rPr>
          <w:rFonts w:ascii="Times New Roman" w:hAnsi="Times New Roman"/>
          <w:sz w:val="22"/>
        </w:rPr>
        <w:t xml:space="preserve">DSI </w:t>
      </w:r>
      <w:r w:rsidR="002601D5">
        <w:rPr>
          <w:rFonts w:ascii="Times New Roman" w:hAnsi="Times New Roman"/>
          <w:sz w:val="22"/>
        </w:rPr>
        <w:t>lies</w:t>
      </w:r>
      <w:r w:rsidRPr="002B530C">
        <w:rPr>
          <w:rFonts w:ascii="Times New Roman" w:hAnsi="Times New Roman"/>
          <w:sz w:val="22"/>
        </w:rPr>
        <w:t xml:space="preserve"> </w:t>
      </w:r>
      <w:r w:rsidR="00C67C5E">
        <w:rPr>
          <w:rFonts w:ascii="Times New Roman" w:hAnsi="Times New Roman"/>
          <w:sz w:val="22"/>
        </w:rPr>
        <w:t xml:space="preserve">firmly </w:t>
      </w:r>
      <w:r w:rsidR="009B097D">
        <w:rPr>
          <w:rFonts w:ascii="Times New Roman" w:hAnsi="Times New Roman"/>
          <w:sz w:val="22"/>
        </w:rPr>
        <w:t xml:space="preserve">outside </w:t>
      </w:r>
      <w:r w:rsidR="002601D5">
        <w:rPr>
          <w:rFonts w:ascii="Times New Roman" w:hAnsi="Times New Roman"/>
          <w:sz w:val="22"/>
        </w:rPr>
        <w:t xml:space="preserve">of </w:t>
      </w:r>
      <w:r w:rsidRPr="002B530C">
        <w:rPr>
          <w:rFonts w:ascii="Times New Roman" w:hAnsi="Times New Roman"/>
          <w:sz w:val="22"/>
        </w:rPr>
        <w:t xml:space="preserve">the scope of </w:t>
      </w:r>
      <w:r w:rsidR="002601D5">
        <w:rPr>
          <w:rFonts w:ascii="Times New Roman" w:hAnsi="Times New Roman"/>
          <w:sz w:val="22"/>
        </w:rPr>
        <w:t xml:space="preserve">the </w:t>
      </w:r>
      <w:r w:rsidRPr="002B530C">
        <w:rPr>
          <w:rFonts w:ascii="Times New Roman" w:hAnsi="Times New Roman"/>
          <w:sz w:val="22"/>
        </w:rPr>
        <w:t>CBD and NP.</w:t>
      </w:r>
    </w:p>
    <w:p w14:paraId="0F17A655" w14:textId="604D950B" w:rsidR="002B530C" w:rsidRPr="002B530C" w:rsidRDefault="002B530C" w:rsidP="005D7726">
      <w:pPr>
        <w:pStyle w:val="af3"/>
        <w:numPr>
          <w:ilvl w:val="0"/>
          <w:numId w:val="4"/>
        </w:numPr>
        <w:rPr>
          <w:rFonts w:ascii="Times New Roman" w:hAnsi="Times New Roman"/>
          <w:sz w:val="22"/>
        </w:rPr>
      </w:pPr>
      <w:r w:rsidRPr="002B530C">
        <w:rPr>
          <w:rFonts w:ascii="Times New Roman" w:hAnsi="Times New Roman"/>
          <w:sz w:val="22"/>
        </w:rPr>
        <w:t>Free access to and use of DSI not only provides benefits such as vaccine development in the fight against infectious diseases such as COVID-19, but also contributes to the conservation of biodiversity.</w:t>
      </w:r>
      <w:r w:rsidR="00EC56B2">
        <w:rPr>
          <w:rFonts w:ascii="Times New Roman" w:hAnsi="Times New Roman"/>
          <w:sz w:val="22"/>
        </w:rPr>
        <w:t xml:space="preserve"> </w:t>
      </w:r>
      <w:r w:rsidRPr="002B530C">
        <w:rPr>
          <w:rFonts w:ascii="Times New Roman" w:hAnsi="Times New Roman"/>
          <w:sz w:val="22"/>
        </w:rPr>
        <w:t xml:space="preserve"> </w:t>
      </w:r>
      <w:r w:rsidR="009106EC">
        <w:rPr>
          <w:rFonts w:ascii="Times New Roman" w:hAnsi="Times New Roman" w:hint="eastAsia"/>
          <w:sz w:val="22"/>
        </w:rPr>
        <w:t>P</w:t>
      </w:r>
      <w:r w:rsidRPr="002B530C">
        <w:rPr>
          <w:rFonts w:ascii="Times New Roman" w:hAnsi="Times New Roman"/>
          <w:sz w:val="22"/>
        </w:rPr>
        <w:t>ublic databases</w:t>
      </w:r>
      <w:r w:rsidR="009106EC">
        <w:rPr>
          <w:rFonts w:ascii="Times New Roman" w:hAnsi="Times New Roman" w:hint="eastAsia"/>
          <w:sz w:val="22"/>
        </w:rPr>
        <w:t xml:space="preserve"> on DSI including</w:t>
      </w:r>
      <w:r w:rsidRPr="002B530C">
        <w:rPr>
          <w:rFonts w:ascii="Times New Roman" w:hAnsi="Times New Roman"/>
          <w:sz w:val="22"/>
        </w:rPr>
        <w:t xml:space="preserve"> INSDC, are freely accessible and usable by </w:t>
      </w:r>
      <w:r w:rsidR="007A41D8">
        <w:rPr>
          <w:rFonts w:ascii="Times New Roman" w:hAnsi="Times New Roman" w:hint="eastAsia"/>
          <w:sz w:val="22"/>
        </w:rPr>
        <w:t>scientists</w:t>
      </w:r>
      <w:r w:rsidR="009B097D">
        <w:rPr>
          <w:rFonts w:ascii="Times New Roman" w:hAnsi="Times New Roman"/>
          <w:sz w:val="22"/>
        </w:rPr>
        <w:t xml:space="preserve"> around the world</w:t>
      </w:r>
      <w:r w:rsidRPr="002B530C">
        <w:rPr>
          <w:rFonts w:ascii="Times New Roman" w:hAnsi="Times New Roman"/>
          <w:sz w:val="22"/>
        </w:rPr>
        <w:t>, thus contributing to research in countries</w:t>
      </w:r>
      <w:r w:rsidR="007A41D8">
        <w:rPr>
          <w:rFonts w:ascii="Times New Roman" w:hAnsi="Times New Roman" w:hint="eastAsia"/>
          <w:sz w:val="22"/>
        </w:rPr>
        <w:t xml:space="preserve"> with </w:t>
      </w:r>
      <w:r w:rsidR="00BD519F">
        <w:rPr>
          <w:rFonts w:ascii="Times New Roman" w:hAnsi="Times New Roman" w:hint="eastAsia"/>
          <w:sz w:val="22"/>
        </w:rPr>
        <w:t xml:space="preserve">genetic </w:t>
      </w:r>
      <w:r w:rsidR="007A41D8">
        <w:rPr>
          <w:rFonts w:ascii="Times New Roman" w:hAnsi="Times New Roman" w:hint="eastAsia"/>
          <w:sz w:val="22"/>
        </w:rPr>
        <w:t>resources</w:t>
      </w:r>
      <w:r w:rsidRPr="002B530C">
        <w:rPr>
          <w:rFonts w:ascii="Times New Roman" w:hAnsi="Times New Roman"/>
          <w:sz w:val="22"/>
        </w:rPr>
        <w:t xml:space="preserve">. </w:t>
      </w:r>
      <w:r w:rsidR="00EC56B2">
        <w:rPr>
          <w:rFonts w:ascii="Times New Roman" w:hAnsi="Times New Roman"/>
          <w:sz w:val="22"/>
        </w:rPr>
        <w:t xml:space="preserve"> We highlight that t</w:t>
      </w:r>
      <w:r w:rsidRPr="002B530C">
        <w:rPr>
          <w:rFonts w:ascii="Times New Roman" w:hAnsi="Times New Roman"/>
          <w:sz w:val="22"/>
        </w:rPr>
        <w:t xml:space="preserve">he distribution of these non-monetary benefits is </w:t>
      </w:r>
      <w:r w:rsidR="00EC56B2">
        <w:rPr>
          <w:rFonts w:ascii="Times New Roman" w:hAnsi="Times New Roman"/>
          <w:sz w:val="22"/>
        </w:rPr>
        <w:t xml:space="preserve">quite </w:t>
      </w:r>
      <w:r w:rsidRPr="002B530C">
        <w:rPr>
          <w:rFonts w:ascii="Times New Roman" w:hAnsi="Times New Roman"/>
          <w:sz w:val="22"/>
        </w:rPr>
        <w:t>significant</w:t>
      </w:r>
      <w:r w:rsidR="00EC56B2">
        <w:rPr>
          <w:rFonts w:ascii="Times New Roman" w:hAnsi="Times New Roman"/>
          <w:sz w:val="22"/>
        </w:rPr>
        <w:t>, and should not be underestimated</w:t>
      </w:r>
      <w:r w:rsidRPr="002B530C">
        <w:rPr>
          <w:rFonts w:ascii="Times New Roman" w:hAnsi="Times New Roman"/>
          <w:sz w:val="22"/>
        </w:rPr>
        <w:t xml:space="preserve">. </w:t>
      </w:r>
      <w:r w:rsidR="00C67C5E">
        <w:rPr>
          <w:rFonts w:ascii="Times New Roman" w:hAnsi="Times New Roman"/>
          <w:sz w:val="22"/>
        </w:rPr>
        <w:t xml:space="preserve"> </w:t>
      </w:r>
      <w:r w:rsidRPr="002B530C">
        <w:rPr>
          <w:rFonts w:ascii="Times New Roman" w:hAnsi="Times New Roman"/>
          <w:sz w:val="22"/>
        </w:rPr>
        <w:t xml:space="preserve">The significant public cost </w:t>
      </w:r>
      <w:r w:rsidR="007A41D8">
        <w:rPr>
          <w:rFonts w:ascii="Times New Roman" w:hAnsi="Times New Roman" w:hint="eastAsia"/>
          <w:sz w:val="22"/>
        </w:rPr>
        <w:t>to</w:t>
      </w:r>
      <w:r w:rsidRPr="002B530C">
        <w:rPr>
          <w:rFonts w:ascii="Times New Roman" w:hAnsi="Times New Roman"/>
          <w:sz w:val="22"/>
        </w:rPr>
        <w:t xml:space="preserve"> maintain and manag</w:t>
      </w:r>
      <w:r w:rsidR="007A41D8">
        <w:rPr>
          <w:rFonts w:ascii="Times New Roman" w:hAnsi="Times New Roman" w:hint="eastAsia"/>
          <w:sz w:val="22"/>
        </w:rPr>
        <w:t>e</w:t>
      </w:r>
      <w:r w:rsidRPr="002B530C">
        <w:rPr>
          <w:rFonts w:ascii="Times New Roman" w:hAnsi="Times New Roman"/>
          <w:sz w:val="22"/>
        </w:rPr>
        <w:t xml:space="preserve"> the database</w:t>
      </w:r>
      <w:r w:rsidR="007A41D8">
        <w:rPr>
          <w:rFonts w:ascii="Times New Roman" w:hAnsi="Times New Roman" w:hint="eastAsia"/>
          <w:sz w:val="22"/>
        </w:rPr>
        <w:t>s on DSI</w:t>
      </w:r>
      <w:r w:rsidRPr="002B530C">
        <w:rPr>
          <w:rFonts w:ascii="Times New Roman" w:hAnsi="Times New Roman"/>
          <w:sz w:val="22"/>
        </w:rPr>
        <w:t xml:space="preserve"> means that substantial benefit </w:t>
      </w:r>
      <w:r w:rsidR="00EC56B2">
        <w:rPr>
          <w:rFonts w:ascii="Times New Roman" w:hAnsi="Times New Roman"/>
          <w:sz w:val="22"/>
        </w:rPr>
        <w:t>i</w:t>
      </w:r>
      <w:r w:rsidR="007A41D8">
        <w:rPr>
          <w:rFonts w:ascii="Times New Roman" w:hAnsi="Times New Roman" w:hint="eastAsia"/>
          <w:sz w:val="22"/>
        </w:rPr>
        <w:t xml:space="preserve">s already being </w:t>
      </w:r>
      <w:r w:rsidRPr="002B530C">
        <w:rPr>
          <w:rFonts w:ascii="Times New Roman" w:hAnsi="Times New Roman"/>
          <w:sz w:val="22"/>
        </w:rPr>
        <w:t>shar</w:t>
      </w:r>
      <w:r w:rsidR="007A41D8">
        <w:rPr>
          <w:rFonts w:ascii="Times New Roman" w:hAnsi="Times New Roman" w:hint="eastAsia"/>
          <w:sz w:val="22"/>
        </w:rPr>
        <w:t>ed</w:t>
      </w:r>
      <w:r w:rsidRPr="002B530C">
        <w:rPr>
          <w:rFonts w:ascii="Times New Roman" w:hAnsi="Times New Roman"/>
          <w:sz w:val="22"/>
        </w:rPr>
        <w:t xml:space="preserve">. </w:t>
      </w:r>
      <w:r w:rsidR="00C67C5E">
        <w:rPr>
          <w:rFonts w:ascii="Times New Roman" w:hAnsi="Times New Roman"/>
          <w:sz w:val="22"/>
        </w:rPr>
        <w:t xml:space="preserve"> </w:t>
      </w:r>
      <w:r w:rsidRPr="002B530C">
        <w:rPr>
          <w:rFonts w:ascii="Times New Roman" w:hAnsi="Times New Roman"/>
          <w:sz w:val="22"/>
        </w:rPr>
        <w:t xml:space="preserve">This is consistent with </w:t>
      </w:r>
      <w:r w:rsidR="007A41D8">
        <w:rPr>
          <w:rFonts w:ascii="Times New Roman" w:hAnsi="Times New Roman" w:hint="eastAsia"/>
          <w:sz w:val="22"/>
        </w:rPr>
        <w:t xml:space="preserve">one of </w:t>
      </w:r>
      <w:r w:rsidRPr="002B530C">
        <w:rPr>
          <w:rFonts w:ascii="Times New Roman" w:hAnsi="Times New Roman"/>
          <w:sz w:val="22"/>
        </w:rPr>
        <w:t xml:space="preserve">the </w:t>
      </w:r>
      <w:r w:rsidR="002601D5">
        <w:rPr>
          <w:rFonts w:ascii="Times New Roman" w:hAnsi="Times New Roman"/>
          <w:sz w:val="22"/>
        </w:rPr>
        <w:t>objectives</w:t>
      </w:r>
      <w:r w:rsidRPr="002B530C">
        <w:rPr>
          <w:rFonts w:ascii="Times New Roman" w:hAnsi="Times New Roman"/>
          <w:sz w:val="22"/>
        </w:rPr>
        <w:t xml:space="preserve"> of </w:t>
      </w:r>
      <w:r w:rsidR="002601D5">
        <w:rPr>
          <w:rFonts w:ascii="Times New Roman" w:hAnsi="Times New Roman"/>
          <w:sz w:val="22"/>
        </w:rPr>
        <w:t xml:space="preserve">the </w:t>
      </w:r>
      <w:r w:rsidRPr="002B530C">
        <w:rPr>
          <w:rFonts w:ascii="Times New Roman" w:hAnsi="Times New Roman"/>
          <w:sz w:val="22"/>
        </w:rPr>
        <w:t>CBD, "the fair and equitable sharing of benefits arising from the utilizati</w:t>
      </w:r>
      <w:r w:rsidR="00C00538">
        <w:rPr>
          <w:rFonts w:ascii="Times New Roman" w:hAnsi="Times New Roman"/>
          <w:sz w:val="22"/>
        </w:rPr>
        <w:t>on of genetic resources</w:t>
      </w:r>
      <w:r w:rsidRPr="002B530C">
        <w:rPr>
          <w:rFonts w:ascii="Times New Roman" w:hAnsi="Times New Roman"/>
          <w:sz w:val="22"/>
        </w:rPr>
        <w:t>".</w:t>
      </w:r>
    </w:p>
    <w:p w14:paraId="1954B152" w14:textId="6B274607" w:rsidR="002B530C" w:rsidRPr="000E0118" w:rsidRDefault="002B530C" w:rsidP="000E0118">
      <w:pPr>
        <w:pStyle w:val="af3"/>
        <w:numPr>
          <w:ilvl w:val="0"/>
          <w:numId w:val="4"/>
        </w:numPr>
        <w:rPr>
          <w:rFonts w:ascii="Times New Roman" w:hAnsi="Times New Roman"/>
          <w:sz w:val="22"/>
        </w:rPr>
      </w:pPr>
      <w:r w:rsidRPr="002B530C">
        <w:rPr>
          <w:rFonts w:ascii="Times New Roman" w:hAnsi="Times New Roman"/>
          <w:sz w:val="22"/>
        </w:rPr>
        <w:t xml:space="preserve">If free access to and use of DSI in public databases </w:t>
      </w:r>
      <w:r w:rsidR="000E0118">
        <w:rPr>
          <w:rFonts w:ascii="Times New Roman" w:hAnsi="Times New Roman"/>
          <w:sz w:val="22"/>
        </w:rPr>
        <w:t xml:space="preserve">were to be </w:t>
      </w:r>
      <w:r w:rsidRPr="002B530C">
        <w:rPr>
          <w:rFonts w:ascii="Times New Roman" w:hAnsi="Times New Roman"/>
          <w:sz w:val="22"/>
        </w:rPr>
        <w:t xml:space="preserve">restricted by the introduction of new, uniform international rules on the acquisition of DSI and the sharing of benefits, it </w:t>
      </w:r>
      <w:r w:rsidR="000E0118">
        <w:rPr>
          <w:rFonts w:ascii="Times New Roman" w:hAnsi="Times New Roman"/>
          <w:sz w:val="22"/>
        </w:rPr>
        <w:t>would</w:t>
      </w:r>
      <w:r w:rsidR="000E0118" w:rsidRPr="002B530C">
        <w:rPr>
          <w:rFonts w:ascii="Times New Roman" w:hAnsi="Times New Roman"/>
          <w:sz w:val="22"/>
        </w:rPr>
        <w:t xml:space="preserve"> </w:t>
      </w:r>
      <w:r w:rsidRPr="002B530C">
        <w:rPr>
          <w:rFonts w:ascii="Times New Roman" w:hAnsi="Times New Roman"/>
          <w:sz w:val="22"/>
        </w:rPr>
        <w:t>have serious</w:t>
      </w:r>
      <w:r w:rsidR="000E0118">
        <w:rPr>
          <w:rFonts w:ascii="Times New Roman" w:hAnsi="Times New Roman"/>
          <w:sz w:val="22"/>
        </w:rPr>
        <w:t>, negative</w:t>
      </w:r>
      <w:r w:rsidRPr="002B530C">
        <w:rPr>
          <w:rFonts w:ascii="Times New Roman" w:hAnsi="Times New Roman"/>
          <w:sz w:val="22"/>
        </w:rPr>
        <w:t xml:space="preserve"> </w:t>
      </w:r>
      <w:r w:rsidR="000E0118">
        <w:rPr>
          <w:rFonts w:ascii="Times New Roman" w:hAnsi="Times New Roman"/>
          <w:sz w:val="22"/>
        </w:rPr>
        <w:t>implications globally</w:t>
      </w:r>
      <w:r w:rsidR="000E0118" w:rsidRPr="002B530C">
        <w:rPr>
          <w:rFonts w:ascii="Times New Roman" w:hAnsi="Times New Roman"/>
          <w:sz w:val="22"/>
        </w:rPr>
        <w:t xml:space="preserve"> </w:t>
      </w:r>
      <w:r w:rsidRPr="002B530C">
        <w:rPr>
          <w:rFonts w:ascii="Times New Roman" w:hAnsi="Times New Roman"/>
          <w:sz w:val="22"/>
        </w:rPr>
        <w:t xml:space="preserve">on </w:t>
      </w:r>
      <w:r w:rsidR="00EC56B2">
        <w:rPr>
          <w:rFonts w:ascii="Times New Roman" w:hAnsi="Times New Roman"/>
          <w:sz w:val="22"/>
        </w:rPr>
        <w:t>research and development linked to</w:t>
      </w:r>
      <w:r w:rsidR="000E0118">
        <w:rPr>
          <w:rFonts w:ascii="Times New Roman" w:hAnsi="Times New Roman"/>
          <w:sz w:val="22"/>
        </w:rPr>
        <w:t xml:space="preserve"> important areas </w:t>
      </w:r>
      <w:r w:rsidR="00EC56B2">
        <w:rPr>
          <w:rFonts w:ascii="Times New Roman" w:hAnsi="Times New Roman"/>
          <w:sz w:val="22"/>
        </w:rPr>
        <w:t xml:space="preserve">such </w:t>
      </w:r>
      <w:r w:rsidR="000E0118">
        <w:rPr>
          <w:rFonts w:ascii="Times New Roman" w:hAnsi="Times New Roman" w:hint="eastAsia"/>
          <w:sz w:val="22"/>
        </w:rPr>
        <w:t>a</w:t>
      </w:r>
      <w:r w:rsidR="000E0118" w:rsidRPr="000E0118">
        <w:rPr>
          <w:rFonts w:ascii="Times New Roman" w:hAnsi="Times New Roman"/>
          <w:sz w:val="22"/>
        </w:rPr>
        <w:t xml:space="preserve">s </w:t>
      </w:r>
      <w:r w:rsidRPr="000E0118">
        <w:rPr>
          <w:rFonts w:ascii="Times New Roman" w:hAnsi="Times New Roman"/>
          <w:sz w:val="22"/>
        </w:rPr>
        <w:t xml:space="preserve">vaccine development and food security. </w:t>
      </w:r>
      <w:r w:rsidR="00EC56B2">
        <w:rPr>
          <w:rFonts w:ascii="Times New Roman" w:hAnsi="Times New Roman"/>
          <w:sz w:val="22"/>
        </w:rPr>
        <w:t xml:space="preserve"> </w:t>
      </w:r>
      <w:r w:rsidRPr="000E0118">
        <w:rPr>
          <w:rFonts w:ascii="Times New Roman" w:hAnsi="Times New Roman"/>
          <w:sz w:val="22"/>
        </w:rPr>
        <w:t>Therefore, it is important that</w:t>
      </w:r>
      <w:r w:rsidR="00EC56B2">
        <w:rPr>
          <w:rFonts w:ascii="Times New Roman" w:hAnsi="Times New Roman"/>
          <w:sz w:val="22"/>
        </w:rPr>
        <w:t>: 1)</w:t>
      </w:r>
      <w:r w:rsidRPr="000E0118">
        <w:rPr>
          <w:rFonts w:ascii="Times New Roman" w:hAnsi="Times New Roman"/>
          <w:sz w:val="22"/>
        </w:rPr>
        <w:t xml:space="preserve"> no </w:t>
      </w:r>
      <w:r w:rsidR="00EC56B2">
        <w:rPr>
          <w:rFonts w:ascii="Times New Roman" w:hAnsi="Times New Roman"/>
          <w:sz w:val="22"/>
        </w:rPr>
        <w:t xml:space="preserve">one-size-fits-all </w:t>
      </w:r>
      <w:r w:rsidRPr="000E0118">
        <w:rPr>
          <w:rFonts w:ascii="Times New Roman" w:hAnsi="Times New Roman"/>
          <w:sz w:val="22"/>
        </w:rPr>
        <w:t>regulatory framework for DSI be established</w:t>
      </w:r>
      <w:r w:rsidR="00EC56B2">
        <w:rPr>
          <w:rFonts w:ascii="Times New Roman" w:hAnsi="Times New Roman"/>
          <w:sz w:val="22"/>
        </w:rPr>
        <w:t>; 2)</w:t>
      </w:r>
      <w:r w:rsidRPr="000E0118">
        <w:rPr>
          <w:rFonts w:ascii="Times New Roman" w:hAnsi="Times New Roman"/>
          <w:sz w:val="22"/>
        </w:rPr>
        <w:t xml:space="preserve"> no restrictions be placed on access to and use of DSI, and </w:t>
      </w:r>
      <w:r w:rsidR="00EC56B2">
        <w:rPr>
          <w:rFonts w:ascii="Times New Roman" w:hAnsi="Times New Roman"/>
          <w:sz w:val="22"/>
        </w:rPr>
        <w:t xml:space="preserve">3) </w:t>
      </w:r>
      <w:r w:rsidRPr="000E0118">
        <w:rPr>
          <w:rFonts w:ascii="Times New Roman" w:hAnsi="Times New Roman"/>
          <w:sz w:val="22"/>
        </w:rPr>
        <w:t>no traceability be made mandatory for the use of DSI.</w:t>
      </w:r>
    </w:p>
    <w:p w14:paraId="6123513B" w14:textId="77777777" w:rsidR="002B530C" w:rsidRPr="002B530C" w:rsidRDefault="002B530C" w:rsidP="002B530C">
      <w:pPr>
        <w:pStyle w:val="af3"/>
        <w:rPr>
          <w:rFonts w:ascii="Times New Roman" w:hAnsi="Times New Roman"/>
          <w:sz w:val="22"/>
        </w:rPr>
      </w:pPr>
    </w:p>
    <w:p w14:paraId="3253414D" w14:textId="7575CCBE" w:rsidR="002B530C" w:rsidRPr="00057CA5" w:rsidRDefault="002B530C" w:rsidP="002B530C">
      <w:pPr>
        <w:pStyle w:val="af3"/>
        <w:rPr>
          <w:rFonts w:ascii="Times New Roman" w:hAnsi="Times New Roman"/>
          <w:b/>
          <w:sz w:val="22"/>
        </w:rPr>
      </w:pPr>
      <w:r w:rsidRPr="00057CA5">
        <w:rPr>
          <w:rFonts w:ascii="Times New Roman" w:hAnsi="Times New Roman"/>
          <w:b/>
          <w:sz w:val="22"/>
        </w:rPr>
        <w:lastRenderedPageBreak/>
        <w:t>II. Policy Options</w:t>
      </w:r>
      <w:r w:rsidR="00C67C5E">
        <w:rPr>
          <w:rFonts w:ascii="Times New Roman" w:hAnsi="Times New Roman"/>
          <w:b/>
          <w:sz w:val="22"/>
        </w:rPr>
        <w:t xml:space="preserve"> (as outlined in document </w:t>
      </w:r>
      <w:r w:rsidR="00C67C5E" w:rsidRPr="00CD1208">
        <w:rPr>
          <w:rFonts w:ascii="Times New Roman" w:hAnsi="Times New Roman"/>
          <w:b/>
          <w:i/>
          <w:iCs/>
          <w:sz w:val="22"/>
        </w:rPr>
        <w:t>Policy Options for ABS and DSI</w:t>
      </w:r>
      <w:r w:rsidR="00C67C5E">
        <w:rPr>
          <w:rFonts w:ascii="Times New Roman" w:hAnsi="Times New Roman"/>
          <w:b/>
          <w:sz w:val="22"/>
        </w:rPr>
        <w:t>)</w:t>
      </w:r>
    </w:p>
    <w:p w14:paraId="3EFCE730" w14:textId="21A27252" w:rsidR="002B530C" w:rsidRPr="002B530C" w:rsidRDefault="002B530C" w:rsidP="003507DC">
      <w:pPr>
        <w:pStyle w:val="af3"/>
        <w:numPr>
          <w:ilvl w:val="0"/>
          <w:numId w:val="2"/>
        </w:numPr>
        <w:rPr>
          <w:rFonts w:ascii="Times New Roman" w:hAnsi="Times New Roman"/>
          <w:sz w:val="22"/>
        </w:rPr>
      </w:pPr>
      <w:r w:rsidRPr="002B530C">
        <w:rPr>
          <w:rFonts w:ascii="Times New Roman" w:hAnsi="Times New Roman"/>
          <w:sz w:val="22"/>
        </w:rPr>
        <w:t>Japan is concerned that informal discussions on policy options</w:t>
      </w:r>
      <w:r w:rsidR="000E0118">
        <w:rPr>
          <w:rFonts w:ascii="Times New Roman" w:hAnsi="Times New Roman"/>
          <w:sz w:val="22"/>
        </w:rPr>
        <w:t xml:space="preserve"> go far beyond the scope set by Decision 14/20</w:t>
      </w:r>
      <w:r w:rsidRPr="002B530C">
        <w:rPr>
          <w:rFonts w:ascii="Times New Roman" w:hAnsi="Times New Roman"/>
          <w:sz w:val="22"/>
        </w:rPr>
        <w:t xml:space="preserve">, </w:t>
      </w:r>
      <w:r w:rsidR="00C67C5E">
        <w:rPr>
          <w:rFonts w:ascii="Times New Roman" w:hAnsi="Times New Roman"/>
          <w:sz w:val="22"/>
        </w:rPr>
        <w:t xml:space="preserve">especially as they </w:t>
      </w:r>
      <w:r w:rsidRPr="002B530C">
        <w:rPr>
          <w:rFonts w:ascii="Times New Roman" w:hAnsi="Times New Roman"/>
          <w:sz w:val="22"/>
        </w:rPr>
        <w:t>includ</w:t>
      </w:r>
      <w:r w:rsidR="003507DC">
        <w:rPr>
          <w:rFonts w:ascii="Times New Roman" w:hAnsi="Times New Roman" w:hint="eastAsia"/>
          <w:sz w:val="22"/>
        </w:rPr>
        <w:t>e</w:t>
      </w:r>
      <w:r w:rsidRPr="002B530C">
        <w:rPr>
          <w:rFonts w:ascii="Times New Roman" w:hAnsi="Times New Roman"/>
          <w:sz w:val="22"/>
        </w:rPr>
        <w:t xml:space="preserve"> ideas that deviate from the basic principles and framework of the CBD and NP</w:t>
      </w:r>
      <w:r w:rsidR="004A0F17">
        <w:rPr>
          <w:rFonts w:ascii="Times New Roman" w:hAnsi="Times New Roman"/>
          <w:sz w:val="22"/>
        </w:rPr>
        <w:t>.</w:t>
      </w:r>
      <w:r w:rsidRPr="002B530C">
        <w:rPr>
          <w:rFonts w:ascii="Times New Roman" w:hAnsi="Times New Roman"/>
          <w:sz w:val="22"/>
        </w:rPr>
        <w:t xml:space="preserve"> </w:t>
      </w:r>
      <w:r w:rsidR="00C67C5E">
        <w:rPr>
          <w:rFonts w:ascii="Times New Roman" w:hAnsi="Times New Roman"/>
          <w:sz w:val="22"/>
        </w:rPr>
        <w:t xml:space="preserve">Japan believes that discussions at the CBD COP should be bound by the Convention, to raise the likelihood of reaching an agreement at COP15.  </w:t>
      </w:r>
      <w:r w:rsidR="00C67C5E">
        <w:rPr>
          <w:rFonts w:ascii="Times New Roman" w:hAnsi="Times New Roman"/>
          <w:sz w:val="22"/>
        </w:rPr>
        <w:br/>
        <w:t xml:space="preserve"> Having said</w:t>
      </w:r>
      <w:r w:rsidR="00227B5B">
        <w:rPr>
          <w:rFonts w:ascii="Times New Roman" w:hAnsi="Times New Roman"/>
          <w:sz w:val="22"/>
        </w:rPr>
        <w:t xml:space="preserve"> all that, </w:t>
      </w:r>
      <w:r w:rsidRPr="002B530C">
        <w:rPr>
          <w:rFonts w:ascii="Times New Roman" w:hAnsi="Times New Roman"/>
          <w:sz w:val="22"/>
        </w:rPr>
        <w:t>Japan</w:t>
      </w:r>
      <w:r w:rsidR="00227B5B">
        <w:rPr>
          <w:rFonts w:ascii="Times New Roman" w:hAnsi="Times New Roman"/>
          <w:sz w:val="22"/>
        </w:rPr>
        <w:t xml:space="preserve"> would like to take this opportunity to express</w:t>
      </w:r>
      <w:r w:rsidRPr="002B530C">
        <w:rPr>
          <w:rFonts w:ascii="Times New Roman" w:hAnsi="Times New Roman"/>
          <w:sz w:val="22"/>
        </w:rPr>
        <w:t xml:space="preserve"> views on each option </w:t>
      </w:r>
      <w:r w:rsidR="00B2483E">
        <w:rPr>
          <w:rFonts w:ascii="Times New Roman" w:hAnsi="Times New Roman"/>
          <w:sz w:val="22"/>
        </w:rPr>
        <w:t xml:space="preserve">as outlined </w:t>
      </w:r>
      <w:r w:rsidR="00C67C5E">
        <w:rPr>
          <w:rFonts w:ascii="Times New Roman" w:hAnsi="Times New Roman"/>
          <w:sz w:val="22"/>
        </w:rPr>
        <w:t xml:space="preserve">in the </w:t>
      </w:r>
      <w:r w:rsidR="00B2483E" w:rsidRPr="00B2483E">
        <w:rPr>
          <w:rFonts w:ascii="Times New Roman" w:hAnsi="Times New Roman"/>
          <w:i/>
          <w:iCs/>
          <w:sz w:val="22"/>
        </w:rPr>
        <w:t xml:space="preserve">Policy Options for ABS and DSI </w:t>
      </w:r>
      <w:r w:rsidR="00C67C5E">
        <w:rPr>
          <w:rFonts w:ascii="Times New Roman" w:hAnsi="Times New Roman"/>
          <w:sz w:val="22"/>
        </w:rPr>
        <w:t xml:space="preserve">document </w:t>
      </w:r>
      <w:r w:rsidRPr="002B530C">
        <w:rPr>
          <w:rFonts w:ascii="Times New Roman" w:hAnsi="Times New Roman"/>
          <w:sz w:val="22"/>
        </w:rPr>
        <w:t>as follows.</w:t>
      </w:r>
    </w:p>
    <w:p w14:paraId="073DE978" w14:textId="7F2BA800" w:rsidR="002B530C" w:rsidRPr="003C3B61" w:rsidRDefault="002B530C" w:rsidP="003507DC">
      <w:pPr>
        <w:pStyle w:val="af3"/>
        <w:numPr>
          <w:ilvl w:val="0"/>
          <w:numId w:val="2"/>
        </w:numPr>
        <w:rPr>
          <w:rFonts w:ascii="Times New Roman" w:hAnsi="Times New Roman"/>
          <w:sz w:val="22"/>
          <w:u w:val="single"/>
        </w:rPr>
      </w:pPr>
      <w:r w:rsidRPr="003C3B61">
        <w:rPr>
          <w:rFonts w:ascii="Times New Roman" w:hAnsi="Times New Roman"/>
          <w:sz w:val="22"/>
          <w:u w:val="single"/>
        </w:rPr>
        <w:t>Option 1</w:t>
      </w:r>
      <w:r w:rsidR="00B2483E" w:rsidRPr="003C3B61">
        <w:rPr>
          <w:rFonts w:ascii="Times New Roman" w:hAnsi="Times New Roman"/>
          <w:sz w:val="22"/>
          <w:u w:val="single"/>
        </w:rPr>
        <w:t xml:space="preserve"> (DSI in scope of CBD and NP)</w:t>
      </w:r>
    </w:p>
    <w:p w14:paraId="6D324994" w14:textId="46E4FF1B" w:rsidR="002B530C" w:rsidRPr="002B530C" w:rsidRDefault="002B530C" w:rsidP="00414FA0">
      <w:pPr>
        <w:pStyle w:val="af3"/>
        <w:ind w:leftChars="200" w:left="420"/>
        <w:rPr>
          <w:rFonts w:ascii="Times New Roman" w:hAnsi="Times New Roman"/>
          <w:sz w:val="22"/>
        </w:rPr>
      </w:pPr>
      <w:r w:rsidRPr="002B530C">
        <w:rPr>
          <w:rFonts w:ascii="Times New Roman" w:hAnsi="Times New Roman"/>
          <w:sz w:val="22"/>
        </w:rPr>
        <w:t xml:space="preserve">This option </w:t>
      </w:r>
      <w:r w:rsidR="00B2483E">
        <w:rPr>
          <w:rFonts w:ascii="Times New Roman" w:hAnsi="Times New Roman"/>
          <w:sz w:val="22"/>
        </w:rPr>
        <w:t>would be inconsistent with the interpretation held by many parties that DSI is not equivalent to genetic resources</w:t>
      </w:r>
      <w:r w:rsidR="00F172CC">
        <w:rPr>
          <w:rFonts w:ascii="Times New Roman" w:hAnsi="Times New Roman"/>
          <w:sz w:val="22"/>
        </w:rPr>
        <w:t xml:space="preserve"> under the CBD</w:t>
      </w:r>
      <w:r w:rsidR="00B2483E">
        <w:rPr>
          <w:rFonts w:ascii="Times New Roman" w:hAnsi="Times New Roman"/>
          <w:sz w:val="22"/>
        </w:rPr>
        <w:t xml:space="preserve">. This </w:t>
      </w:r>
      <w:r w:rsidR="00F172CC">
        <w:rPr>
          <w:rFonts w:ascii="Times New Roman" w:hAnsi="Times New Roman"/>
          <w:sz w:val="22"/>
        </w:rPr>
        <w:t xml:space="preserve">option would be incompatible with open access to DSI and facilitated research, as domestic access and benefit sharing legislation for genetic resources would automatically apply to DSI, leading to complexity for users who </w:t>
      </w:r>
      <w:r w:rsidR="008F0F1C">
        <w:rPr>
          <w:rFonts w:ascii="Times New Roman" w:hAnsi="Times New Roman"/>
          <w:sz w:val="22"/>
        </w:rPr>
        <w:t>would face</w:t>
      </w:r>
      <w:r w:rsidR="00F172CC">
        <w:rPr>
          <w:rFonts w:ascii="Times New Roman" w:hAnsi="Times New Roman"/>
          <w:sz w:val="22"/>
        </w:rPr>
        <w:t xml:space="preserve"> a patchwork of different national legislations in each country.  The outcome would </w:t>
      </w:r>
      <w:r w:rsidR="008F0F1C">
        <w:rPr>
          <w:rFonts w:ascii="Times New Roman" w:hAnsi="Times New Roman"/>
          <w:sz w:val="22"/>
        </w:rPr>
        <w:t>result</w:t>
      </w:r>
      <w:r w:rsidR="00F172CC">
        <w:rPr>
          <w:rFonts w:ascii="Times New Roman" w:hAnsi="Times New Roman"/>
          <w:sz w:val="22"/>
        </w:rPr>
        <w:t xml:space="preserve"> </w:t>
      </w:r>
      <w:r w:rsidR="008F0F1C">
        <w:rPr>
          <w:rFonts w:ascii="Times New Roman" w:hAnsi="Times New Roman"/>
          <w:sz w:val="22"/>
        </w:rPr>
        <w:t xml:space="preserve">in </w:t>
      </w:r>
      <w:r w:rsidRPr="002B530C">
        <w:rPr>
          <w:rFonts w:ascii="Times New Roman" w:hAnsi="Times New Roman"/>
          <w:sz w:val="22"/>
        </w:rPr>
        <w:t>impede</w:t>
      </w:r>
      <w:r w:rsidR="008F0F1C">
        <w:rPr>
          <w:rFonts w:ascii="Times New Roman" w:hAnsi="Times New Roman"/>
          <w:sz w:val="22"/>
        </w:rPr>
        <w:t>d</w:t>
      </w:r>
      <w:r w:rsidRPr="002B530C">
        <w:rPr>
          <w:rFonts w:ascii="Times New Roman" w:hAnsi="Times New Roman"/>
          <w:sz w:val="22"/>
        </w:rPr>
        <w:t xml:space="preserve"> research and </w:t>
      </w:r>
      <w:r w:rsidR="00F172CC">
        <w:rPr>
          <w:rFonts w:ascii="Times New Roman" w:hAnsi="Times New Roman"/>
          <w:sz w:val="22"/>
        </w:rPr>
        <w:t>lead to</w:t>
      </w:r>
      <w:r w:rsidRPr="002B530C">
        <w:rPr>
          <w:rFonts w:ascii="Times New Roman" w:hAnsi="Times New Roman"/>
          <w:sz w:val="22"/>
        </w:rPr>
        <w:t xml:space="preserve"> </w:t>
      </w:r>
      <w:r w:rsidR="00C052D6">
        <w:rPr>
          <w:rFonts w:ascii="Times New Roman" w:hAnsi="Times New Roman"/>
          <w:sz w:val="22"/>
        </w:rPr>
        <w:t xml:space="preserve">a </w:t>
      </w:r>
      <w:r w:rsidRPr="002B530C">
        <w:rPr>
          <w:rFonts w:ascii="Times New Roman" w:hAnsi="Times New Roman"/>
          <w:sz w:val="22"/>
        </w:rPr>
        <w:t>loss of legal stability</w:t>
      </w:r>
      <w:r w:rsidR="00F172CC">
        <w:rPr>
          <w:rFonts w:ascii="Times New Roman" w:hAnsi="Times New Roman"/>
          <w:sz w:val="22"/>
        </w:rPr>
        <w:t xml:space="preserve"> and predictability</w:t>
      </w:r>
      <w:r w:rsidRPr="002B530C">
        <w:rPr>
          <w:rFonts w:ascii="Times New Roman" w:hAnsi="Times New Roman"/>
          <w:sz w:val="22"/>
        </w:rPr>
        <w:t>.</w:t>
      </w:r>
    </w:p>
    <w:p w14:paraId="3D3D9A51" w14:textId="13CBB2B0" w:rsidR="002B530C" w:rsidRPr="003C3B61" w:rsidRDefault="002B530C" w:rsidP="00414FA0">
      <w:pPr>
        <w:pStyle w:val="af3"/>
        <w:numPr>
          <w:ilvl w:val="0"/>
          <w:numId w:val="2"/>
        </w:numPr>
        <w:rPr>
          <w:rFonts w:ascii="Times New Roman" w:hAnsi="Times New Roman"/>
          <w:sz w:val="22"/>
          <w:u w:val="single"/>
        </w:rPr>
      </w:pPr>
      <w:r w:rsidRPr="003C3B61">
        <w:rPr>
          <w:rFonts w:ascii="Times New Roman" w:hAnsi="Times New Roman"/>
          <w:sz w:val="22"/>
          <w:u w:val="single"/>
        </w:rPr>
        <w:t>Option 2.1</w:t>
      </w:r>
      <w:r w:rsidR="00C052D6" w:rsidRPr="003C3B61">
        <w:rPr>
          <w:rFonts w:ascii="Times New Roman" w:hAnsi="Times New Roman"/>
          <w:sz w:val="22"/>
          <w:u w:val="single"/>
        </w:rPr>
        <w:t xml:space="preserve"> (Each country has a standard MAT/license)</w:t>
      </w:r>
    </w:p>
    <w:p w14:paraId="7F55F04F" w14:textId="1FAB0439" w:rsidR="002B530C" w:rsidRPr="002B530C" w:rsidRDefault="00C052D6" w:rsidP="00414FA0">
      <w:pPr>
        <w:pStyle w:val="af3"/>
        <w:ind w:leftChars="200" w:left="420"/>
        <w:rPr>
          <w:rFonts w:ascii="Times New Roman" w:hAnsi="Times New Roman"/>
          <w:sz w:val="22"/>
        </w:rPr>
      </w:pPr>
      <w:r>
        <w:rPr>
          <w:rFonts w:ascii="Times New Roman" w:hAnsi="Times New Roman"/>
          <w:sz w:val="22"/>
        </w:rPr>
        <w:t>Similar to above, this would subject</w:t>
      </w:r>
      <w:r w:rsidR="00414FA0">
        <w:rPr>
          <w:rFonts w:ascii="Times New Roman" w:hAnsi="Times New Roman" w:hint="eastAsia"/>
          <w:sz w:val="22"/>
        </w:rPr>
        <w:t xml:space="preserve"> </w:t>
      </w:r>
      <w:r w:rsidR="00414FA0" w:rsidRPr="002B530C">
        <w:rPr>
          <w:rFonts w:ascii="Times New Roman" w:hAnsi="Times New Roman"/>
          <w:sz w:val="22"/>
        </w:rPr>
        <w:t xml:space="preserve">researchers and companies to </w:t>
      </w:r>
      <w:r w:rsidR="008F0F1C">
        <w:rPr>
          <w:rFonts w:ascii="Times New Roman" w:hAnsi="Times New Roman"/>
          <w:sz w:val="22"/>
        </w:rPr>
        <w:t>comply with</w:t>
      </w:r>
      <w:r w:rsidR="00414FA0" w:rsidRPr="002B530C">
        <w:rPr>
          <w:rFonts w:ascii="Times New Roman" w:hAnsi="Times New Roman"/>
          <w:sz w:val="22"/>
        </w:rPr>
        <w:t xml:space="preserve"> </w:t>
      </w:r>
      <w:r w:rsidR="008F0F1C">
        <w:rPr>
          <w:rFonts w:ascii="Times New Roman" w:hAnsi="Times New Roman"/>
          <w:sz w:val="22"/>
        </w:rPr>
        <w:t>a complex patchwork of various national legislations, under</w:t>
      </w:r>
      <w:r w:rsidR="00414FA0" w:rsidRPr="002B530C">
        <w:rPr>
          <w:rFonts w:ascii="Times New Roman" w:hAnsi="Times New Roman"/>
          <w:sz w:val="22"/>
        </w:rPr>
        <w:t xml:space="preserve"> </w:t>
      </w:r>
      <w:r w:rsidR="00EE5769">
        <w:rPr>
          <w:rFonts w:ascii="Times New Roman" w:hAnsi="Times New Roman"/>
          <w:sz w:val="22"/>
        </w:rPr>
        <w:t xml:space="preserve">terms and conditions of </w:t>
      </w:r>
      <w:r w:rsidR="008F0F1C">
        <w:rPr>
          <w:rFonts w:ascii="Times New Roman" w:hAnsi="Times New Roman"/>
          <w:sz w:val="22"/>
        </w:rPr>
        <w:t>a</w:t>
      </w:r>
      <w:r w:rsidR="00EE5769">
        <w:rPr>
          <w:rFonts w:ascii="Times New Roman" w:hAnsi="Times New Roman"/>
          <w:sz w:val="22"/>
        </w:rPr>
        <w:t xml:space="preserve"> </w:t>
      </w:r>
      <w:r w:rsidR="00414FA0" w:rsidRPr="002B530C">
        <w:rPr>
          <w:rFonts w:ascii="Times New Roman" w:hAnsi="Times New Roman"/>
          <w:sz w:val="22"/>
        </w:rPr>
        <w:t xml:space="preserve">standard MAT </w:t>
      </w:r>
      <w:r w:rsidR="008F0F1C">
        <w:rPr>
          <w:rFonts w:ascii="Times New Roman" w:hAnsi="Times New Roman"/>
          <w:sz w:val="22"/>
        </w:rPr>
        <w:t xml:space="preserve">developed and </w:t>
      </w:r>
      <w:r w:rsidR="00414FA0" w:rsidRPr="002B530C">
        <w:rPr>
          <w:rFonts w:ascii="Times New Roman" w:hAnsi="Times New Roman"/>
          <w:sz w:val="22"/>
        </w:rPr>
        <w:t xml:space="preserve">adopted by </w:t>
      </w:r>
      <w:r w:rsidR="00EE5769">
        <w:rPr>
          <w:rFonts w:ascii="Times New Roman" w:hAnsi="Times New Roman"/>
          <w:sz w:val="22"/>
        </w:rPr>
        <w:t>each</w:t>
      </w:r>
      <w:r w:rsidR="00EE5769">
        <w:rPr>
          <w:rFonts w:ascii="Times New Roman" w:hAnsi="Times New Roman" w:hint="eastAsia"/>
          <w:sz w:val="22"/>
        </w:rPr>
        <w:t xml:space="preserve"> </w:t>
      </w:r>
      <w:r w:rsidR="008F0F1C">
        <w:rPr>
          <w:rFonts w:ascii="Times New Roman" w:hAnsi="Times New Roman"/>
          <w:sz w:val="22"/>
        </w:rPr>
        <w:t xml:space="preserve">respective </w:t>
      </w:r>
      <w:r w:rsidR="00414FA0" w:rsidRPr="002B530C">
        <w:rPr>
          <w:rFonts w:ascii="Times New Roman" w:hAnsi="Times New Roman"/>
          <w:sz w:val="22"/>
        </w:rPr>
        <w:t xml:space="preserve">country, </w:t>
      </w:r>
      <w:r w:rsidR="008F0F1C">
        <w:rPr>
          <w:rFonts w:ascii="Times New Roman" w:hAnsi="Times New Roman"/>
          <w:sz w:val="22"/>
        </w:rPr>
        <w:t xml:space="preserve">based on the legal assumption </w:t>
      </w:r>
      <w:r w:rsidR="00414FA0" w:rsidRPr="002B530C">
        <w:rPr>
          <w:rFonts w:ascii="Times New Roman" w:hAnsi="Times New Roman"/>
          <w:sz w:val="22"/>
        </w:rPr>
        <w:t>that DSI is a genetic resource</w:t>
      </w:r>
      <w:r w:rsidR="008F0F1C">
        <w:rPr>
          <w:rFonts w:ascii="Times New Roman" w:hAnsi="Times New Roman"/>
          <w:sz w:val="22"/>
        </w:rPr>
        <w:t xml:space="preserve"> (which many Contracting Parties of the CBD do not share).  This </w:t>
      </w:r>
      <w:r w:rsidR="009F4203">
        <w:rPr>
          <w:rFonts w:ascii="Times New Roman" w:hAnsi="Times New Roman"/>
          <w:sz w:val="22"/>
        </w:rPr>
        <w:t xml:space="preserve">would </w:t>
      </w:r>
      <w:r w:rsidR="00AA22B5">
        <w:rPr>
          <w:rFonts w:ascii="Times New Roman" w:hAnsi="Times New Roman"/>
          <w:sz w:val="22"/>
        </w:rPr>
        <w:t>have a similar effect of</w:t>
      </w:r>
      <w:r w:rsidR="00414FA0" w:rsidRPr="002B530C">
        <w:rPr>
          <w:rFonts w:ascii="Times New Roman" w:hAnsi="Times New Roman"/>
          <w:sz w:val="22"/>
        </w:rPr>
        <w:t xml:space="preserve"> </w:t>
      </w:r>
      <w:r w:rsidR="008F0F1C">
        <w:rPr>
          <w:rFonts w:ascii="Times New Roman" w:hAnsi="Times New Roman"/>
          <w:sz w:val="22"/>
        </w:rPr>
        <w:t>impos</w:t>
      </w:r>
      <w:r w:rsidR="00AA22B5">
        <w:rPr>
          <w:rFonts w:ascii="Times New Roman" w:hAnsi="Times New Roman"/>
          <w:sz w:val="22"/>
        </w:rPr>
        <w:t>ing</w:t>
      </w:r>
      <w:r w:rsidR="008F0F1C">
        <w:rPr>
          <w:rFonts w:ascii="Times New Roman" w:hAnsi="Times New Roman"/>
          <w:sz w:val="22"/>
        </w:rPr>
        <w:t xml:space="preserve"> unpredictable conditionalities </w:t>
      </w:r>
      <w:r w:rsidR="00AA22B5">
        <w:rPr>
          <w:rFonts w:ascii="Times New Roman" w:hAnsi="Times New Roman"/>
          <w:sz w:val="22"/>
        </w:rPr>
        <w:t>on research and development, in addition to disadvantages from a</w:t>
      </w:r>
      <w:r w:rsidR="00414FA0" w:rsidRPr="002B530C">
        <w:rPr>
          <w:rFonts w:ascii="Times New Roman" w:hAnsi="Times New Roman"/>
          <w:sz w:val="22"/>
        </w:rPr>
        <w:t xml:space="preserve"> loss of legal stability</w:t>
      </w:r>
      <w:r w:rsidR="00414FA0">
        <w:rPr>
          <w:rFonts w:ascii="Times New Roman" w:hAnsi="Times New Roman" w:hint="eastAsia"/>
          <w:sz w:val="22"/>
        </w:rPr>
        <w:t>.</w:t>
      </w:r>
    </w:p>
    <w:p w14:paraId="1EF11391" w14:textId="5F1F9D3E" w:rsidR="002B530C" w:rsidRPr="003C3B61" w:rsidRDefault="002B530C" w:rsidP="00494FA8">
      <w:pPr>
        <w:pStyle w:val="af3"/>
        <w:numPr>
          <w:ilvl w:val="0"/>
          <w:numId w:val="2"/>
        </w:numPr>
        <w:rPr>
          <w:rFonts w:ascii="Times New Roman" w:hAnsi="Times New Roman"/>
          <w:sz w:val="22"/>
          <w:u w:val="single"/>
        </w:rPr>
      </w:pPr>
      <w:r w:rsidRPr="003C3B61">
        <w:rPr>
          <w:rFonts w:ascii="Times New Roman" w:hAnsi="Times New Roman"/>
          <w:sz w:val="22"/>
          <w:u w:val="single"/>
        </w:rPr>
        <w:t>Option 2.2</w:t>
      </w:r>
      <w:r w:rsidR="00B02CFD" w:rsidRPr="003C3B61">
        <w:rPr>
          <w:rFonts w:ascii="Times New Roman" w:hAnsi="Times New Roman"/>
          <w:sz w:val="22"/>
          <w:u w:val="single"/>
        </w:rPr>
        <w:t xml:space="preserve"> (Standard MAT at an international level)</w:t>
      </w:r>
    </w:p>
    <w:p w14:paraId="218867BC" w14:textId="72B6E326" w:rsidR="002B530C" w:rsidRPr="002B530C" w:rsidRDefault="00B02CFD" w:rsidP="007217A4">
      <w:pPr>
        <w:pStyle w:val="af3"/>
        <w:ind w:leftChars="200" w:left="420"/>
        <w:rPr>
          <w:rFonts w:ascii="Times New Roman" w:hAnsi="Times New Roman"/>
          <w:sz w:val="22"/>
        </w:rPr>
      </w:pPr>
      <w:r>
        <w:rPr>
          <w:rFonts w:ascii="Times New Roman" w:hAnsi="Times New Roman"/>
          <w:sz w:val="22"/>
        </w:rPr>
        <w:t xml:space="preserve">This option would be difficult to operationalize under the CBD/NP in the absence of a legal provision that allows the Convention to develop common/ standardized contracts (unlike the ITPGRFA, </w:t>
      </w:r>
      <w:r w:rsidR="0023673F">
        <w:rPr>
          <w:rFonts w:ascii="Times New Roman" w:hAnsi="Times New Roman"/>
          <w:sz w:val="22"/>
        </w:rPr>
        <w:t xml:space="preserve">which has such a provision, </w:t>
      </w:r>
      <w:r>
        <w:rPr>
          <w:rFonts w:ascii="Times New Roman" w:hAnsi="Times New Roman"/>
          <w:sz w:val="22"/>
        </w:rPr>
        <w:t xml:space="preserve">for example) and </w:t>
      </w:r>
      <w:r w:rsidR="002B530C" w:rsidRPr="002B530C">
        <w:rPr>
          <w:rFonts w:ascii="Times New Roman" w:hAnsi="Times New Roman"/>
          <w:sz w:val="22"/>
        </w:rPr>
        <w:t>to interfere with the current international</w:t>
      </w:r>
      <w:r w:rsidR="007217A4">
        <w:rPr>
          <w:rFonts w:ascii="Times New Roman" w:hAnsi="Times New Roman" w:hint="eastAsia"/>
          <w:sz w:val="22"/>
        </w:rPr>
        <w:t>/</w:t>
      </w:r>
      <w:r w:rsidR="002B530C" w:rsidRPr="002B530C">
        <w:rPr>
          <w:rFonts w:ascii="Times New Roman" w:hAnsi="Times New Roman"/>
          <w:sz w:val="22"/>
        </w:rPr>
        <w:t>national DSI databases</w:t>
      </w:r>
      <w:r>
        <w:rPr>
          <w:rFonts w:ascii="Times New Roman" w:hAnsi="Times New Roman"/>
          <w:sz w:val="22"/>
        </w:rPr>
        <w:t>,</w:t>
      </w:r>
      <w:r w:rsidR="002B530C" w:rsidRPr="002B530C">
        <w:rPr>
          <w:rFonts w:ascii="Times New Roman" w:hAnsi="Times New Roman"/>
          <w:sz w:val="22"/>
        </w:rPr>
        <w:t xml:space="preserve"> forc</w:t>
      </w:r>
      <w:r>
        <w:rPr>
          <w:rFonts w:ascii="Times New Roman" w:hAnsi="Times New Roman"/>
          <w:sz w:val="22"/>
        </w:rPr>
        <w:t>ing</w:t>
      </w:r>
      <w:r w:rsidR="002B530C" w:rsidRPr="002B530C">
        <w:rPr>
          <w:rFonts w:ascii="Times New Roman" w:hAnsi="Times New Roman"/>
          <w:sz w:val="22"/>
        </w:rPr>
        <w:t xml:space="preserve"> them to change their rules of use. Considering these constraints, even if this option were to proceed, </w:t>
      </w:r>
      <w:r w:rsidR="00944630">
        <w:rPr>
          <w:rFonts w:ascii="Times New Roman" w:hAnsi="Times New Roman"/>
          <w:sz w:val="22"/>
        </w:rPr>
        <w:t>it would be extremely difficult to operationalize, and certainly cannot go beyond voluntary bounds</w:t>
      </w:r>
      <w:r w:rsidR="00820AE0">
        <w:rPr>
          <w:rFonts w:ascii="Times New Roman" w:hAnsi="Times New Roman"/>
          <w:sz w:val="22"/>
        </w:rPr>
        <w:t>.</w:t>
      </w:r>
    </w:p>
    <w:p w14:paraId="09006AC5" w14:textId="6D350C88" w:rsidR="002B530C" w:rsidRPr="003C3B61" w:rsidRDefault="002B530C" w:rsidP="006852FF">
      <w:pPr>
        <w:pStyle w:val="af3"/>
        <w:numPr>
          <w:ilvl w:val="0"/>
          <w:numId w:val="2"/>
        </w:numPr>
        <w:rPr>
          <w:rFonts w:ascii="Times New Roman" w:hAnsi="Times New Roman"/>
          <w:sz w:val="22"/>
          <w:u w:val="single"/>
        </w:rPr>
      </w:pPr>
      <w:r w:rsidRPr="003C3B61">
        <w:rPr>
          <w:rFonts w:ascii="Times New Roman" w:hAnsi="Times New Roman"/>
          <w:sz w:val="22"/>
          <w:u w:val="single"/>
        </w:rPr>
        <w:t>Option 3.1</w:t>
      </w:r>
      <w:r w:rsidR="00196275" w:rsidRPr="003C3B61">
        <w:rPr>
          <w:rFonts w:ascii="Times New Roman" w:hAnsi="Times New Roman"/>
          <w:sz w:val="22"/>
          <w:u w:val="single"/>
        </w:rPr>
        <w:t xml:space="preserve"> (Payment for access to DSI</w:t>
      </w:r>
      <w:r w:rsidR="002B6959" w:rsidRPr="003C3B61">
        <w:rPr>
          <w:rFonts w:ascii="Times New Roman" w:hAnsi="Times New Roman"/>
          <w:sz w:val="22"/>
          <w:u w:val="single"/>
        </w:rPr>
        <w:t>: no PIC/MAT, multilateral mechanism</w:t>
      </w:r>
      <w:r w:rsidR="00196275" w:rsidRPr="003C3B61">
        <w:rPr>
          <w:rFonts w:ascii="Times New Roman" w:hAnsi="Times New Roman"/>
          <w:sz w:val="22"/>
          <w:u w:val="single"/>
        </w:rPr>
        <w:t>)</w:t>
      </w:r>
    </w:p>
    <w:p w14:paraId="700CC860" w14:textId="241119F2" w:rsidR="002B530C" w:rsidRPr="00090C5D" w:rsidRDefault="002B6959" w:rsidP="006852FF">
      <w:pPr>
        <w:pStyle w:val="af3"/>
        <w:ind w:leftChars="200" w:left="420"/>
        <w:rPr>
          <w:rFonts w:ascii="Times New Roman" w:hAnsi="Times New Roman"/>
          <w:b/>
          <w:sz w:val="22"/>
        </w:rPr>
      </w:pPr>
      <w:r>
        <w:rPr>
          <w:rFonts w:ascii="Times New Roman" w:hAnsi="Times New Roman"/>
          <w:sz w:val="22"/>
        </w:rPr>
        <w:t>Given the existing provisions of the CBD/NP and a</w:t>
      </w:r>
      <w:r w:rsidR="00196275">
        <w:rPr>
          <w:rFonts w:ascii="Times New Roman" w:hAnsi="Times New Roman"/>
          <w:sz w:val="22"/>
        </w:rPr>
        <w:t>s long as many Contracting Parties legally interpret DSI to reside outside of the scope of the</w:t>
      </w:r>
      <w:r>
        <w:rPr>
          <w:rFonts w:ascii="Times New Roman" w:hAnsi="Times New Roman"/>
          <w:sz w:val="22"/>
        </w:rPr>
        <w:t xml:space="preserve">se instruments, </w:t>
      </w:r>
      <w:r w:rsidR="00196275">
        <w:rPr>
          <w:rFonts w:ascii="Times New Roman" w:hAnsi="Times New Roman"/>
          <w:sz w:val="22"/>
        </w:rPr>
        <w:t xml:space="preserve">it would be difficult to </w:t>
      </w:r>
      <w:r w:rsidR="00783E1C">
        <w:rPr>
          <w:rFonts w:ascii="Times New Roman" w:hAnsi="Times New Roman"/>
          <w:sz w:val="22"/>
        </w:rPr>
        <w:t xml:space="preserve">introduce </w:t>
      </w:r>
      <w:r w:rsidR="0023673F">
        <w:rPr>
          <w:rFonts w:ascii="Times New Roman" w:hAnsi="Times New Roman"/>
          <w:sz w:val="22"/>
        </w:rPr>
        <w:t xml:space="preserve">any </w:t>
      </w:r>
      <w:r w:rsidR="00783E1C">
        <w:rPr>
          <w:rFonts w:ascii="Times New Roman" w:hAnsi="Times New Roman"/>
          <w:sz w:val="22"/>
        </w:rPr>
        <w:t>mandatory</w:t>
      </w:r>
      <w:r w:rsidR="006852FF" w:rsidRPr="002B530C">
        <w:rPr>
          <w:rFonts w:ascii="Times New Roman" w:hAnsi="Times New Roman"/>
          <w:sz w:val="22"/>
        </w:rPr>
        <w:t xml:space="preserve"> payment </w:t>
      </w:r>
      <w:r w:rsidR="0023673F">
        <w:rPr>
          <w:rFonts w:ascii="Times New Roman" w:hAnsi="Times New Roman"/>
          <w:sz w:val="22"/>
        </w:rPr>
        <w:t xml:space="preserve">scheme </w:t>
      </w:r>
      <w:r w:rsidR="006852FF" w:rsidRPr="002B530C">
        <w:rPr>
          <w:rFonts w:ascii="Times New Roman" w:hAnsi="Times New Roman"/>
          <w:sz w:val="22"/>
        </w:rPr>
        <w:t>for access to DSI</w:t>
      </w:r>
      <w:r w:rsidR="00783E1C">
        <w:rPr>
          <w:rFonts w:ascii="Times New Roman" w:hAnsi="Times New Roman"/>
          <w:sz w:val="22"/>
        </w:rPr>
        <w:t xml:space="preserve"> </w:t>
      </w:r>
      <w:r>
        <w:rPr>
          <w:rFonts w:ascii="Times New Roman" w:hAnsi="Times New Roman"/>
          <w:sz w:val="22"/>
        </w:rPr>
        <w:t>under the CBD/ NP</w:t>
      </w:r>
      <w:r w:rsidR="00783E1C">
        <w:rPr>
          <w:rFonts w:ascii="Times New Roman" w:hAnsi="Times New Roman"/>
          <w:sz w:val="22"/>
        </w:rPr>
        <w:t>.</w:t>
      </w:r>
      <w:r>
        <w:rPr>
          <w:rFonts w:ascii="Times New Roman" w:hAnsi="Times New Roman"/>
          <w:sz w:val="22"/>
        </w:rPr>
        <w:t xml:space="preserve"> </w:t>
      </w:r>
      <w:r w:rsidR="00783E1C">
        <w:rPr>
          <w:rFonts w:ascii="Times New Roman" w:hAnsi="Times New Roman"/>
          <w:sz w:val="22"/>
        </w:rPr>
        <w:t xml:space="preserve"> This </w:t>
      </w:r>
      <w:r w:rsidR="00820AE0">
        <w:rPr>
          <w:rFonts w:ascii="Times New Roman" w:hAnsi="Times New Roman"/>
          <w:sz w:val="22"/>
        </w:rPr>
        <w:t>option</w:t>
      </w:r>
      <w:r w:rsidR="00783E1C">
        <w:rPr>
          <w:rFonts w:ascii="Times New Roman" w:hAnsi="Times New Roman"/>
          <w:sz w:val="22"/>
        </w:rPr>
        <w:t xml:space="preserve"> </w:t>
      </w:r>
      <w:r w:rsidR="00974149">
        <w:rPr>
          <w:rFonts w:ascii="Times New Roman" w:hAnsi="Times New Roman"/>
          <w:sz w:val="22"/>
        </w:rPr>
        <w:t xml:space="preserve">greatly </w:t>
      </w:r>
      <w:r w:rsidR="002B530C" w:rsidRPr="002B530C">
        <w:rPr>
          <w:rFonts w:ascii="Times New Roman" w:hAnsi="Times New Roman"/>
          <w:sz w:val="22"/>
        </w:rPr>
        <w:t xml:space="preserve">differs from </w:t>
      </w:r>
      <w:r w:rsidR="006852FF">
        <w:rPr>
          <w:rFonts w:ascii="Times New Roman" w:hAnsi="Times New Roman" w:hint="eastAsia"/>
          <w:sz w:val="22"/>
        </w:rPr>
        <w:t xml:space="preserve">the </w:t>
      </w:r>
      <w:r w:rsidR="00974149">
        <w:rPr>
          <w:rFonts w:ascii="Times New Roman" w:hAnsi="Times New Roman"/>
          <w:sz w:val="22"/>
        </w:rPr>
        <w:t xml:space="preserve">approach and </w:t>
      </w:r>
      <w:r w:rsidR="00783E1C">
        <w:rPr>
          <w:rFonts w:ascii="Times New Roman" w:hAnsi="Times New Roman"/>
          <w:sz w:val="22"/>
        </w:rPr>
        <w:t xml:space="preserve">basic principle </w:t>
      </w:r>
      <w:r w:rsidR="002B530C" w:rsidRPr="002B530C">
        <w:rPr>
          <w:rFonts w:ascii="Times New Roman" w:hAnsi="Times New Roman"/>
          <w:sz w:val="22"/>
        </w:rPr>
        <w:t xml:space="preserve">of the </w:t>
      </w:r>
      <w:r w:rsidR="006852FF">
        <w:rPr>
          <w:rFonts w:ascii="Times New Roman" w:hAnsi="Times New Roman" w:hint="eastAsia"/>
          <w:sz w:val="22"/>
        </w:rPr>
        <w:t>Convention</w:t>
      </w:r>
      <w:r w:rsidR="00783E1C">
        <w:rPr>
          <w:rFonts w:ascii="Times New Roman" w:hAnsi="Times New Roman"/>
          <w:sz w:val="22"/>
        </w:rPr>
        <w:t xml:space="preserve"> where</w:t>
      </w:r>
      <w:r w:rsidR="002B530C" w:rsidRPr="002B530C">
        <w:rPr>
          <w:rFonts w:ascii="Times New Roman" w:hAnsi="Times New Roman"/>
          <w:sz w:val="22"/>
        </w:rPr>
        <w:t xml:space="preserve"> </w:t>
      </w:r>
      <w:r w:rsidR="00783E1C">
        <w:rPr>
          <w:rFonts w:ascii="Times New Roman" w:hAnsi="Times New Roman"/>
          <w:sz w:val="22"/>
        </w:rPr>
        <w:t>benefit</w:t>
      </w:r>
      <w:r w:rsidR="00974149">
        <w:rPr>
          <w:rFonts w:ascii="Times New Roman" w:hAnsi="Times New Roman"/>
          <w:sz w:val="22"/>
        </w:rPr>
        <w:t>s</w:t>
      </w:r>
      <w:r w:rsidR="00783E1C">
        <w:rPr>
          <w:rFonts w:ascii="Times New Roman" w:hAnsi="Times New Roman"/>
          <w:sz w:val="22"/>
        </w:rPr>
        <w:t xml:space="preserve"> </w:t>
      </w:r>
      <w:r w:rsidR="00974149">
        <w:rPr>
          <w:rFonts w:ascii="Times New Roman" w:hAnsi="Times New Roman"/>
          <w:sz w:val="22"/>
        </w:rPr>
        <w:t>are to be shared</w:t>
      </w:r>
      <w:r w:rsidR="00227B5B">
        <w:rPr>
          <w:rFonts w:ascii="Times New Roman" w:hAnsi="Times New Roman"/>
          <w:sz w:val="22"/>
        </w:rPr>
        <w:t xml:space="preserve"> to </w:t>
      </w:r>
      <w:r>
        <w:rPr>
          <w:rFonts w:ascii="Times New Roman" w:hAnsi="Times New Roman"/>
          <w:sz w:val="22"/>
        </w:rPr>
        <w:t xml:space="preserve">the </w:t>
      </w:r>
      <w:r w:rsidR="00227B5B">
        <w:rPr>
          <w:rFonts w:ascii="Times New Roman" w:hAnsi="Times New Roman"/>
          <w:sz w:val="22"/>
        </w:rPr>
        <w:t>provider</w:t>
      </w:r>
      <w:r w:rsidR="00974149">
        <w:rPr>
          <w:rFonts w:ascii="Times New Roman" w:hAnsi="Times New Roman"/>
          <w:sz w:val="22"/>
        </w:rPr>
        <w:t xml:space="preserve"> when </w:t>
      </w:r>
      <w:r w:rsidR="00227B5B">
        <w:rPr>
          <w:rFonts w:ascii="Times New Roman" w:hAnsi="Times New Roman"/>
          <w:sz w:val="22"/>
        </w:rPr>
        <w:t xml:space="preserve">the use of genetic </w:t>
      </w:r>
      <w:r>
        <w:rPr>
          <w:rFonts w:ascii="Times New Roman" w:hAnsi="Times New Roman"/>
          <w:sz w:val="22"/>
        </w:rPr>
        <w:t>resources generate</w:t>
      </w:r>
      <w:r w:rsidR="00227B5B">
        <w:rPr>
          <w:rFonts w:ascii="Times New Roman" w:hAnsi="Times New Roman"/>
          <w:sz w:val="22"/>
        </w:rPr>
        <w:t xml:space="preserve"> monetary benefits.</w:t>
      </w:r>
      <w:r w:rsidR="00783E1C">
        <w:rPr>
          <w:rFonts w:ascii="Times New Roman" w:hAnsi="Times New Roman"/>
          <w:sz w:val="22"/>
        </w:rPr>
        <w:t xml:space="preserve"> </w:t>
      </w:r>
      <w:r w:rsidR="00974149">
        <w:rPr>
          <w:rFonts w:ascii="Times New Roman" w:hAnsi="Times New Roman"/>
          <w:sz w:val="22"/>
        </w:rPr>
        <w:t xml:space="preserve">Option to </w:t>
      </w:r>
      <w:r w:rsidR="00EE5769">
        <w:rPr>
          <w:rFonts w:ascii="Times New Roman" w:hAnsi="Times New Roman"/>
          <w:sz w:val="22"/>
        </w:rPr>
        <w:t>“</w:t>
      </w:r>
      <w:r w:rsidR="00974149">
        <w:rPr>
          <w:rFonts w:ascii="Times New Roman" w:hAnsi="Times New Roman"/>
          <w:sz w:val="22"/>
        </w:rPr>
        <w:t>decouple</w:t>
      </w:r>
      <w:r w:rsidR="00EE5769">
        <w:rPr>
          <w:rFonts w:ascii="Times New Roman" w:hAnsi="Times New Roman"/>
          <w:sz w:val="22"/>
        </w:rPr>
        <w:t>”</w:t>
      </w:r>
      <w:r w:rsidR="00090C5D" w:rsidRPr="002B530C">
        <w:rPr>
          <w:rFonts w:ascii="Times New Roman" w:hAnsi="Times New Roman"/>
          <w:sz w:val="22"/>
        </w:rPr>
        <w:t xml:space="preserve"> access and benefit sharing</w:t>
      </w:r>
      <w:r w:rsidR="006D46DE">
        <w:rPr>
          <w:rFonts w:ascii="Times New Roman" w:hAnsi="Times New Roman"/>
          <w:sz w:val="22"/>
        </w:rPr>
        <w:t>, in our view,</w:t>
      </w:r>
      <w:r w:rsidR="00090C5D" w:rsidRPr="002B530C">
        <w:rPr>
          <w:rFonts w:ascii="Times New Roman" w:hAnsi="Times New Roman"/>
          <w:sz w:val="22"/>
        </w:rPr>
        <w:t xml:space="preserve"> </w:t>
      </w:r>
      <w:r w:rsidR="00974149">
        <w:rPr>
          <w:rFonts w:ascii="Times New Roman" w:hAnsi="Times New Roman"/>
          <w:sz w:val="22"/>
        </w:rPr>
        <w:t xml:space="preserve">can only take place </w:t>
      </w:r>
      <w:r w:rsidR="00090C5D" w:rsidRPr="002B530C">
        <w:rPr>
          <w:rFonts w:ascii="Times New Roman" w:hAnsi="Times New Roman"/>
          <w:sz w:val="22"/>
        </w:rPr>
        <w:t xml:space="preserve">outside </w:t>
      </w:r>
      <w:r>
        <w:rPr>
          <w:rFonts w:ascii="Times New Roman" w:hAnsi="Times New Roman"/>
          <w:sz w:val="22"/>
        </w:rPr>
        <w:t xml:space="preserve">of </w:t>
      </w:r>
      <w:r w:rsidR="00090C5D" w:rsidRPr="002B530C">
        <w:rPr>
          <w:rFonts w:ascii="Times New Roman" w:hAnsi="Times New Roman"/>
          <w:sz w:val="22"/>
        </w:rPr>
        <w:t xml:space="preserve">the </w:t>
      </w:r>
      <w:r w:rsidR="00820AE0">
        <w:rPr>
          <w:rFonts w:ascii="Times New Roman" w:hAnsi="Times New Roman"/>
          <w:sz w:val="22"/>
        </w:rPr>
        <w:t xml:space="preserve">legal </w:t>
      </w:r>
      <w:r w:rsidR="00090C5D" w:rsidRPr="002B530C">
        <w:rPr>
          <w:rFonts w:ascii="Times New Roman" w:hAnsi="Times New Roman"/>
          <w:sz w:val="22"/>
        </w:rPr>
        <w:t>framework of CBD</w:t>
      </w:r>
      <w:r w:rsidR="006D46DE">
        <w:rPr>
          <w:rFonts w:ascii="Times New Roman" w:hAnsi="Times New Roman"/>
          <w:sz w:val="22"/>
        </w:rPr>
        <w:t>/</w:t>
      </w:r>
      <w:r w:rsidR="00090C5D" w:rsidRPr="002B530C">
        <w:rPr>
          <w:rFonts w:ascii="Times New Roman" w:hAnsi="Times New Roman"/>
          <w:sz w:val="22"/>
        </w:rPr>
        <w:t xml:space="preserve"> NP</w:t>
      </w:r>
      <w:r>
        <w:rPr>
          <w:rFonts w:ascii="Times New Roman" w:hAnsi="Times New Roman"/>
          <w:sz w:val="22"/>
        </w:rPr>
        <w:t>, and would require a</w:t>
      </w:r>
      <w:r w:rsidR="006D46DE">
        <w:rPr>
          <w:rFonts w:ascii="Times New Roman" w:hAnsi="Times New Roman"/>
          <w:sz w:val="22"/>
        </w:rPr>
        <w:t xml:space="preserve"> different approach involving separate instruments</w:t>
      </w:r>
      <w:r w:rsidR="00090C5D" w:rsidRPr="002B530C">
        <w:rPr>
          <w:rFonts w:ascii="Times New Roman" w:hAnsi="Times New Roman"/>
          <w:sz w:val="22"/>
        </w:rPr>
        <w:t>.</w:t>
      </w:r>
    </w:p>
    <w:p w14:paraId="35700FA6" w14:textId="3FA267A0" w:rsidR="002B530C" w:rsidRPr="003C3B61" w:rsidRDefault="002B530C" w:rsidP="00F10410">
      <w:pPr>
        <w:pStyle w:val="af3"/>
        <w:numPr>
          <w:ilvl w:val="0"/>
          <w:numId w:val="2"/>
        </w:numPr>
        <w:rPr>
          <w:rFonts w:ascii="Times New Roman" w:hAnsi="Times New Roman"/>
          <w:sz w:val="22"/>
          <w:u w:val="single"/>
        </w:rPr>
      </w:pPr>
      <w:r w:rsidRPr="003C3B61">
        <w:rPr>
          <w:rFonts w:ascii="Times New Roman" w:hAnsi="Times New Roman"/>
          <w:sz w:val="22"/>
          <w:u w:val="single"/>
        </w:rPr>
        <w:t>Option 3.2</w:t>
      </w:r>
      <w:r w:rsidR="006D46DE" w:rsidRPr="003C3B61">
        <w:rPr>
          <w:rFonts w:ascii="Times New Roman" w:hAnsi="Times New Roman"/>
          <w:sz w:val="22"/>
          <w:u w:val="single"/>
        </w:rPr>
        <w:t xml:space="preserve"> (Other payments and contributions)</w:t>
      </w:r>
    </w:p>
    <w:p w14:paraId="056489D7" w14:textId="3F1D2F3B" w:rsidR="00227B5B" w:rsidRPr="002B530C" w:rsidRDefault="00227B5B" w:rsidP="00227B5B">
      <w:pPr>
        <w:pStyle w:val="af3"/>
        <w:ind w:left="420"/>
        <w:rPr>
          <w:rFonts w:ascii="Times New Roman" w:hAnsi="Times New Roman"/>
          <w:sz w:val="22"/>
        </w:rPr>
      </w:pPr>
      <w:r>
        <w:rPr>
          <w:rFonts w:ascii="Times New Roman" w:hAnsi="Times New Roman"/>
          <w:sz w:val="22"/>
        </w:rPr>
        <w:t>Likewise, o</w:t>
      </w:r>
      <w:r w:rsidRPr="00227B5B">
        <w:rPr>
          <w:rFonts w:ascii="Times New Roman" w:hAnsi="Times New Roman"/>
          <w:sz w:val="22"/>
        </w:rPr>
        <w:t xml:space="preserve">ption to decouple access and benefit sharing can only take place outside </w:t>
      </w:r>
      <w:r w:rsidR="00275E85">
        <w:rPr>
          <w:rFonts w:ascii="Times New Roman" w:hAnsi="Times New Roman"/>
          <w:sz w:val="22"/>
        </w:rPr>
        <w:t xml:space="preserve">of </w:t>
      </w:r>
      <w:r w:rsidRPr="00227B5B">
        <w:rPr>
          <w:rFonts w:ascii="Times New Roman" w:hAnsi="Times New Roman"/>
          <w:sz w:val="22"/>
        </w:rPr>
        <w:t xml:space="preserve">the </w:t>
      </w:r>
      <w:r w:rsidR="00820AE0">
        <w:rPr>
          <w:rFonts w:ascii="Times New Roman" w:hAnsi="Times New Roman"/>
          <w:sz w:val="22"/>
        </w:rPr>
        <w:t xml:space="preserve">legal </w:t>
      </w:r>
      <w:r w:rsidRPr="00227B5B">
        <w:rPr>
          <w:rFonts w:ascii="Times New Roman" w:hAnsi="Times New Roman"/>
          <w:sz w:val="22"/>
        </w:rPr>
        <w:t xml:space="preserve">framework of CBD </w:t>
      </w:r>
      <w:r w:rsidR="00275E85">
        <w:rPr>
          <w:rFonts w:ascii="Times New Roman" w:hAnsi="Times New Roman"/>
          <w:sz w:val="22"/>
        </w:rPr>
        <w:t>/</w:t>
      </w:r>
      <w:r w:rsidRPr="00227B5B">
        <w:rPr>
          <w:rFonts w:ascii="Times New Roman" w:hAnsi="Times New Roman"/>
          <w:sz w:val="22"/>
        </w:rPr>
        <w:t>NP</w:t>
      </w:r>
      <w:r w:rsidR="006D46DE">
        <w:rPr>
          <w:rFonts w:ascii="Times New Roman" w:hAnsi="Times New Roman"/>
          <w:sz w:val="22"/>
        </w:rPr>
        <w:t xml:space="preserve">, and would require </w:t>
      </w:r>
      <w:r w:rsidR="00275E85">
        <w:rPr>
          <w:rFonts w:ascii="Times New Roman" w:hAnsi="Times New Roman"/>
          <w:sz w:val="22"/>
        </w:rPr>
        <w:t xml:space="preserve">consideration of </w:t>
      </w:r>
      <w:r w:rsidR="006D46DE">
        <w:rPr>
          <w:rFonts w:ascii="Times New Roman" w:hAnsi="Times New Roman"/>
          <w:sz w:val="22"/>
        </w:rPr>
        <w:t>approach</w:t>
      </w:r>
      <w:r w:rsidR="00275E85">
        <w:rPr>
          <w:rFonts w:ascii="Times New Roman" w:hAnsi="Times New Roman"/>
          <w:sz w:val="22"/>
        </w:rPr>
        <w:t>es involving separate instruments</w:t>
      </w:r>
      <w:r w:rsidRPr="00227B5B">
        <w:rPr>
          <w:rFonts w:ascii="Times New Roman" w:hAnsi="Times New Roman"/>
          <w:sz w:val="22"/>
        </w:rPr>
        <w:t>.</w:t>
      </w:r>
    </w:p>
    <w:p w14:paraId="71AE3EE8" w14:textId="3D4E4095" w:rsidR="002B530C" w:rsidRPr="003C3B61" w:rsidRDefault="002B530C" w:rsidP="00090C5D">
      <w:pPr>
        <w:pStyle w:val="af3"/>
        <w:numPr>
          <w:ilvl w:val="0"/>
          <w:numId w:val="2"/>
        </w:numPr>
        <w:rPr>
          <w:rFonts w:ascii="Times New Roman" w:hAnsi="Times New Roman"/>
          <w:sz w:val="22"/>
          <w:u w:val="single"/>
        </w:rPr>
      </w:pPr>
      <w:r w:rsidRPr="003C3B61">
        <w:rPr>
          <w:rFonts w:ascii="Times New Roman" w:hAnsi="Times New Roman"/>
          <w:sz w:val="22"/>
          <w:u w:val="single"/>
        </w:rPr>
        <w:t>Option 4</w:t>
      </w:r>
      <w:r w:rsidR="00275E85" w:rsidRPr="003C3B61">
        <w:rPr>
          <w:rFonts w:ascii="Times New Roman" w:hAnsi="Times New Roman"/>
          <w:sz w:val="22"/>
          <w:u w:val="single"/>
        </w:rPr>
        <w:t xml:space="preserve"> (enhanced technical and scientific cooperation)</w:t>
      </w:r>
    </w:p>
    <w:p w14:paraId="44B02F5C" w14:textId="564B728C" w:rsidR="002B530C" w:rsidRPr="002B530C" w:rsidRDefault="00275E85" w:rsidP="00090C5D">
      <w:pPr>
        <w:pStyle w:val="af3"/>
        <w:ind w:leftChars="200" w:left="420"/>
        <w:rPr>
          <w:rFonts w:ascii="Times New Roman" w:hAnsi="Times New Roman"/>
          <w:sz w:val="22"/>
        </w:rPr>
      </w:pPr>
      <w:r>
        <w:rPr>
          <w:rFonts w:ascii="Times New Roman" w:hAnsi="Times New Roman"/>
          <w:sz w:val="22"/>
        </w:rPr>
        <w:t>This option</w:t>
      </w:r>
      <w:r>
        <w:rPr>
          <w:rFonts w:ascii="Times New Roman" w:hAnsi="Times New Roman" w:hint="eastAsia"/>
          <w:sz w:val="22"/>
        </w:rPr>
        <w:t xml:space="preserve"> </w:t>
      </w:r>
      <w:r w:rsidR="002B530C" w:rsidRPr="002B530C">
        <w:rPr>
          <w:rFonts w:ascii="Times New Roman" w:hAnsi="Times New Roman"/>
          <w:sz w:val="22"/>
        </w:rPr>
        <w:t xml:space="preserve">is worthy of consideration, as </w:t>
      </w:r>
      <w:r w:rsidR="00090C5D">
        <w:rPr>
          <w:rFonts w:ascii="Times New Roman" w:hAnsi="Times New Roman" w:hint="eastAsia"/>
          <w:sz w:val="22"/>
        </w:rPr>
        <w:t>f</w:t>
      </w:r>
      <w:r w:rsidR="00090C5D" w:rsidRPr="002B530C">
        <w:rPr>
          <w:rFonts w:ascii="Times New Roman" w:hAnsi="Times New Roman"/>
          <w:sz w:val="22"/>
        </w:rPr>
        <w:t xml:space="preserve">urther science and technology cooperation </w:t>
      </w:r>
      <w:r w:rsidR="002B530C" w:rsidRPr="002B530C">
        <w:rPr>
          <w:rFonts w:ascii="Times New Roman" w:hAnsi="Times New Roman"/>
          <w:sz w:val="22"/>
        </w:rPr>
        <w:t xml:space="preserve">has been addressed </w:t>
      </w:r>
      <w:r w:rsidR="009C0378">
        <w:rPr>
          <w:rFonts w:ascii="Times New Roman" w:hAnsi="Times New Roman"/>
          <w:sz w:val="22"/>
        </w:rPr>
        <w:t xml:space="preserve">as important </w:t>
      </w:r>
      <w:r w:rsidR="002B530C" w:rsidRPr="002B530C">
        <w:rPr>
          <w:rFonts w:ascii="Times New Roman" w:hAnsi="Times New Roman"/>
          <w:sz w:val="22"/>
        </w:rPr>
        <w:t>by many countries including Japan.</w:t>
      </w:r>
    </w:p>
    <w:p w14:paraId="3615B79C" w14:textId="4810C350" w:rsidR="002B530C" w:rsidRPr="003C3B61" w:rsidRDefault="002B530C" w:rsidP="00090C5D">
      <w:pPr>
        <w:pStyle w:val="af3"/>
        <w:numPr>
          <w:ilvl w:val="0"/>
          <w:numId w:val="2"/>
        </w:numPr>
        <w:rPr>
          <w:rFonts w:ascii="Times New Roman" w:hAnsi="Times New Roman"/>
          <w:sz w:val="22"/>
          <w:u w:val="single"/>
        </w:rPr>
      </w:pPr>
      <w:r w:rsidRPr="003C3B61">
        <w:rPr>
          <w:rFonts w:ascii="Times New Roman" w:hAnsi="Times New Roman"/>
          <w:sz w:val="22"/>
          <w:u w:val="single"/>
        </w:rPr>
        <w:t>Option 5</w:t>
      </w:r>
      <w:r w:rsidR="009C0378" w:rsidRPr="003C3B61">
        <w:rPr>
          <w:rFonts w:ascii="Times New Roman" w:hAnsi="Times New Roman"/>
          <w:sz w:val="22"/>
          <w:u w:val="single"/>
        </w:rPr>
        <w:t xml:space="preserve"> (no benefit sharing from DSI)</w:t>
      </w:r>
    </w:p>
    <w:p w14:paraId="7A31B7AE" w14:textId="72116513" w:rsidR="002B530C" w:rsidRPr="002B530C" w:rsidRDefault="00090C5D" w:rsidP="009A69D2">
      <w:pPr>
        <w:pStyle w:val="af3"/>
        <w:ind w:left="420"/>
        <w:rPr>
          <w:rFonts w:ascii="Times New Roman" w:hAnsi="Times New Roman"/>
          <w:sz w:val="22"/>
        </w:rPr>
      </w:pPr>
      <w:r>
        <w:rPr>
          <w:rFonts w:ascii="Times New Roman" w:hAnsi="Times New Roman" w:hint="eastAsia"/>
          <w:sz w:val="22"/>
        </w:rPr>
        <w:t xml:space="preserve">This </w:t>
      </w:r>
      <w:r w:rsidR="009C0378">
        <w:rPr>
          <w:rFonts w:ascii="Times New Roman" w:hAnsi="Times New Roman"/>
          <w:sz w:val="22"/>
        </w:rPr>
        <w:t xml:space="preserve">option would be </w:t>
      </w:r>
      <w:r w:rsidRPr="002B530C">
        <w:rPr>
          <w:rFonts w:ascii="Times New Roman" w:hAnsi="Times New Roman"/>
          <w:sz w:val="22"/>
        </w:rPr>
        <w:t xml:space="preserve">consistent with the </w:t>
      </w:r>
      <w:r w:rsidR="009C0378">
        <w:rPr>
          <w:rFonts w:ascii="Times New Roman" w:hAnsi="Times New Roman"/>
          <w:sz w:val="22"/>
        </w:rPr>
        <w:t xml:space="preserve">legal </w:t>
      </w:r>
      <w:r w:rsidRPr="002B530C">
        <w:rPr>
          <w:rFonts w:ascii="Times New Roman" w:hAnsi="Times New Roman"/>
          <w:sz w:val="22"/>
        </w:rPr>
        <w:t>interpretation of CBD</w:t>
      </w:r>
      <w:r w:rsidR="009C0378">
        <w:rPr>
          <w:rFonts w:ascii="Times New Roman" w:hAnsi="Times New Roman"/>
          <w:sz w:val="22"/>
        </w:rPr>
        <w:t>/</w:t>
      </w:r>
      <w:r w:rsidRPr="002B530C">
        <w:rPr>
          <w:rFonts w:ascii="Times New Roman" w:hAnsi="Times New Roman"/>
          <w:sz w:val="22"/>
        </w:rPr>
        <w:t xml:space="preserve"> NP</w:t>
      </w:r>
      <w:r w:rsidR="009A69D2">
        <w:rPr>
          <w:rFonts w:ascii="Times New Roman" w:hAnsi="Times New Roman" w:hint="eastAsia"/>
          <w:sz w:val="22"/>
        </w:rPr>
        <w:t xml:space="preserve"> that DSI is not</w:t>
      </w:r>
      <w:r w:rsidR="002B530C" w:rsidRPr="002B530C">
        <w:rPr>
          <w:rFonts w:ascii="Times New Roman" w:hAnsi="Times New Roman"/>
          <w:sz w:val="22"/>
        </w:rPr>
        <w:t xml:space="preserve"> "genetic resources" </w:t>
      </w:r>
      <w:r w:rsidR="009C0378">
        <w:rPr>
          <w:rFonts w:ascii="Times New Roman" w:hAnsi="Times New Roman"/>
          <w:sz w:val="22"/>
        </w:rPr>
        <w:t>as per</w:t>
      </w:r>
      <w:r w:rsidR="002B530C" w:rsidRPr="002B530C">
        <w:rPr>
          <w:rFonts w:ascii="Times New Roman" w:hAnsi="Times New Roman"/>
          <w:sz w:val="22"/>
        </w:rPr>
        <w:t xml:space="preserve"> Article 2 of</w:t>
      </w:r>
      <w:r>
        <w:rPr>
          <w:rFonts w:ascii="Times New Roman" w:hAnsi="Times New Roman" w:hint="eastAsia"/>
          <w:sz w:val="22"/>
        </w:rPr>
        <w:t xml:space="preserve"> </w:t>
      </w:r>
      <w:r w:rsidR="009C0378">
        <w:rPr>
          <w:rFonts w:ascii="Times New Roman" w:hAnsi="Times New Roman"/>
          <w:sz w:val="22"/>
        </w:rPr>
        <w:t xml:space="preserve">the </w:t>
      </w:r>
      <w:r>
        <w:rPr>
          <w:rFonts w:ascii="Times New Roman" w:hAnsi="Times New Roman"/>
          <w:sz w:val="22"/>
        </w:rPr>
        <w:t>CBD</w:t>
      </w:r>
      <w:r w:rsidR="009A69D2">
        <w:rPr>
          <w:rFonts w:ascii="Times New Roman" w:hAnsi="Times New Roman" w:hint="eastAsia"/>
          <w:sz w:val="22"/>
        </w:rPr>
        <w:t>.</w:t>
      </w:r>
    </w:p>
    <w:p w14:paraId="60609082" w14:textId="77777777" w:rsidR="002B530C" w:rsidRPr="009C0378" w:rsidRDefault="002B530C" w:rsidP="002B530C">
      <w:pPr>
        <w:pStyle w:val="af3"/>
        <w:rPr>
          <w:rFonts w:ascii="Times New Roman" w:hAnsi="Times New Roman"/>
          <w:sz w:val="22"/>
          <w:u w:val="single"/>
        </w:rPr>
      </w:pPr>
    </w:p>
    <w:p w14:paraId="7F993581" w14:textId="77777777" w:rsidR="001444C3" w:rsidRPr="00057CA5" w:rsidRDefault="001444C3" w:rsidP="001444C3">
      <w:pPr>
        <w:pStyle w:val="af3"/>
        <w:rPr>
          <w:rFonts w:ascii="Times New Roman" w:hAnsi="Times New Roman"/>
          <w:b/>
          <w:sz w:val="22"/>
        </w:rPr>
      </w:pPr>
      <w:r w:rsidRPr="00057CA5">
        <w:rPr>
          <w:rFonts w:ascii="Times New Roman" w:hAnsi="Times New Roman"/>
          <w:b/>
          <w:sz w:val="22"/>
        </w:rPr>
        <w:t>III. New Multilateral Mechanisms</w:t>
      </w:r>
    </w:p>
    <w:p w14:paraId="18F49AA2" w14:textId="3207A0D6" w:rsidR="001444C3" w:rsidRPr="00242AB9" w:rsidRDefault="00242AB9" w:rsidP="00242AB9">
      <w:pPr>
        <w:pStyle w:val="af3"/>
        <w:numPr>
          <w:ilvl w:val="0"/>
          <w:numId w:val="2"/>
        </w:numPr>
        <w:rPr>
          <w:rFonts w:ascii="Times New Roman" w:hAnsi="Times New Roman"/>
          <w:sz w:val="22"/>
        </w:rPr>
      </w:pPr>
      <w:r>
        <w:rPr>
          <w:rFonts w:ascii="Times New Roman" w:hAnsi="Times New Roman"/>
          <w:sz w:val="22"/>
        </w:rPr>
        <w:t xml:space="preserve">Should </w:t>
      </w:r>
      <w:r>
        <w:rPr>
          <w:rFonts w:ascii="Times New Roman" w:hAnsi="Times New Roman" w:hint="eastAsia"/>
          <w:sz w:val="22"/>
        </w:rPr>
        <w:t>policy options and modalities on DSI are to be considered</w:t>
      </w:r>
      <w:r>
        <w:rPr>
          <w:rFonts w:ascii="Times New Roman" w:hAnsi="Times New Roman"/>
          <w:sz w:val="22"/>
        </w:rPr>
        <w:t>, we believe</w:t>
      </w:r>
      <w:r w:rsidRPr="00214911" w:rsidDel="00F93240">
        <w:rPr>
          <w:rFonts w:ascii="Times New Roman" w:hAnsi="Times New Roman" w:hint="eastAsia"/>
          <w:sz w:val="22"/>
        </w:rPr>
        <w:t xml:space="preserve"> </w:t>
      </w:r>
      <w:r>
        <w:rPr>
          <w:rFonts w:ascii="Times New Roman" w:hAnsi="Times New Roman"/>
          <w:sz w:val="22"/>
        </w:rPr>
        <w:t>there needs to be further consideration and clarification on the term of DSI (as proposed by the AHTEG), as there will be implications on effects in practice of various policy options.  In that context, we think that t</w:t>
      </w:r>
      <w:r w:rsidR="00214911">
        <w:rPr>
          <w:rFonts w:ascii="Times New Roman" w:hAnsi="Times New Roman" w:hint="eastAsia"/>
          <w:sz w:val="22"/>
        </w:rPr>
        <w:t>he</w:t>
      </w:r>
      <w:r w:rsidR="001444C3" w:rsidRPr="00214911">
        <w:rPr>
          <w:rFonts w:ascii="Times New Roman" w:hAnsi="Times New Roman"/>
          <w:sz w:val="22"/>
        </w:rPr>
        <w:t xml:space="preserve"> following </w:t>
      </w:r>
      <w:r w:rsidR="00492636">
        <w:rPr>
          <w:rFonts w:ascii="Times New Roman" w:hAnsi="Times New Roman" w:hint="eastAsia"/>
          <w:sz w:val="22"/>
        </w:rPr>
        <w:t>point</w:t>
      </w:r>
      <w:r w:rsidR="001444C3" w:rsidRPr="00214911">
        <w:rPr>
          <w:rFonts w:ascii="Times New Roman" w:hAnsi="Times New Roman"/>
          <w:sz w:val="22"/>
        </w:rPr>
        <w:t xml:space="preserve">s should be the basis of </w:t>
      </w:r>
      <w:r w:rsidR="009C0378">
        <w:rPr>
          <w:rFonts w:ascii="Times New Roman" w:hAnsi="Times New Roman"/>
          <w:sz w:val="22"/>
        </w:rPr>
        <w:t xml:space="preserve">any </w:t>
      </w:r>
      <w:r>
        <w:rPr>
          <w:rFonts w:ascii="Times New Roman" w:hAnsi="Times New Roman"/>
          <w:sz w:val="22"/>
        </w:rPr>
        <w:t xml:space="preserve">such </w:t>
      </w:r>
      <w:r w:rsidR="00214911">
        <w:rPr>
          <w:rFonts w:ascii="Times New Roman" w:hAnsi="Times New Roman" w:hint="eastAsia"/>
          <w:sz w:val="22"/>
        </w:rPr>
        <w:t xml:space="preserve">future </w:t>
      </w:r>
      <w:r w:rsidR="001444C3" w:rsidRPr="00214911">
        <w:rPr>
          <w:rFonts w:ascii="Times New Roman" w:hAnsi="Times New Roman"/>
          <w:sz w:val="22"/>
        </w:rPr>
        <w:t>discussion</w:t>
      </w:r>
      <w:r>
        <w:rPr>
          <w:rFonts w:ascii="Times New Roman" w:hAnsi="Times New Roman"/>
          <w:sz w:val="22"/>
        </w:rPr>
        <w:t xml:space="preserve">s:  </w:t>
      </w:r>
      <w:r w:rsidR="00F93240" w:rsidRPr="00F93240">
        <w:rPr>
          <w:rFonts w:ascii="Times New Roman" w:hAnsi="Times New Roman" w:hint="eastAsia"/>
          <w:sz w:val="22"/>
        </w:rPr>
        <w:t xml:space="preserve"> </w:t>
      </w:r>
    </w:p>
    <w:p w14:paraId="16B61A83" w14:textId="06661871" w:rsidR="00C92627" w:rsidRDefault="00057CA5" w:rsidP="00242AB9">
      <w:pPr>
        <w:pStyle w:val="af3"/>
        <w:numPr>
          <w:ilvl w:val="0"/>
          <w:numId w:val="12"/>
        </w:numPr>
        <w:ind w:hanging="273"/>
        <w:rPr>
          <w:rFonts w:ascii="Times New Roman" w:hAnsi="Times New Roman"/>
          <w:sz w:val="22"/>
        </w:rPr>
      </w:pPr>
      <w:r>
        <w:rPr>
          <w:rFonts w:ascii="Times New Roman" w:hAnsi="Times New Roman" w:hint="eastAsia"/>
          <w:sz w:val="22"/>
        </w:rPr>
        <w:t>The requirements of b</w:t>
      </w:r>
      <w:r w:rsidR="00C92627">
        <w:rPr>
          <w:rFonts w:ascii="Times New Roman" w:hAnsi="Times New Roman"/>
          <w:sz w:val="22"/>
        </w:rPr>
        <w:t>en</w:t>
      </w:r>
      <w:r w:rsidR="00C92627">
        <w:rPr>
          <w:rFonts w:ascii="Times New Roman" w:hAnsi="Times New Roman" w:hint="eastAsia"/>
          <w:sz w:val="22"/>
        </w:rPr>
        <w:t>efit-</w:t>
      </w:r>
      <w:r w:rsidR="00C92627" w:rsidRPr="00C92627">
        <w:rPr>
          <w:rFonts w:ascii="Times New Roman" w:hAnsi="Times New Roman"/>
          <w:sz w:val="22"/>
        </w:rPr>
        <w:t xml:space="preserve">sharing do not inhibit </w:t>
      </w:r>
      <w:r w:rsidR="00C92627">
        <w:rPr>
          <w:rFonts w:ascii="Times New Roman" w:hAnsi="Times New Roman" w:hint="eastAsia"/>
          <w:sz w:val="22"/>
        </w:rPr>
        <w:t xml:space="preserve">both </w:t>
      </w:r>
      <w:r w:rsidR="00C92627" w:rsidRPr="00C92627">
        <w:rPr>
          <w:rFonts w:ascii="Times New Roman" w:hAnsi="Times New Roman"/>
          <w:sz w:val="22"/>
        </w:rPr>
        <w:t>free access to DSI posted in the public domain and innovation in the field of life sciences and biotechnology.</w:t>
      </w:r>
    </w:p>
    <w:p w14:paraId="08EFFDDB" w14:textId="15C44ADF" w:rsidR="001444C3" w:rsidRPr="001444C3" w:rsidRDefault="00C92627" w:rsidP="00242AB9">
      <w:pPr>
        <w:pStyle w:val="af3"/>
        <w:numPr>
          <w:ilvl w:val="0"/>
          <w:numId w:val="12"/>
        </w:numPr>
        <w:ind w:hanging="273"/>
        <w:rPr>
          <w:rFonts w:ascii="Times New Roman" w:hAnsi="Times New Roman"/>
          <w:sz w:val="22"/>
        </w:rPr>
      </w:pPr>
      <w:r>
        <w:rPr>
          <w:rFonts w:ascii="Times New Roman" w:hAnsi="Times New Roman" w:hint="eastAsia"/>
          <w:sz w:val="22"/>
        </w:rPr>
        <w:t>DSI</w:t>
      </w:r>
      <w:r w:rsidR="001444C3" w:rsidRPr="001444C3">
        <w:rPr>
          <w:rFonts w:ascii="Times New Roman" w:hAnsi="Times New Roman"/>
          <w:sz w:val="22"/>
        </w:rPr>
        <w:t xml:space="preserve"> in the public domain is public </w:t>
      </w:r>
      <w:r>
        <w:rPr>
          <w:rFonts w:ascii="Times New Roman" w:hAnsi="Times New Roman" w:hint="eastAsia"/>
          <w:sz w:val="22"/>
        </w:rPr>
        <w:t>property</w:t>
      </w:r>
      <w:r w:rsidR="001444C3" w:rsidRPr="001444C3">
        <w:rPr>
          <w:rFonts w:ascii="Times New Roman" w:hAnsi="Times New Roman"/>
          <w:sz w:val="22"/>
        </w:rPr>
        <w:t>, and no one has the authority to control them.</w:t>
      </w:r>
    </w:p>
    <w:p w14:paraId="79EA638B" w14:textId="2678F9BF" w:rsidR="001444C3" w:rsidRPr="001444C3" w:rsidRDefault="00C92627" w:rsidP="00242AB9">
      <w:pPr>
        <w:pStyle w:val="af3"/>
        <w:numPr>
          <w:ilvl w:val="0"/>
          <w:numId w:val="12"/>
        </w:numPr>
        <w:ind w:hanging="273"/>
        <w:rPr>
          <w:rFonts w:ascii="Times New Roman" w:hAnsi="Times New Roman"/>
          <w:sz w:val="22"/>
        </w:rPr>
      </w:pPr>
      <w:r>
        <w:rPr>
          <w:rFonts w:ascii="Times New Roman" w:hAnsi="Times New Roman" w:hint="eastAsia"/>
          <w:sz w:val="22"/>
        </w:rPr>
        <w:t>B</w:t>
      </w:r>
      <w:r w:rsidRPr="00C92627">
        <w:rPr>
          <w:rFonts w:ascii="Times New Roman" w:hAnsi="Times New Roman"/>
          <w:sz w:val="22"/>
        </w:rPr>
        <w:t>oth R&amp;D and commercial use of genetic resou</w:t>
      </w:r>
      <w:r>
        <w:rPr>
          <w:rFonts w:ascii="Times New Roman" w:hAnsi="Times New Roman"/>
          <w:sz w:val="22"/>
        </w:rPr>
        <w:t xml:space="preserve">rces and DSI derived from them </w:t>
      </w:r>
      <w:r w:rsidRPr="00C92627">
        <w:rPr>
          <w:rFonts w:ascii="Times New Roman" w:hAnsi="Times New Roman"/>
          <w:sz w:val="22"/>
        </w:rPr>
        <w:t xml:space="preserve">will not be </w:t>
      </w:r>
      <w:r>
        <w:rPr>
          <w:rFonts w:ascii="Times New Roman" w:hAnsi="Times New Roman" w:hint="eastAsia"/>
          <w:sz w:val="22"/>
        </w:rPr>
        <w:t>hinder</w:t>
      </w:r>
      <w:r w:rsidRPr="00C92627">
        <w:rPr>
          <w:rFonts w:ascii="Times New Roman" w:hAnsi="Times New Roman"/>
          <w:sz w:val="22"/>
        </w:rPr>
        <w:t>ed.</w:t>
      </w:r>
    </w:p>
    <w:p w14:paraId="2FF9B30C" w14:textId="69B3FDDB" w:rsidR="001444C3" w:rsidRPr="001444C3" w:rsidRDefault="001444C3" w:rsidP="00242AB9">
      <w:pPr>
        <w:pStyle w:val="af3"/>
        <w:numPr>
          <w:ilvl w:val="0"/>
          <w:numId w:val="12"/>
        </w:numPr>
        <w:ind w:hanging="273"/>
        <w:rPr>
          <w:rFonts w:ascii="Times New Roman" w:hAnsi="Times New Roman"/>
          <w:sz w:val="22"/>
        </w:rPr>
      </w:pPr>
      <w:r w:rsidRPr="001444C3">
        <w:rPr>
          <w:rFonts w:ascii="Times New Roman" w:hAnsi="Times New Roman"/>
          <w:sz w:val="22"/>
        </w:rPr>
        <w:t>Recogniz</w:t>
      </w:r>
      <w:r w:rsidR="00526324">
        <w:rPr>
          <w:rFonts w:ascii="Times New Roman" w:hAnsi="Times New Roman" w:hint="eastAsia"/>
          <w:sz w:val="22"/>
        </w:rPr>
        <w:t>ing</w:t>
      </w:r>
      <w:r w:rsidRPr="001444C3">
        <w:rPr>
          <w:rFonts w:ascii="Times New Roman" w:hAnsi="Times New Roman"/>
          <w:sz w:val="22"/>
        </w:rPr>
        <w:t xml:space="preserve"> that the use of DSI is directly linked to measures necessary for public health and to research and development of medicines and other products, </w:t>
      </w:r>
      <w:r w:rsidR="00526324" w:rsidRPr="001444C3">
        <w:rPr>
          <w:rFonts w:ascii="Times New Roman" w:hAnsi="Times New Roman"/>
          <w:sz w:val="22"/>
        </w:rPr>
        <w:t>research and development for public health purposes</w:t>
      </w:r>
      <w:r w:rsidRPr="001444C3">
        <w:rPr>
          <w:rFonts w:ascii="Times New Roman" w:hAnsi="Times New Roman"/>
          <w:sz w:val="22"/>
        </w:rPr>
        <w:t xml:space="preserve"> </w:t>
      </w:r>
      <w:r w:rsidR="00526324">
        <w:rPr>
          <w:rFonts w:ascii="Times New Roman" w:hAnsi="Times New Roman" w:hint="eastAsia"/>
          <w:sz w:val="22"/>
        </w:rPr>
        <w:t>would</w:t>
      </w:r>
      <w:r w:rsidRPr="001444C3">
        <w:rPr>
          <w:rFonts w:ascii="Times New Roman" w:hAnsi="Times New Roman"/>
          <w:sz w:val="22"/>
        </w:rPr>
        <w:t xml:space="preserve"> not </w:t>
      </w:r>
      <w:r w:rsidR="00526324">
        <w:rPr>
          <w:rFonts w:ascii="Times New Roman" w:hAnsi="Times New Roman" w:hint="eastAsia"/>
          <w:sz w:val="22"/>
        </w:rPr>
        <w:t xml:space="preserve">be </w:t>
      </w:r>
      <w:r w:rsidRPr="001444C3">
        <w:rPr>
          <w:rFonts w:ascii="Times New Roman" w:hAnsi="Times New Roman"/>
          <w:sz w:val="22"/>
        </w:rPr>
        <w:t>discourage</w:t>
      </w:r>
      <w:r w:rsidR="00526324">
        <w:rPr>
          <w:rFonts w:ascii="Times New Roman" w:hAnsi="Times New Roman" w:hint="eastAsia"/>
          <w:sz w:val="22"/>
        </w:rPr>
        <w:t>d</w:t>
      </w:r>
      <w:r w:rsidRPr="001444C3">
        <w:rPr>
          <w:rFonts w:ascii="Times New Roman" w:hAnsi="Times New Roman"/>
          <w:sz w:val="22"/>
        </w:rPr>
        <w:t>.</w:t>
      </w:r>
    </w:p>
    <w:p w14:paraId="1956AE40" w14:textId="69E44889" w:rsidR="001444C3" w:rsidRPr="001444C3" w:rsidRDefault="001444C3" w:rsidP="00242AB9">
      <w:pPr>
        <w:pStyle w:val="af3"/>
        <w:numPr>
          <w:ilvl w:val="0"/>
          <w:numId w:val="12"/>
        </w:numPr>
        <w:ind w:hanging="273"/>
        <w:rPr>
          <w:rFonts w:ascii="Times New Roman" w:hAnsi="Times New Roman"/>
          <w:sz w:val="22"/>
        </w:rPr>
      </w:pPr>
      <w:r w:rsidRPr="001444C3">
        <w:rPr>
          <w:rFonts w:ascii="Times New Roman" w:hAnsi="Times New Roman"/>
          <w:sz w:val="22"/>
        </w:rPr>
        <w:t>Recogniz</w:t>
      </w:r>
      <w:r w:rsidR="00981C09">
        <w:rPr>
          <w:rFonts w:ascii="Times New Roman" w:hAnsi="Times New Roman" w:hint="eastAsia"/>
          <w:sz w:val="22"/>
        </w:rPr>
        <w:t xml:space="preserve">ing the </w:t>
      </w:r>
      <w:r w:rsidRPr="001444C3">
        <w:rPr>
          <w:rFonts w:ascii="Times New Roman" w:hAnsi="Times New Roman"/>
          <w:sz w:val="22"/>
        </w:rPr>
        <w:t xml:space="preserve">value </w:t>
      </w:r>
      <w:r w:rsidR="00981C09">
        <w:rPr>
          <w:rFonts w:ascii="Times New Roman" w:hAnsi="Times New Roman" w:hint="eastAsia"/>
          <w:sz w:val="22"/>
        </w:rPr>
        <w:t xml:space="preserve">and </w:t>
      </w:r>
      <w:r w:rsidRPr="001444C3">
        <w:rPr>
          <w:rFonts w:ascii="Times New Roman" w:hAnsi="Times New Roman"/>
          <w:sz w:val="22"/>
        </w:rPr>
        <w:t xml:space="preserve">the importance of non-monetary benefits already shared, </w:t>
      </w:r>
      <w:r w:rsidR="00981C09" w:rsidRPr="001444C3">
        <w:rPr>
          <w:rFonts w:ascii="Times New Roman" w:hAnsi="Times New Roman"/>
          <w:sz w:val="22"/>
        </w:rPr>
        <w:t xml:space="preserve">the benefits of open science </w:t>
      </w:r>
      <w:r w:rsidR="00981C09">
        <w:rPr>
          <w:rFonts w:ascii="Times New Roman" w:hAnsi="Times New Roman" w:hint="eastAsia"/>
          <w:sz w:val="22"/>
        </w:rPr>
        <w:t>would</w:t>
      </w:r>
      <w:r w:rsidRPr="001444C3">
        <w:rPr>
          <w:rFonts w:ascii="Times New Roman" w:hAnsi="Times New Roman"/>
          <w:sz w:val="22"/>
        </w:rPr>
        <w:t xml:space="preserve"> not </w:t>
      </w:r>
      <w:r w:rsidR="00981C09">
        <w:rPr>
          <w:rFonts w:ascii="Times New Roman" w:hAnsi="Times New Roman" w:hint="eastAsia"/>
          <w:sz w:val="22"/>
        </w:rPr>
        <w:t xml:space="preserve">be </w:t>
      </w:r>
      <w:r w:rsidRPr="001444C3">
        <w:rPr>
          <w:rFonts w:ascii="Times New Roman" w:hAnsi="Times New Roman"/>
          <w:sz w:val="22"/>
        </w:rPr>
        <w:t>diminish</w:t>
      </w:r>
      <w:r w:rsidR="00981C09">
        <w:rPr>
          <w:rFonts w:ascii="Times New Roman" w:hAnsi="Times New Roman" w:hint="eastAsia"/>
          <w:sz w:val="22"/>
        </w:rPr>
        <w:t>ed</w:t>
      </w:r>
      <w:r w:rsidRPr="001444C3">
        <w:rPr>
          <w:rFonts w:ascii="Times New Roman" w:hAnsi="Times New Roman"/>
          <w:sz w:val="22"/>
        </w:rPr>
        <w:t>.</w:t>
      </w:r>
    </w:p>
    <w:p w14:paraId="3CE91AA8" w14:textId="55AF168D" w:rsidR="003B6E20" w:rsidRDefault="001444C3" w:rsidP="00242AB9">
      <w:pPr>
        <w:pStyle w:val="af3"/>
        <w:numPr>
          <w:ilvl w:val="0"/>
          <w:numId w:val="12"/>
        </w:numPr>
        <w:ind w:hanging="273"/>
        <w:rPr>
          <w:rFonts w:ascii="Times New Roman" w:hAnsi="Times New Roman"/>
          <w:sz w:val="22"/>
        </w:rPr>
      </w:pPr>
      <w:r w:rsidRPr="001444C3">
        <w:rPr>
          <w:rFonts w:ascii="Times New Roman" w:hAnsi="Times New Roman"/>
          <w:sz w:val="22"/>
        </w:rPr>
        <w:t xml:space="preserve">Ensuring the certainty, predictability, and transparency of the mechanism. </w:t>
      </w:r>
      <w:r w:rsidR="003B6E20">
        <w:rPr>
          <w:rFonts w:ascii="Times New Roman" w:hAnsi="Times New Roman" w:hint="eastAsia"/>
          <w:sz w:val="22"/>
        </w:rPr>
        <w:t>V</w:t>
      </w:r>
      <w:r w:rsidR="003B6E20" w:rsidRPr="003B6E20">
        <w:rPr>
          <w:rFonts w:ascii="Times New Roman" w:hAnsi="Times New Roman"/>
          <w:sz w:val="22"/>
        </w:rPr>
        <w:t>arious risks such as compliance w</w:t>
      </w:r>
      <w:r w:rsidR="003B6E20">
        <w:rPr>
          <w:rFonts w:ascii="Times New Roman" w:hAnsi="Times New Roman" w:hint="eastAsia"/>
          <w:sz w:val="22"/>
        </w:rPr>
        <w:t>ould</w:t>
      </w:r>
      <w:r w:rsidR="003B6E20" w:rsidRPr="003B6E20">
        <w:rPr>
          <w:rFonts w:ascii="Times New Roman" w:hAnsi="Times New Roman"/>
          <w:sz w:val="22"/>
        </w:rPr>
        <w:t xml:space="preserve"> be eliminated in the future</w:t>
      </w:r>
      <w:r w:rsidR="003B6E20">
        <w:rPr>
          <w:rFonts w:ascii="Times New Roman" w:hAnsi="Times New Roman" w:hint="eastAsia"/>
          <w:sz w:val="22"/>
        </w:rPr>
        <w:t xml:space="preserve"> under</w:t>
      </w:r>
      <w:r w:rsidR="003B6E20">
        <w:rPr>
          <w:rFonts w:ascii="Times New Roman" w:hAnsi="Times New Roman"/>
          <w:sz w:val="22"/>
        </w:rPr>
        <w:t xml:space="preserve"> the rules set by the mechanism</w:t>
      </w:r>
      <w:r w:rsidR="003B6E20">
        <w:rPr>
          <w:rFonts w:ascii="Times New Roman" w:hAnsi="Times New Roman" w:hint="eastAsia"/>
          <w:sz w:val="22"/>
        </w:rPr>
        <w:t>.</w:t>
      </w:r>
      <w:r w:rsidR="003B6E20" w:rsidRPr="003B6E20">
        <w:rPr>
          <w:rFonts w:ascii="Times New Roman" w:hAnsi="Times New Roman"/>
          <w:sz w:val="22"/>
        </w:rPr>
        <w:t xml:space="preserve"> </w:t>
      </w:r>
    </w:p>
    <w:p w14:paraId="78A7FB62" w14:textId="36F892A5" w:rsidR="001444C3" w:rsidRPr="001444C3" w:rsidRDefault="00242AB9" w:rsidP="00242AB9">
      <w:pPr>
        <w:pStyle w:val="af3"/>
        <w:numPr>
          <w:ilvl w:val="0"/>
          <w:numId w:val="12"/>
        </w:numPr>
        <w:ind w:hanging="273"/>
        <w:rPr>
          <w:rFonts w:ascii="Times New Roman" w:hAnsi="Times New Roman"/>
          <w:sz w:val="22"/>
        </w:rPr>
      </w:pPr>
      <w:r>
        <w:rPr>
          <w:rFonts w:ascii="Times New Roman" w:hAnsi="Times New Roman"/>
          <w:sz w:val="22"/>
        </w:rPr>
        <w:t>The mechanism</w:t>
      </w:r>
      <w:r w:rsidR="003B6E20" w:rsidRPr="001444C3">
        <w:rPr>
          <w:rFonts w:ascii="Times New Roman" w:hAnsi="Times New Roman"/>
          <w:sz w:val="22"/>
        </w:rPr>
        <w:t xml:space="preserve"> should be reasonable, understandable, and simple.</w:t>
      </w:r>
      <w:r w:rsidR="001444C3" w:rsidRPr="001444C3">
        <w:rPr>
          <w:rFonts w:ascii="Times New Roman" w:hAnsi="Times New Roman"/>
          <w:sz w:val="22"/>
        </w:rPr>
        <w:t xml:space="preserve"> </w:t>
      </w:r>
      <w:r>
        <w:rPr>
          <w:rFonts w:ascii="Times New Roman" w:hAnsi="Times New Roman"/>
          <w:sz w:val="22"/>
        </w:rPr>
        <w:t xml:space="preserve"> </w:t>
      </w:r>
      <w:r w:rsidR="001444C3" w:rsidRPr="001444C3">
        <w:rPr>
          <w:rFonts w:ascii="Times New Roman" w:hAnsi="Times New Roman"/>
          <w:sz w:val="22"/>
        </w:rPr>
        <w:t xml:space="preserve">In particular, </w:t>
      </w:r>
      <w:r>
        <w:rPr>
          <w:rFonts w:ascii="Times New Roman" w:hAnsi="Times New Roman"/>
          <w:sz w:val="22"/>
        </w:rPr>
        <w:t xml:space="preserve">users </w:t>
      </w:r>
      <w:r w:rsidR="001444C3" w:rsidRPr="001444C3">
        <w:rPr>
          <w:rFonts w:ascii="Times New Roman" w:hAnsi="Times New Roman"/>
          <w:sz w:val="22"/>
        </w:rPr>
        <w:t xml:space="preserve">should be </w:t>
      </w:r>
      <w:r>
        <w:rPr>
          <w:rFonts w:ascii="Times New Roman" w:hAnsi="Times New Roman"/>
          <w:sz w:val="22"/>
        </w:rPr>
        <w:t xml:space="preserve">able </w:t>
      </w:r>
      <w:r w:rsidR="001444C3" w:rsidRPr="001444C3">
        <w:rPr>
          <w:rFonts w:ascii="Times New Roman" w:hAnsi="Times New Roman"/>
          <w:sz w:val="22"/>
        </w:rPr>
        <w:t>to determine without confusion</w:t>
      </w:r>
      <w:r w:rsidR="006D4B60">
        <w:rPr>
          <w:rFonts w:ascii="Times New Roman" w:hAnsi="Times New Roman" w:hint="eastAsia"/>
          <w:sz w:val="22"/>
        </w:rPr>
        <w:t>,</w:t>
      </w:r>
      <w:r w:rsidR="001444C3" w:rsidRPr="001444C3">
        <w:rPr>
          <w:rFonts w:ascii="Times New Roman" w:hAnsi="Times New Roman"/>
          <w:sz w:val="22"/>
        </w:rPr>
        <w:t xml:space="preserve"> whether a genetic resource </w:t>
      </w:r>
      <w:r w:rsidR="006D4B60">
        <w:rPr>
          <w:rFonts w:ascii="Times New Roman" w:hAnsi="Times New Roman" w:hint="eastAsia"/>
          <w:sz w:val="22"/>
        </w:rPr>
        <w:t>and</w:t>
      </w:r>
      <w:r>
        <w:rPr>
          <w:rFonts w:ascii="Times New Roman" w:hAnsi="Times New Roman"/>
          <w:sz w:val="22"/>
        </w:rPr>
        <w:t>/or</w:t>
      </w:r>
      <w:r w:rsidR="001444C3" w:rsidRPr="001444C3">
        <w:rPr>
          <w:rFonts w:ascii="Times New Roman" w:hAnsi="Times New Roman"/>
          <w:sz w:val="22"/>
        </w:rPr>
        <w:t xml:space="preserve"> DSI </w:t>
      </w:r>
      <w:r>
        <w:rPr>
          <w:rFonts w:ascii="Times New Roman" w:hAnsi="Times New Roman"/>
          <w:sz w:val="22"/>
        </w:rPr>
        <w:t>in question reside</w:t>
      </w:r>
      <w:r w:rsidR="001444C3" w:rsidRPr="001444C3">
        <w:rPr>
          <w:rFonts w:ascii="Times New Roman" w:hAnsi="Times New Roman"/>
          <w:sz w:val="22"/>
        </w:rPr>
        <w:t xml:space="preserve">s in the public domain, requires an individual contract for use, or is subject to </w:t>
      </w:r>
      <w:r w:rsidR="008278CF">
        <w:rPr>
          <w:rFonts w:ascii="Times New Roman" w:hAnsi="Times New Roman"/>
          <w:sz w:val="22"/>
        </w:rPr>
        <w:t>some</w:t>
      </w:r>
      <w:r>
        <w:rPr>
          <w:rFonts w:ascii="Times New Roman" w:hAnsi="Times New Roman"/>
          <w:sz w:val="22"/>
        </w:rPr>
        <w:t xml:space="preserve"> </w:t>
      </w:r>
      <w:r w:rsidR="001444C3" w:rsidRPr="001444C3">
        <w:rPr>
          <w:rFonts w:ascii="Times New Roman" w:hAnsi="Times New Roman"/>
          <w:sz w:val="22"/>
        </w:rPr>
        <w:t>multi</w:t>
      </w:r>
      <w:r>
        <w:rPr>
          <w:rFonts w:ascii="Times New Roman" w:hAnsi="Times New Roman"/>
          <w:sz w:val="22"/>
        </w:rPr>
        <w:t>lateral</w:t>
      </w:r>
      <w:r w:rsidR="001444C3" w:rsidRPr="001444C3">
        <w:rPr>
          <w:rFonts w:ascii="Times New Roman" w:hAnsi="Times New Roman"/>
          <w:sz w:val="22"/>
        </w:rPr>
        <w:t xml:space="preserve"> mechanism.</w:t>
      </w:r>
    </w:p>
    <w:p w14:paraId="5F63D86F" w14:textId="791E8B6B" w:rsidR="001444C3" w:rsidRPr="001444C3" w:rsidRDefault="001444C3" w:rsidP="00242AB9">
      <w:pPr>
        <w:pStyle w:val="af3"/>
        <w:numPr>
          <w:ilvl w:val="0"/>
          <w:numId w:val="12"/>
        </w:numPr>
        <w:ind w:hanging="273"/>
        <w:rPr>
          <w:rFonts w:ascii="Times New Roman" w:hAnsi="Times New Roman"/>
          <w:sz w:val="22"/>
        </w:rPr>
      </w:pPr>
      <w:r w:rsidRPr="001444C3">
        <w:rPr>
          <w:rFonts w:ascii="Times New Roman" w:hAnsi="Times New Roman"/>
          <w:sz w:val="22"/>
        </w:rPr>
        <w:t>There should be a balance between the protection and use of intellectual property rights. For example, something similar to the limitation of the term of protection of intellectual property rights is worth considering.</w:t>
      </w:r>
    </w:p>
    <w:p w14:paraId="14730181" w14:textId="4726E377" w:rsidR="001444C3" w:rsidRPr="008278CF" w:rsidRDefault="008278CF" w:rsidP="008278CF">
      <w:pPr>
        <w:pStyle w:val="af3"/>
        <w:numPr>
          <w:ilvl w:val="0"/>
          <w:numId w:val="12"/>
        </w:numPr>
        <w:ind w:hanging="273"/>
        <w:rPr>
          <w:rFonts w:ascii="Times New Roman" w:hAnsi="Times New Roman"/>
          <w:sz w:val="22"/>
        </w:rPr>
      </w:pPr>
      <w:r>
        <w:rPr>
          <w:rFonts w:ascii="Times New Roman" w:hAnsi="Times New Roman"/>
          <w:sz w:val="22"/>
        </w:rPr>
        <w:t>There should be no</w:t>
      </w:r>
      <w:r w:rsidR="001444C3" w:rsidRPr="001444C3">
        <w:rPr>
          <w:rFonts w:ascii="Times New Roman" w:hAnsi="Times New Roman"/>
          <w:sz w:val="22"/>
        </w:rPr>
        <w:t xml:space="preserve"> benefit sharing </w:t>
      </w:r>
      <w:r>
        <w:rPr>
          <w:rFonts w:ascii="Times New Roman" w:hAnsi="Times New Roman"/>
          <w:sz w:val="22"/>
        </w:rPr>
        <w:t>retroactively on any</w:t>
      </w:r>
      <w:r w:rsidR="001444C3" w:rsidRPr="008278CF">
        <w:rPr>
          <w:rFonts w:ascii="Times New Roman" w:hAnsi="Times New Roman"/>
          <w:sz w:val="22"/>
        </w:rPr>
        <w:t xml:space="preserve"> DSI </w:t>
      </w:r>
      <w:r w:rsidRPr="008278CF">
        <w:rPr>
          <w:rFonts w:ascii="Times New Roman" w:hAnsi="Times New Roman"/>
          <w:sz w:val="22"/>
        </w:rPr>
        <w:t>that is already in the public domain</w:t>
      </w:r>
      <w:r>
        <w:rPr>
          <w:rFonts w:ascii="Times New Roman" w:hAnsi="Times New Roman"/>
          <w:sz w:val="22"/>
        </w:rPr>
        <w:t xml:space="preserve"> and acquired after entry into force of any such regulation</w:t>
      </w:r>
      <w:r w:rsidR="001444C3" w:rsidRPr="008278CF">
        <w:rPr>
          <w:rFonts w:ascii="Times New Roman" w:hAnsi="Times New Roman"/>
          <w:sz w:val="22"/>
        </w:rPr>
        <w:t>.</w:t>
      </w:r>
    </w:p>
    <w:p w14:paraId="1B0D69EA" w14:textId="77777777" w:rsidR="001444C3" w:rsidRPr="001444C3" w:rsidRDefault="001444C3" w:rsidP="001444C3">
      <w:pPr>
        <w:pStyle w:val="af3"/>
        <w:rPr>
          <w:rFonts w:ascii="Times New Roman" w:hAnsi="Times New Roman"/>
          <w:sz w:val="22"/>
        </w:rPr>
      </w:pPr>
    </w:p>
    <w:p w14:paraId="1CAEA054" w14:textId="1FC08DC7" w:rsidR="00E24E55" w:rsidRPr="00057CA5" w:rsidRDefault="00E24E55" w:rsidP="00E24E55">
      <w:pPr>
        <w:pStyle w:val="af3"/>
        <w:rPr>
          <w:rFonts w:ascii="Times New Roman" w:hAnsi="Times New Roman"/>
          <w:b/>
          <w:sz w:val="22"/>
        </w:rPr>
      </w:pPr>
      <w:r w:rsidRPr="00057CA5">
        <w:rPr>
          <w:rFonts w:ascii="Times New Roman" w:hAnsi="Times New Roman"/>
          <w:b/>
          <w:sz w:val="22"/>
        </w:rPr>
        <w:t>IV. Specific framework</w:t>
      </w:r>
      <w:r w:rsidR="008278CF">
        <w:rPr>
          <w:rFonts w:ascii="Times New Roman" w:hAnsi="Times New Roman"/>
          <w:b/>
          <w:sz w:val="22"/>
        </w:rPr>
        <w:t>s</w:t>
      </w:r>
      <w:r w:rsidRPr="00057CA5">
        <w:rPr>
          <w:rFonts w:ascii="Times New Roman" w:hAnsi="Times New Roman"/>
          <w:b/>
          <w:sz w:val="22"/>
        </w:rPr>
        <w:t xml:space="preserve"> and institutions</w:t>
      </w:r>
    </w:p>
    <w:p w14:paraId="72496531" w14:textId="74AFE24D" w:rsidR="00E24E55" w:rsidRPr="00E24E55" w:rsidRDefault="008278CF" w:rsidP="008278CF">
      <w:pPr>
        <w:pStyle w:val="af3"/>
        <w:ind w:firstLineChars="50" w:firstLine="110"/>
        <w:rPr>
          <w:rFonts w:ascii="Times New Roman" w:hAnsi="Times New Roman"/>
          <w:sz w:val="22"/>
        </w:rPr>
      </w:pPr>
      <w:r>
        <w:rPr>
          <w:rFonts w:ascii="Times New Roman" w:hAnsi="Times New Roman"/>
          <w:sz w:val="22"/>
        </w:rPr>
        <w:t>We believe that any</w:t>
      </w:r>
      <w:r w:rsidR="00E24E55" w:rsidRPr="00E24E55">
        <w:rPr>
          <w:rFonts w:ascii="Times New Roman" w:hAnsi="Times New Roman"/>
          <w:sz w:val="22"/>
        </w:rPr>
        <w:t xml:space="preserve"> specific framework</w:t>
      </w:r>
      <w:r>
        <w:rPr>
          <w:rFonts w:ascii="Times New Roman" w:hAnsi="Times New Roman"/>
          <w:sz w:val="22"/>
        </w:rPr>
        <w:t>s</w:t>
      </w:r>
      <w:r w:rsidR="00E24E55" w:rsidRPr="00E24E55">
        <w:rPr>
          <w:rFonts w:ascii="Times New Roman" w:hAnsi="Times New Roman"/>
          <w:sz w:val="22"/>
        </w:rPr>
        <w:t xml:space="preserve"> and institutions for DSI should be treated in accordance with the provisions </w:t>
      </w:r>
      <w:r w:rsidR="00AE3C18">
        <w:rPr>
          <w:rFonts w:ascii="Times New Roman" w:hAnsi="Times New Roman" w:hint="eastAsia"/>
          <w:sz w:val="22"/>
        </w:rPr>
        <w:t>of</w:t>
      </w:r>
      <w:r w:rsidR="00E24E55" w:rsidRPr="00E24E55">
        <w:rPr>
          <w:rFonts w:ascii="Times New Roman" w:hAnsi="Times New Roman"/>
          <w:sz w:val="22"/>
        </w:rPr>
        <w:t xml:space="preserve"> CBD </w:t>
      </w:r>
      <w:r>
        <w:rPr>
          <w:rFonts w:ascii="Times New Roman" w:hAnsi="Times New Roman"/>
          <w:sz w:val="22"/>
        </w:rPr>
        <w:t>/</w:t>
      </w:r>
      <w:r w:rsidR="00E24E55" w:rsidRPr="00E24E55">
        <w:rPr>
          <w:rFonts w:ascii="Times New Roman" w:hAnsi="Times New Roman"/>
          <w:sz w:val="22"/>
        </w:rPr>
        <w:t xml:space="preserve"> NP, and should therefore follow the basic principles </w:t>
      </w:r>
      <w:r w:rsidR="00AE3C18">
        <w:rPr>
          <w:rFonts w:ascii="Times New Roman" w:hAnsi="Times New Roman" w:hint="eastAsia"/>
          <w:sz w:val="22"/>
        </w:rPr>
        <w:t xml:space="preserve">below </w:t>
      </w:r>
      <w:r w:rsidR="00E24E55" w:rsidRPr="00E24E55">
        <w:rPr>
          <w:rFonts w:ascii="Times New Roman" w:hAnsi="Times New Roman"/>
          <w:sz w:val="22"/>
        </w:rPr>
        <w:t>in addition to those described above in this document.</w:t>
      </w:r>
    </w:p>
    <w:p w14:paraId="04BC0F3A" w14:textId="141BC3B3" w:rsidR="00E24E55" w:rsidRDefault="00E24E55" w:rsidP="00AE3C18">
      <w:pPr>
        <w:pStyle w:val="af3"/>
        <w:numPr>
          <w:ilvl w:val="0"/>
          <w:numId w:val="9"/>
        </w:numPr>
        <w:rPr>
          <w:rFonts w:ascii="Times New Roman" w:hAnsi="Times New Roman"/>
          <w:sz w:val="22"/>
        </w:rPr>
      </w:pPr>
      <w:r w:rsidRPr="00E24E55">
        <w:rPr>
          <w:rFonts w:ascii="Times New Roman" w:hAnsi="Times New Roman"/>
          <w:sz w:val="22"/>
        </w:rPr>
        <w:t>Feasibility and acceptability</w:t>
      </w:r>
      <w:r w:rsidR="00AE3C18">
        <w:rPr>
          <w:rFonts w:ascii="Times New Roman" w:hAnsi="Times New Roman" w:hint="eastAsia"/>
          <w:sz w:val="22"/>
        </w:rPr>
        <w:t xml:space="preserve">: </w:t>
      </w:r>
      <w:r w:rsidRPr="00E24E55">
        <w:rPr>
          <w:rFonts w:ascii="Times New Roman" w:hAnsi="Times New Roman"/>
          <w:sz w:val="22"/>
        </w:rPr>
        <w:t xml:space="preserve">The system should not require the user or donor countries to bear the financial burden of enforcing mandatory or restrictive national laws and regulations, such as taxation. </w:t>
      </w:r>
    </w:p>
    <w:p w14:paraId="3DA0D24D" w14:textId="61042449" w:rsidR="00E24E55" w:rsidRPr="00E24E55" w:rsidRDefault="00E24E55" w:rsidP="00AE3C18">
      <w:pPr>
        <w:pStyle w:val="af3"/>
        <w:numPr>
          <w:ilvl w:val="0"/>
          <w:numId w:val="9"/>
        </w:numPr>
        <w:rPr>
          <w:rFonts w:ascii="Times New Roman" w:hAnsi="Times New Roman"/>
          <w:sz w:val="22"/>
        </w:rPr>
      </w:pPr>
      <w:r w:rsidRPr="00E24E55">
        <w:rPr>
          <w:rFonts w:ascii="Times New Roman" w:hAnsi="Times New Roman"/>
          <w:sz w:val="22"/>
        </w:rPr>
        <w:t xml:space="preserve">Exemptions: The following nucleotide sequences and their use should be exempted from </w:t>
      </w:r>
      <w:r w:rsidR="00AE3C18">
        <w:rPr>
          <w:rFonts w:ascii="Times New Roman" w:hAnsi="Times New Roman" w:hint="eastAsia"/>
          <w:sz w:val="22"/>
        </w:rPr>
        <w:t>monetary</w:t>
      </w:r>
      <w:r w:rsidRPr="00E24E55">
        <w:rPr>
          <w:rFonts w:ascii="Times New Roman" w:hAnsi="Times New Roman"/>
          <w:sz w:val="22"/>
        </w:rPr>
        <w:t xml:space="preserve"> benefit sharing.</w:t>
      </w:r>
    </w:p>
    <w:p w14:paraId="5DB0B095" w14:textId="2C2192E5" w:rsidR="00E24E55" w:rsidRPr="00E24E55" w:rsidRDefault="00E24E55" w:rsidP="008278CF">
      <w:pPr>
        <w:pStyle w:val="af3"/>
        <w:numPr>
          <w:ilvl w:val="0"/>
          <w:numId w:val="14"/>
        </w:numPr>
        <w:ind w:hanging="131"/>
        <w:rPr>
          <w:rFonts w:ascii="Times New Roman" w:hAnsi="Times New Roman"/>
          <w:sz w:val="22"/>
        </w:rPr>
      </w:pPr>
      <w:r w:rsidRPr="00E24E55">
        <w:rPr>
          <w:rFonts w:ascii="Times New Roman" w:hAnsi="Times New Roman"/>
          <w:sz w:val="22"/>
        </w:rPr>
        <w:t xml:space="preserve">Human-derived </w:t>
      </w:r>
      <w:r w:rsidR="00AE3C18" w:rsidRPr="00E24E55">
        <w:rPr>
          <w:rFonts w:ascii="Times New Roman" w:hAnsi="Times New Roman"/>
          <w:sz w:val="22"/>
        </w:rPr>
        <w:t xml:space="preserve">nucleotide </w:t>
      </w:r>
      <w:r w:rsidRPr="00E24E55">
        <w:rPr>
          <w:rFonts w:ascii="Times New Roman" w:hAnsi="Times New Roman"/>
          <w:sz w:val="22"/>
        </w:rPr>
        <w:t>sequences</w:t>
      </w:r>
    </w:p>
    <w:p w14:paraId="5E733173" w14:textId="54EF9129" w:rsidR="00E24E55" w:rsidRPr="00E24E55" w:rsidRDefault="00AE3C18" w:rsidP="008278CF">
      <w:pPr>
        <w:pStyle w:val="af3"/>
        <w:numPr>
          <w:ilvl w:val="0"/>
          <w:numId w:val="14"/>
        </w:numPr>
        <w:ind w:hanging="131"/>
        <w:rPr>
          <w:rFonts w:ascii="Times New Roman" w:hAnsi="Times New Roman"/>
          <w:sz w:val="22"/>
        </w:rPr>
      </w:pPr>
      <w:r>
        <w:rPr>
          <w:rFonts w:ascii="Times New Roman" w:hAnsi="Times New Roman" w:hint="eastAsia"/>
          <w:sz w:val="22"/>
        </w:rPr>
        <w:t>N</w:t>
      </w:r>
      <w:r w:rsidRPr="00E24E55">
        <w:rPr>
          <w:rFonts w:ascii="Times New Roman" w:hAnsi="Times New Roman"/>
          <w:sz w:val="22"/>
        </w:rPr>
        <w:t xml:space="preserve">ucleotide </w:t>
      </w:r>
      <w:r>
        <w:rPr>
          <w:rFonts w:ascii="Times New Roman" w:hAnsi="Times New Roman" w:hint="eastAsia"/>
          <w:sz w:val="22"/>
        </w:rPr>
        <w:t>s</w:t>
      </w:r>
      <w:r w:rsidR="00E24E55" w:rsidRPr="00E24E55">
        <w:rPr>
          <w:rFonts w:ascii="Times New Roman" w:hAnsi="Times New Roman"/>
          <w:sz w:val="22"/>
        </w:rPr>
        <w:t>equences derived from pathogens to humans, animals or plants (under consideration by WHO)</w:t>
      </w:r>
    </w:p>
    <w:p w14:paraId="043CE325" w14:textId="00FFF06E" w:rsidR="00E24E55" w:rsidRPr="00E24E55" w:rsidRDefault="00AE3C18" w:rsidP="008278CF">
      <w:pPr>
        <w:pStyle w:val="af3"/>
        <w:numPr>
          <w:ilvl w:val="0"/>
          <w:numId w:val="14"/>
        </w:numPr>
        <w:ind w:hanging="131"/>
        <w:rPr>
          <w:rFonts w:ascii="Times New Roman" w:hAnsi="Times New Roman"/>
          <w:sz w:val="22"/>
        </w:rPr>
      </w:pPr>
      <w:r>
        <w:rPr>
          <w:rFonts w:ascii="Times New Roman" w:hAnsi="Times New Roman" w:hint="eastAsia"/>
          <w:sz w:val="22"/>
        </w:rPr>
        <w:t>N</w:t>
      </w:r>
      <w:r w:rsidRPr="00E24E55">
        <w:rPr>
          <w:rFonts w:ascii="Times New Roman" w:hAnsi="Times New Roman"/>
          <w:sz w:val="22"/>
        </w:rPr>
        <w:t xml:space="preserve">ucleotide </w:t>
      </w:r>
      <w:r>
        <w:rPr>
          <w:rFonts w:ascii="Times New Roman" w:hAnsi="Times New Roman" w:hint="eastAsia"/>
          <w:sz w:val="22"/>
        </w:rPr>
        <w:t>s</w:t>
      </w:r>
      <w:r w:rsidR="00E24E55" w:rsidRPr="00E24E55">
        <w:rPr>
          <w:rFonts w:ascii="Times New Roman" w:hAnsi="Times New Roman"/>
          <w:sz w:val="22"/>
        </w:rPr>
        <w:t>equences generated from genetic resources under the jurisdiction of other internation</w:t>
      </w:r>
      <w:r>
        <w:rPr>
          <w:rFonts w:ascii="Times New Roman" w:hAnsi="Times New Roman"/>
          <w:sz w:val="22"/>
        </w:rPr>
        <w:t>al organizations, such as ITPGR</w:t>
      </w:r>
      <w:r w:rsidR="008278CF">
        <w:rPr>
          <w:rFonts w:ascii="Times New Roman" w:hAnsi="Times New Roman"/>
          <w:sz w:val="22"/>
        </w:rPr>
        <w:t>FA</w:t>
      </w:r>
    </w:p>
    <w:p w14:paraId="2EE2B82B" w14:textId="75B74EE0" w:rsidR="00E24E55" w:rsidRPr="00E24E55" w:rsidRDefault="00E24E55" w:rsidP="008278CF">
      <w:pPr>
        <w:pStyle w:val="af3"/>
        <w:numPr>
          <w:ilvl w:val="0"/>
          <w:numId w:val="14"/>
        </w:numPr>
        <w:ind w:hanging="131"/>
        <w:rPr>
          <w:rFonts w:ascii="Times New Roman" w:hAnsi="Times New Roman"/>
          <w:sz w:val="22"/>
        </w:rPr>
      </w:pPr>
      <w:r w:rsidRPr="00E24E55">
        <w:rPr>
          <w:rFonts w:ascii="Times New Roman" w:hAnsi="Times New Roman"/>
          <w:sz w:val="22"/>
        </w:rPr>
        <w:t>Nucleotide sequences in the pu</w:t>
      </w:r>
      <w:r w:rsidR="00AE3C18">
        <w:rPr>
          <w:rFonts w:ascii="Times New Roman" w:hAnsi="Times New Roman"/>
          <w:sz w:val="22"/>
        </w:rPr>
        <w:t>blic domain</w:t>
      </w:r>
    </w:p>
    <w:p w14:paraId="4404216C" w14:textId="1459D9F2" w:rsidR="00AE3C18" w:rsidRDefault="00AE3C18" w:rsidP="008278CF">
      <w:pPr>
        <w:pStyle w:val="af3"/>
        <w:numPr>
          <w:ilvl w:val="0"/>
          <w:numId w:val="14"/>
        </w:numPr>
        <w:ind w:hanging="131"/>
        <w:rPr>
          <w:rFonts w:ascii="Times New Roman" w:hAnsi="Times New Roman"/>
          <w:sz w:val="22"/>
        </w:rPr>
      </w:pPr>
      <w:r w:rsidRPr="00E24E55">
        <w:rPr>
          <w:rFonts w:ascii="Times New Roman" w:hAnsi="Times New Roman"/>
          <w:sz w:val="22"/>
        </w:rPr>
        <w:t>Nucleotide</w:t>
      </w:r>
      <w:r w:rsidRPr="00AE3C18">
        <w:rPr>
          <w:rFonts w:ascii="Times New Roman" w:hAnsi="Times New Roman"/>
          <w:sz w:val="22"/>
        </w:rPr>
        <w:t xml:space="preserve"> </w:t>
      </w:r>
      <w:r>
        <w:rPr>
          <w:rFonts w:ascii="Times New Roman" w:hAnsi="Times New Roman" w:hint="eastAsia"/>
          <w:sz w:val="22"/>
        </w:rPr>
        <w:t>s</w:t>
      </w:r>
      <w:r w:rsidRPr="00AE3C18">
        <w:rPr>
          <w:rFonts w:ascii="Times New Roman" w:hAnsi="Times New Roman"/>
          <w:sz w:val="22"/>
        </w:rPr>
        <w:t>equences of genetic resources not subject to sovereign rights</w:t>
      </w:r>
    </w:p>
    <w:p w14:paraId="43B94A1B" w14:textId="777DE7ED" w:rsidR="00E24E55" w:rsidRPr="00E24E55" w:rsidRDefault="00E24E55" w:rsidP="008278CF">
      <w:pPr>
        <w:pStyle w:val="af3"/>
        <w:numPr>
          <w:ilvl w:val="0"/>
          <w:numId w:val="14"/>
        </w:numPr>
        <w:ind w:hanging="131"/>
        <w:rPr>
          <w:rFonts w:ascii="Times New Roman" w:hAnsi="Times New Roman"/>
          <w:sz w:val="22"/>
        </w:rPr>
      </w:pPr>
      <w:r w:rsidRPr="00E24E55">
        <w:rPr>
          <w:rFonts w:ascii="Times New Roman" w:hAnsi="Times New Roman"/>
          <w:sz w:val="22"/>
        </w:rPr>
        <w:t>Nucleotide sequen</w:t>
      </w:r>
      <w:r w:rsidR="00AE3C18">
        <w:rPr>
          <w:rFonts w:ascii="Times New Roman" w:hAnsi="Times New Roman"/>
          <w:sz w:val="22"/>
        </w:rPr>
        <w:t>ces that do not exist naturally</w:t>
      </w:r>
    </w:p>
    <w:p w14:paraId="365CC746" w14:textId="4F425CDF" w:rsidR="00E24E55" w:rsidRPr="00E24E55" w:rsidRDefault="00E24E55" w:rsidP="008278CF">
      <w:pPr>
        <w:pStyle w:val="af3"/>
        <w:numPr>
          <w:ilvl w:val="0"/>
          <w:numId w:val="14"/>
        </w:numPr>
        <w:ind w:hanging="131"/>
        <w:rPr>
          <w:rFonts w:ascii="Times New Roman" w:hAnsi="Times New Roman"/>
          <w:sz w:val="22"/>
        </w:rPr>
      </w:pPr>
      <w:r w:rsidRPr="00E24E55">
        <w:rPr>
          <w:rFonts w:ascii="Times New Roman" w:hAnsi="Times New Roman"/>
          <w:sz w:val="22"/>
        </w:rPr>
        <w:t>Nucleotide sequences used for academic purposes</w:t>
      </w:r>
    </w:p>
    <w:p w14:paraId="20559DA0" w14:textId="381735FA" w:rsidR="00E24E55" w:rsidRPr="00E24E55" w:rsidRDefault="00AE3C18" w:rsidP="008278CF">
      <w:pPr>
        <w:pStyle w:val="af3"/>
        <w:numPr>
          <w:ilvl w:val="0"/>
          <w:numId w:val="14"/>
        </w:numPr>
        <w:ind w:hanging="131"/>
        <w:rPr>
          <w:rFonts w:ascii="Times New Roman" w:hAnsi="Times New Roman"/>
          <w:sz w:val="22"/>
        </w:rPr>
      </w:pPr>
      <w:r w:rsidRPr="00E24E55">
        <w:rPr>
          <w:rFonts w:ascii="Times New Roman" w:hAnsi="Times New Roman"/>
          <w:sz w:val="22"/>
        </w:rPr>
        <w:t>Nucleotide s</w:t>
      </w:r>
      <w:r w:rsidR="00E24E55" w:rsidRPr="00E24E55">
        <w:rPr>
          <w:rFonts w:ascii="Times New Roman" w:hAnsi="Times New Roman"/>
          <w:sz w:val="22"/>
        </w:rPr>
        <w:t>equences used for public health purposes.</w:t>
      </w:r>
    </w:p>
    <w:p w14:paraId="0F8CCAC2" w14:textId="6AFFB2C3" w:rsidR="00E24E55" w:rsidRPr="00E24E55" w:rsidRDefault="00E24E55" w:rsidP="00470601">
      <w:pPr>
        <w:pStyle w:val="af3"/>
        <w:numPr>
          <w:ilvl w:val="0"/>
          <w:numId w:val="10"/>
        </w:numPr>
        <w:rPr>
          <w:rFonts w:ascii="Times New Roman" w:hAnsi="Times New Roman"/>
          <w:sz w:val="22"/>
        </w:rPr>
      </w:pPr>
      <w:r w:rsidRPr="00E24E55">
        <w:rPr>
          <w:rFonts w:ascii="Times New Roman" w:hAnsi="Times New Roman"/>
          <w:sz w:val="22"/>
        </w:rPr>
        <w:t xml:space="preserve">Benefit-sharing: </w:t>
      </w:r>
      <w:r w:rsidR="00470601">
        <w:rPr>
          <w:rFonts w:ascii="Times New Roman" w:hAnsi="Times New Roman" w:hint="eastAsia"/>
          <w:sz w:val="22"/>
        </w:rPr>
        <w:t>Shared b</w:t>
      </w:r>
      <w:r w:rsidRPr="00E24E55">
        <w:rPr>
          <w:rFonts w:ascii="Times New Roman" w:hAnsi="Times New Roman"/>
          <w:sz w:val="22"/>
        </w:rPr>
        <w:t>enefits should be used to conserv</w:t>
      </w:r>
      <w:r w:rsidR="000127D8">
        <w:rPr>
          <w:rFonts w:ascii="Times New Roman" w:hAnsi="Times New Roman" w:hint="eastAsia"/>
          <w:sz w:val="22"/>
        </w:rPr>
        <w:t>e</w:t>
      </w:r>
      <w:r w:rsidRPr="00E24E55">
        <w:rPr>
          <w:rFonts w:ascii="Times New Roman" w:hAnsi="Times New Roman"/>
          <w:sz w:val="22"/>
        </w:rPr>
        <w:t xml:space="preserve"> biodiversity and </w:t>
      </w:r>
      <w:r w:rsidR="000127D8">
        <w:rPr>
          <w:rFonts w:ascii="Times New Roman" w:hAnsi="Times New Roman" w:hint="eastAsia"/>
          <w:sz w:val="22"/>
        </w:rPr>
        <w:t xml:space="preserve">to support </w:t>
      </w:r>
      <w:r w:rsidRPr="00E24E55">
        <w:rPr>
          <w:rFonts w:ascii="Times New Roman" w:hAnsi="Times New Roman"/>
          <w:sz w:val="22"/>
        </w:rPr>
        <w:t>the sustainable use of its components</w:t>
      </w:r>
      <w:r w:rsidR="001A1142">
        <w:rPr>
          <w:rFonts w:ascii="Times New Roman" w:hAnsi="Times New Roman"/>
          <w:sz w:val="22"/>
        </w:rPr>
        <w:t>, and</w:t>
      </w:r>
      <w:r w:rsidRPr="00E24E55">
        <w:rPr>
          <w:rFonts w:ascii="Times New Roman" w:hAnsi="Times New Roman"/>
          <w:sz w:val="22"/>
        </w:rPr>
        <w:t xml:space="preserve"> sh</w:t>
      </w:r>
      <w:r w:rsidR="001A1142">
        <w:rPr>
          <w:rFonts w:ascii="Times New Roman" w:hAnsi="Times New Roman"/>
          <w:sz w:val="22"/>
        </w:rPr>
        <w:t>ould</w:t>
      </w:r>
      <w:r w:rsidRPr="00E24E55">
        <w:rPr>
          <w:rFonts w:ascii="Times New Roman" w:hAnsi="Times New Roman"/>
          <w:sz w:val="22"/>
        </w:rPr>
        <w:t xml:space="preserve"> include all forms of non-monetary benefit sharing</w:t>
      </w:r>
      <w:r w:rsidR="001545D4">
        <w:rPr>
          <w:rFonts w:ascii="Times New Roman" w:hAnsi="Times New Roman"/>
          <w:sz w:val="22"/>
        </w:rPr>
        <w:t xml:space="preserve">, rather than mere </w:t>
      </w:r>
      <w:r w:rsidRPr="00E24E55">
        <w:rPr>
          <w:rFonts w:ascii="Times New Roman" w:hAnsi="Times New Roman"/>
          <w:sz w:val="22"/>
        </w:rPr>
        <w:t>monetary benefit sharing.</w:t>
      </w:r>
    </w:p>
    <w:p w14:paraId="110DF455" w14:textId="77777777" w:rsidR="00E24E55" w:rsidRPr="001545D4" w:rsidRDefault="00E24E55">
      <w:pPr>
        <w:pStyle w:val="af3"/>
        <w:rPr>
          <w:rFonts w:ascii="Times New Roman" w:hAnsi="Times New Roman"/>
          <w:sz w:val="22"/>
        </w:rPr>
      </w:pPr>
    </w:p>
    <w:p w14:paraId="6DAA9622" w14:textId="77777777" w:rsidR="00552840" w:rsidRPr="00057CA5" w:rsidRDefault="00552840" w:rsidP="00552840">
      <w:pPr>
        <w:pStyle w:val="af3"/>
        <w:rPr>
          <w:rFonts w:ascii="Times New Roman" w:hAnsi="Times New Roman"/>
          <w:b/>
          <w:sz w:val="22"/>
        </w:rPr>
      </w:pPr>
      <w:r w:rsidRPr="00057CA5">
        <w:rPr>
          <w:rFonts w:ascii="Times New Roman" w:hAnsi="Times New Roman"/>
          <w:b/>
          <w:sz w:val="22"/>
        </w:rPr>
        <w:t>V. Cross-cutting and Comprehensive Considerations</w:t>
      </w:r>
    </w:p>
    <w:p w14:paraId="762469D6" w14:textId="237D4B0F" w:rsidR="00552840" w:rsidRDefault="00552840" w:rsidP="00552840">
      <w:pPr>
        <w:pStyle w:val="af3"/>
        <w:rPr>
          <w:rFonts w:ascii="Times New Roman" w:hAnsi="Times New Roman"/>
          <w:sz w:val="22"/>
        </w:rPr>
      </w:pPr>
      <w:r w:rsidRPr="00552840">
        <w:rPr>
          <w:rFonts w:ascii="Times New Roman" w:hAnsi="Times New Roman" w:hint="eastAsia"/>
          <w:sz w:val="22"/>
        </w:rPr>
        <w:t xml:space="preserve">　</w:t>
      </w:r>
      <w:r w:rsidR="001A1142">
        <w:rPr>
          <w:rFonts w:ascii="Times New Roman" w:hAnsi="Times New Roman"/>
          <w:sz w:val="22"/>
        </w:rPr>
        <w:t xml:space="preserve">In our view, any mechanism that addresses the issue of </w:t>
      </w:r>
      <w:r w:rsidRPr="00552840">
        <w:rPr>
          <w:rFonts w:ascii="Times New Roman" w:hAnsi="Times New Roman"/>
          <w:sz w:val="22"/>
        </w:rPr>
        <w:t xml:space="preserve">DSI needs to be consistent with the provisions of </w:t>
      </w:r>
      <w:r w:rsidR="001A1142">
        <w:rPr>
          <w:rFonts w:ascii="Times New Roman" w:hAnsi="Times New Roman"/>
          <w:sz w:val="22"/>
        </w:rPr>
        <w:t xml:space="preserve">the </w:t>
      </w:r>
      <w:r w:rsidRPr="00552840">
        <w:rPr>
          <w:rFonts w:ascii="Times New Roman" w:hAnsi="Times New Roman"/>
          <w:sz w:val="22"/>
        </w:rPr>
        <w:t>CBD</w:t>
      </w:r>
      <w:r w:rsidR="001A1142">
        <w:rPr>
          <w:rFonts w:ascii="Times New Roman" w:hAnsi="Times New Roman"/>
          <w:sz w:val="22"/>
        </w:rPr>
        <w:t>/</w:t>
      </w:r>
      <w:r w:rsidRPr="00552840">
        <w:rPr>
          <w:rFonts w:ascii="Times New Roman" w:hAnsi="Times New Roman"/>
          <w:sz w:val="22"/>
        </w:rPr>
        <w:t xml:space="preserve"> NP, as well as </w:t>
      </w:r>
      <w:r w:rsidR="001A1142">
        <w:rPr>
          <w:rFonts w:ascii="Times New Roman" w:hAnsi="Times New Roman"/>
          <w:sz w:val="22"/>
        </w:rPr>
        <w:t xml:space="preserve">those of </w:t>
      </w:r>
      <w:r w:rsidRPr="00552840">
        <w:rPr>
          <w:rFonts w:ascii="Times New Roman" w:hAnsi="Times New Roman"/>
          <w:sz w:val="22"/>
        </w:rPr>
        <w:t xml:space="preserve">other international legal </w:t>
      </w:r>
      <w:r w:rsidR="001A1142">
        <w:rPr>
          <w:rFonts w:ascii="Times New Roman" w:hAnsi="Times New Roman"/>
          <w:sz w:val="22"/>
        </w:rPr>
        <w:t>instruments</w:t>
      </w:r>
      <w:r w:rsidRPr="00552840">
        <w:rPr>
          <w:rFonts w:ascii="Times New Roman" w:hAnsi="Times New Roman"/>
          <w:sz w:val="22"/>
        </w:rPr>
        <w:t xml:space="preserve">. </w:t>
      </w:r>
      <w:r w:rsidR="001A1142">
        <w:rPr>
          <w:rFonts w:ascii="Times New Roman" w:hAnsi="Times New Roman"/>
          <w:sz w:val="22"/>
        </w:rPr>
        <w:t xml:space="preserve"> We think that i</w:t>
      </w:r>
      <w:r w:rsidR="001267FD" w:rsidRPr="00552840">
        <w:rPr>
          <w:rFonts w:ascii="Times New Roman" w:hAnsi="Times New Roman"/>
          <w:sz w:val="22"/>
        </w:rPr>
        <w:t xml:space="preserve">t </w:t>
      </w:r>
      <w:r w:rsidR="001267FD">
        <w:rPr>
          <w:rFonts w:ascii="Times New Roman" w:hAnsi="Times New Roman" w:hint="eastAsia"/>
          <w:sz w:val="22"/>
        </w:rPr>
        <w:t>might</w:t>
      </w:r>
      <w:r w:rsidR="001267FD" w:rsidRPr="00552840">
        <w:rPr>
          <w:rFonts w:ascii="Times New Roman" w:hAnsi="Times New Roman"/>
          <w:sz w:val="22"/>
        </w:rPr>
        <w:t xml:space="preserve"> be useful to establish a mechanism for cross-sectoral coordination and consideration of overall consistency </w:t>
      </w:r>
      <w:r w:rsidR="001A1142">
        <w:rPr>
          <w:rFonts w:ascii="Times New Roman" w:hAnsi="Times New Roman"/>
          <w:sz w:val="22"/>
        </w:rPr>
        <w:t xml:space="preserve">on the handling of DSI issues, </w:t>
      </w:r>
      <w:r w:rsidR="001267FD" w:rsidRPr="00552840">
        <w:rPr>
          <w:rFonts w:ascii="Times New Roman" w:hAnsi="Times New Roman"/>
          <w:sz w:val="22"/>
        </w:rPr>
        <w:t xml:space="preserve">and </w:t>
      </w:r>
      <w:r w:rsidR="001A1142">
        <w:rPr>
          <w:rFonts w:ascii="Times New Roman" w:hAnsi="Times New Roman"/>
          <w:sz w:val="22"/>
        </w:rPr>
        <w:t xml:space="preserve">thus </w:t>
      </w:r>
      <w:r w:rsidR="001267FD" w:rsidRPr="00552840">
        <w:rPr>
          <w:rFonts w:ascii="Times New Roman" w:hAnsi="Times New Roman"/>
          <w:sz w:val="22"/>
        </w:rPr>
        <w:t xml:space="preserve">to promote a </w:t>
      </w:r>
      <w:r w:rsidR="00F6016A">
        <w:rPr>
          <w:rFonts w:ascii="Times New Roman" w:hAnsi="Times New Roman"/>
          <w:sz w:val="22"/>
        </w:rPr>
        <w:t xml:space="preserve">UN system-wide, </w:t>
      </w:r>
      <w:r w:rsidR="001267FD" w:rsidRPr="00552840">
        <w:rPr>
          <w:rFonts w:ascii="Times New Roman" w:hAnsi="Times New Roman"/>
          <w:sz w:val="22"/>
        </w:rPr>
        <w:t>comprehensive approach</w:t>
      </w:r>
      <w:r w:rsidR="00F6016A">
        <w:rPr>
          <w:rFonts w:ascii="Times New Roman" w:hAnsi="Times New Roman"/>
          <w:sz w:val="22"/>
        </w:rPr>
        <w:t>, while recognizing special needs of niche categories</w:t>
      </w:r>
      <w:r w:rsidR="001A1142">
        <w:rPr>
          <w:rFonts w:ascii="Times New Roman" w:hAnsi="Times New Roman"/>
          <w:sz w:val="22"/>
        </w:rPr>
        <w:t xml:space="preserve">.  This would help streamline efforts to </w:t>
      </w:r>
      <w:r w:rsidR="00F6016A">
        <w:rPr>
          <w:rFonts w:ascii="Times New Roman" w:hAnsi="Times New Roman"/>
          <w:sz w:val="22"/>
        </w:rPr>
        <w:t xml:space="preserve">comprehend the issues and implications of </w:t>
      </w:r>
      <w:r w:rsidR="001A1142">
        <w:rPr>
          <w:rFonts w:ascii="Times New Roman" w:hAnsi="Times New Roman"/>
          <w:sz w:val="22"/>
        </w:rPr>
        <w:t>address</w:t>
      </w:r>
      <w:r w:rsidR="00F6016A">
        <w:rPr>
          <w:rFonts w:ascii="Times New Roman" w:hAnsi="Times New Roman"/>
          <w:sz w:val="22"/>
        </w:rPr>
        <w:t>ing</w:t>
      </w:r>
      <w:r w:rsidR="001A1142">
        <w:rPr>
          <w:rFonts w:ascii="Times New Roman" w:hAnsi="Times New Roman"/>
          <w:sz w:val="22"/>
        </w:rPr>
        <w:t xml:space="preserve"> DSI, which</w:t>
      </w:r>
      <w:r w:rsidRPr="00552840">
        <w:rPr>
          <w:rFonts w:ascii="Times New Roman" w:hAnsi="Times New Roman"/>
          <w:sz w:val="22"/>
        </w:rPr>
        <w:t xml:space="preserve"> is currently being discussed separately under each treaty body.</w:t>
      </w:r>
    </w:p>
    <w:p w14:paraId="38383348" w14:textId="77777777" w:rsidR="005B77C8" w:rsidRDefault="005B77C8" w:rsidP="00552840">
      <w:pPr>
        <w:pStyle w:val="af3"/>
        <w:rPr>
          <w:rFonts w:ascii="Times New Roman" w:hAnsi="Times New Roman"/>
          <w:sz w:val="22"/>
        </w:rPr>
      </w:pPr>
    </w:p>
    <w:p w14:paraId="566BB535" w14:textId="77777777" w:rsidR="0003026B" w:rsidRPr="00BC6A19" w:rsidRDefault="0003026B" w:rsidP="0003026B">
      <w:pPr>
        <w:pStyle w:val="af3"/>
        <w:rPr>
          <w:rFonts w:ascii="Times New Roman" w:hAnsi="Times New Roman"/>
          <w:sz w:val="22"/>
        </w:rPr>
      </w:pPr>
    </w:p>
    <w:p w14:paraId="7D1397EE" w14:textId="77777777" w:rsidR="0003026B" w:rsidRPr="00BC6A19" w:rsidRDefault="0003026B" w:rsidP="0003026B">
      <w:pPr>
        <w:pStyle w:val="af3"/>
        <w:rPr>
          <w:rFonts w:ascii="Times New Roman" w:hAnsi="Times New Roman"/>
          <w:sz w:val="22"/>
        </w:rPr>
      </w:pPr>
    </w:p>
    <w:p w14:paraId="73B871F4" w14:textId="77777777" w:rsidR="0003026B" w:rsidRPr="00BC6A19" w:rsidRDefault="0003026B" w:rsidP="0003026B">
      <w:pPr>
        <w:pStyle w:val="af3"/>
        <w:rPr>
          <w:rFonts w:ascii="Times New Roman" w:hAnsi="Times New Roman"/>
          <w:sz w:val="22"/>
        </w:rPr>
      </w:pPr>
      <w:r w:rsidRPr="00BC6A19">
        <w:rPr>
          <w:rFonts w:ascii="Times New Roman" w:hAnsi="Times New Roman"/>
          <w:sz w:val="22"/>
        </w:rPr>
        <w:t xml:space="preserve">                                                              </w:t>
      </w:r>
    </w:p>
    <w:p w14:paraId="05F89E72" w14:textId="77777777" w:rsidR="0003026B" w:rsidRPr="00BC6A19" w:rsidRDefault="0003026B" w:rsidP="0003026B">
      <w:pPr>
        <w:pStyle w:val="af3"/>
        <w:rPr>
          <w:rFonts w:ascii="Times New Roman" w:hAnsi="Times New Roman"/>
          <w:sz w:val="22"/>
        </w:rPr>
      </w:pPr>
      <w:r w:rsidRPr="00BC6A19">
        <w:rPr>
          <w:rFonts w:ascii="Times New Roman" w:hAnsi="Times New Roman"/>
          <w:sz w:val="22"/>
        </w:rPr>
        <w:t xml:space="preserve">                                </w:t>
      </w:r>
      <w:r>
        <w:rPr>
          <w:rFonts w:ascii="Times New Roman" w:hAnsi="Times New Roman" w:hint="eastAsia"/>
          <w:sz w:val="22"/>
        </w:rPr>
        <w:t xml:space="preserve">　　</w:t>
      </w:r>
      <w:r w:rsidRPr="00BC6A19">
        <w:rPr>
          <w:rFonts w:ascii="Times New Roman" w:hAnsi="Times New Roman"/>
          <w:sz w:val="22"/>
        </w:rPr>
        <w:t xml:space="preserve">            MORISHITA, Ko</w:t>
      </w:r>
    </w:p>
    <w:p w14:paraId="2DE3382F" w14:textId="77777777" w:rsidR="0003026B" w:rsidRPr="00BC6A19" w:rsidRDefault="0003026B" w:rsidP="0003026B">
      <w:pPr>
        <w:pStyle w:val="af3"/>
        <w:rPr>
          <w:rFonts w:ascii="Times New Roman" w:hAnsi="Times New Roman"/>
          <w:sz w:val="22"/>
        </w:rPr>
      </w:pPr>
      <w:r w:rsidRPr="00BC6A19">
        <w:rPr>
          <w:rFonts w:ascii="Times New Roman" w:hAnsi="Times New Roman"/>
          <w:sz w:val="22"/>
        </w:rPr>
        <w:t xml:space="preserve">                                </w:t>
      </w:r>
      <w:r>
        <w:rPr>
          <w:rFonts w:ascii="Times New Roman" w:hAnsi="Times New Roman" w:hint="eastAsia"/>
          <w:sz w:val="22"/>
        </w:rPr>
        <w:t xml:space="preserve">　　</w:t>
      </w:r>
      <w:r w:rsidRPr="00BC6A19">
        <w:rPr>
          <w:rFonts w:ascii="Times New Roman" w:hAnsi="Times New Roman"/>
          <w:sz w:val="22"/>
        </w:rPr>
        <w:t xml:space="preserve">               Director   </w:t>
      </w:r>
    </w:p>
    <w:p w14:paraId="00EF2278" w14:textId="77777777" w:rsidR="0003026B" w:rsidRPr="00BC6A19" w:rsidRDefault="0003026B" w:rsidP="0003026B">
      <w:pPr>
        <w:pStyle w:val="af3"/>
        <w:rPr>
          <w:rFonts w:ascii="Times New Roman" w:hAnsi="Times New Roman"/>
          <w:sz w:val="22"/>
        </w:rPr>
      </w:pPr>
      <w:r w:rsidRPr="00BC6A19">
        <w:rPr>
          <w:rFonts w:ascii="Times New Roman" w:hAnsi="Times New Roman"/>
          <w:sz w:val="22"/>
        </w:rPr>
        <w:t xml:space="preserve">                             </w:t>
      </w:r>
      <w:r>
        <w:rPr>
          <w:rFonts w:ascii="Times New Roman" w:hAnsi="Times New Roman" w:hint="eastAsia"/>
          <w:sz w:val="22"/>
        </w:rPr>
        <w:t xml:space="preserve">　　</w:t>
      </w:r>
      <w:r w:rsidRPr="00BC6A19">
        <w:rPr>
          <w:rFonts w:ascii="Times New Roman" w:hAnsi="Times New Roman"/>
          <w:sz w:val="22"/>
        </w:rPr>
        <w:t xml:space="preserve">          Global Environment Division </w:t>
      </w:r>
    </w:p>
    <w:p w14:paraId="7109FC54" w14:textId="77777777" w:rsidR="0003026B" w:rsidRPr="00BC6A19" w:rsidRDefault="0003026B" w:rsidP="0003026B">
      <w:pPr>
        <w:pStyle w:val="af3"/>
        <w:rPr>
          <w:rFonts w:ascii="Times New Roman" w:hAnsi="Times New Roman"/>
          <w:sz w:val="22"/>
        </w:rPr>
      </w:pPr>
      <w:r w:rsidRPr="00BC6A19">
        <w:rPr>
          <w:rFonts w:ascii="Times New Roman" w:hAnsi="Times New Roman"/>
          <w:sz w:val="22"/>
        </w:rPr>
        <w:t xml:space="preserve">                                </w:t>
      </w:r>
      <w:r>
        <w:rPr>
          <w:rFonts w:ascii="Times New Roman" w:hAnsi="Times New Roman" w:hint="eastAsia"/>
          <w:sz w:val="22"/>
        </w:rPr>
        <w:t xml:space="preserve">　　</w:t>
      </w:r>
      <w:r w:rsidRPr="00BC6A19">
        <w:rPr>
          <w:rFonts w:ascii="Times New Roman" w:hAnsi="Times New Roman"/>
          <w:sz w:val="22"/>
        </w:rPr>
        <w:t xml:space="preserve">     International Cooperation Bureau</w:t>
      </w:r>
    </w:p>
    <w:p w14:paraId="27221F33" w14:textId="77777777" w:rsidR="0003026B" w:rsidRPr="00BC6A19" w:rsidRDefault="0003026B" w:rsidP="0003026B">
      <w:pPr>
        <w:pStyle w:val="af3"/>
        <w:rPr>
          <w:rFonts w:ascii="Times New Roman" w:hAnsi="Times New Roman"/>
          <w:sz w:val="22"/>
        </w:rPr>
      </w:pPr>
      <w:r w:rsidRPr="00BC6A19">
        <w:rPr>
          <w:rFonts w:ascii="Times New Roman" w:hAnsi="Times New Roman"/>
          <w:sz w:val="22"/>
        </w:rPr>
        <w:t xml:space="preserve">                                  </w:t>
      </w:r>
      <w:r>
        <w:rPr>
          <w:rFonts w:ascii="Times New Roman" w:hAnsi="Times New Roman" w:hint="eastAsia"/>
          <w:sz w:val="22"/>
        </w:rPr>
        <w:t xml:space="preserve">　　</w:t>
      </w:r>
      <w:r w:rsidRPr="00BC6A19">
        <w:rPr>
          <w:rFonts w:ascii="Times New Roman" w:hAnsi="Times New Roman"/>
          <w:sz w:val="22"/>
        </w:rPr>
        <w:t xml:space="preserve">   Ministry of Foreign Affairs, Japan</w:t>
      </w:r>
    </w:p>
    <w:p w14:paraId="5F14236C" w14:textId="77777777" w:rsidR="005B77C8" w:rsidRPr="0003026B" w:rsidRDefault="005B77C8" w:rsidP="00552840">
      <w:pPr>
        <w:pStyle w:val="af3"/>
        <w:rPr>
          <w:rFonts w:ascii="Times New Roman" w:hAnsi="Times New Roman"/>
          <w:sz w:val="22"/>
        </w:rPr>
      </w:pPr>
    </w:p>
    <w:sectPr w:rsidR="005B77C8" w:rsidRPr="0003026B">
      <w:headerReference w:type="default" r:id="rId8"/>
      <w:footerReference w:type="default" r:id="rId9"/>
      <w:pgSz w:w="11906" w:h="16838"/>
      <w:pgMar w:top="1798" w:right="1701" w:bottom="1701" w:left="1701" w:header="284"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50A4" w16cex:dateUtc="2021-09-30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EB6F3" w16cid:durableId="250050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F640" w14:textId="77777777" w:rsidR="00675FE3" w:rsidRDefault="00675FE3">
      <w:r>
        <w:separator/>
      </w:r>
    </w:p>
  </w:endnote>
  <w:endnote w:type="continuationSeparator" w:id="0">
    <w:p w14:paraId="4DB63DF4" w14:textId="77777777" w:rsidR="00675FE3" w:rsidRDefault="0067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2868"/>
      <w:docPartObj>
        <w:docPartGallery w:val="Page Numbers (Bottom of Page)"/>
        <w:docPartUnique/>
      </w:docPartObj>
    </w:sdtPr>
    <w:sdtEndPr/>
    <w:sdtContent>
      <w:p w14:paraId="7FC07127" w14:textId="6C8B04BD" w:rsidR="00057CA5" w:rsidRDefault="00057CA5">
        <w:pPr>
          <w:pStyle w:val="af0"/>
          <w:jc w:val="center"/>
        </w:pPr>
        <w:r>
          <w:fldChar w:fldCharType="begin"/>
        </w:r>
        <w:r>
          <w:instrText>PAGE   \* MERGEFORMAT</w:instrText>
        </w:r>
        <w:r>
          <w:fldChar w:fldCharType="separate"/>
        </w:r>
        <w:r w:rsidR="00E916BC" w:rsidRPr="00E916BC">
          <w:rPr>
            <w:noProof/>
            <w:lang w:val="ja-JP"/>
          </w:rPr>
          <w:t>5</w:t>
        </w:r>
        <w:r>
          <w:fldChar w:fldCharType="end"/>
        </w:r>
      </w:p>
    </w:sdtContent>
  </w:sdt>
  <w:p w14:paraId="73021019" w14:textId="77777777" w:rsidR="00057CA5" w:rsidRDefault="00057C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EEE97" w14:textId="77777777" w:rsidR="00675FE3" w:rsidRDefault="00675FE3">
      <w:r>
        <w:separator/>
      </w:r>
    </w:p>
  </w:footnote>
  <w:footnote w:type="continuationSeparator" w:id="0">
    <w:p w14:paraId="12E6A0F2" w14:textId="77777777" w:rsidR="00675FE3" w:rsidRDefault="0067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DC71" w14:textId="77777777" w:rsidR="0003026B" w:rsidRDefault="0003026B" w:rsidP="0003026B">
    <w:pPr>
      <w:tabs>
        <w:tab w:val="center" w:pos="1620"/>
      </w:tabs>
      <w:rPr>
        <w:rFonts w:ascii="Kunstler Script" w:hAnsi="Kunstler Script" w:cs="Arial"/>
        <w:b/>
        <w:sz w:val="40"/>
        <w:szCs w:val="40"/>
      </w:rPr>
    </w:pPr>
  </w:p>
  <w:p w14:paraId="1D0C9B91" w14:textId="77777777" w:rsidR="0003026B" w:rsidRPr="00D46596" w:rsidRDefault="0003026B" w:rsidP="0003026B">
    <w:pPr>
      <w:tabs>
        <w:tab w:val="center" w:pos="1620"/>
      </w:tabs>
      <w:rPr>
        <w:rFonts w:ascii="Kunstler Script" w:hAnsi="Kunstler Script" w:cs="Arial"/>
        <w:b/>
        <w:sz w:val="40"/>
        <w:szCs w:val="40"/>
      </w:rPr>
    </w:pPr>
    <w:r w:rsidRPr="00D46596">
      <w:rPr>
        <w:rFonts w:ascii="Kunstler Script" w:hAnsi="Kunstler Script" w:cs="Arial"/>
        <w:b/>
        <w:sz w:val="40"/>
        <w:szCs w:val="40"/>
      </w:rPr>
      <w:t>Ministry of Foreign Affairs</w:t>
    </w:r>
  </w:p>
  <w:p w14:paraId="07B8CC37" w14:textId="77777777" w:rsidR="0003026B" w:rsidRPr="00BC6A19" w:rsidRDefault="0003026B" w:rsidP="0003026B">
    <w:pPr>
      <w:tabs>
        <w:tab w:val="center" w:pos="1620"/>
      </w:tabs>
      <w:rPr>
        <w:rFonts w:ascii="Kunstler Script" w:hAnsi="Kunstler Script" w:cs="Arial"/>
        <w:b/>
        <w:sz w:val="40"/>
        <w:szCs w:val="40"/>
      </w:rPr>
    </w:pPr>
    <w:r w:rsidRPr="00D46596">
      <w:rPr>
        <w:rFonts w:ascii="Kunstler Script" w:hAnsi="Kunstler Script"/>
        <w:b/>
        <w:sz w:val="40"/>
        <w:szCs w:val="40"/>
      </w:rPr>
      <w:tab/>
    </w:r>
    <w:r w:rsidRPr="00D46596">
      <w:rPr>
        <w:rFonts w:ascii="Kunstler Script" w:hAnsi="Kunstler Script" w:cs="Arial"/>
        <w:b/>
        <w:sz w:val="40"/>
        <w:szCs w:val="40"/>
      </w:rPr>
      <w:t>Tokyo, Japan</w:t>
    </w:r>
  </w:p>
  <w:p w14:paraId="382FAABB" w14:textId="77777777" w:rsidR="0003026B" w:rsidRPr="0003026B" w:rsidRDefault="0003026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62F"/>
    <w:multiLevelType w:val="hybridMultilevel"/>
    <w:tmpl w:val="888A81BC"/>
    <w:lvl w:ilvl="0" w:tplc="FFFFFFFF">
      <w:numFmt w:val="bullet"/>
      <w:lvlText w:val=""/>
      <w:lvlJc w:val="left"/>
      <w:pPr>
        <w:ind w:left="420" w:hanging="420"/>
      </w:pPr>
      <w:rPr>
        <w:rFonts w:ascii="Symbol" w:hAnsi="Symbol" w:hint="default"/>
      </w:rPr>
    </w:lvl>
    <w:lvl w:ilvl="1" w:tplc="06AC6DE0">
      <w:numFmt w:val="bullet"/>
      <w:lvlText w:val="-"/>
      <w:lvlJc w:val="left"/>
      <w:pPr>
        <w:ind w:left="780" w:hanging="360"/>
      </w:pPr>
      <w:rPr>
        <w:rFonts w:ascii="Times New Roman" w:eastAsia="ＭＳ ゴシック"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25FA8"/>
    <w:multiLevelType w:val="hybridMultilevel"/>
    <w:tmpl w:val="FA009BB2"/>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DD3BF8"/>
    <w:multiLevelType w:val="hybridMultilevel"/>
    <w:tmpl w:val="0846AB1E"/>
    <w:lvl w:ilvl="0" w:tplc="A6745CEA">
      <w:start w:val="1"/>
      <w:numFmt w:val="lowerRoman"/>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462321"/>
    <w:multiLevelType w:val="hybridMultilevel"/>
    <w:tmpl w:val="F874191C"/>
    <w:lvl w:ilvl="0" w:tplc="FFFFFFFF">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42DD7"/>
    <w:multiLevelType w:val="hybridMultilevel"/>
    <w:tmpl w:val="686A015C"/>
    <w:lvl w:ilvl="0" w:tplc="DA929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86D30"/>
    <w:multiLevelType w:val="hybridMultilevel"/>
    <w:tmpl w:val="18224BF2"/>
    <w:lvl w:ilvl="0" w:tplc="FFFFFFFF">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336D57"/>
    <w:multiLevelType w:val="hybridMultilevel"/>
    <w:tmpl w:val="D01420D2"/>
    <w:lvl w:ilvl="0" w:tplc="FFFFFFFF">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AA0E36"/>
    <w:multiLevelType w:val="hybridMultilevel"/>
    <w:tmpl w:val="0F521112"/>
    <w:lvl w:ilvl="0" w:tplc="A768C6D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B7A2C"/>
    <w:multiLevelType w:val="hybridMultilevel"/>
    <w:tmpl w:val="E49A9236"/>
    <w:lvl w:ilvl="0" w:tplc="3684B284">
      <w:start w:val="1"/>
      <w:numFmt w:val="lowerRoman"/>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5E55909"/>
    <w:multiLevelType w:val="hybridMultilevel"/>
    <w:tmpl w:val="F89649F0"/>
    <w:lvl w:ilvl="0" w:tplc="0409001B">
      <w:start w:val="1"/>
      <w:numFmt w:val="lowerRoman"/>
      <w:lvlText w:val="%1."/>
      <w:lvlJc w:val="righ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48658F2"/>
    <w:multiLevelType w:val="hybridMultilevel"/>
    <w:tmpl w:val="4516DC5A"/>
    <w:lvl w:ilvl="0" w:tplc="E89E9E2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A268D8"/>
    <w:multiLevelType w:val="hybridMultilevel"/>
    <w:tmpl w:val="F9BE8184"/>
    <w:lvl w:ilvl="0" w:tplc="FFFFFFFF">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073A95"/>
    <w:multiLevelType w:val="hybridMultilevel"/>
    <w:tmpl w:val="C88AD334"/>
    <w:lvl w:ilvl="0" w:tplc="FFFFFFFF">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7A3EE4"/>
    <w:multiLevelType w:val="hybridMultilevel"/>
    <w:tmpl w:val="16400812"/>
    <w:lvl w:ilvl="0" w:tplc="264EC23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FA60CB"/>
    <w:multiLevelType w:val="hybridMultilevel"/>
    <w:tmpl w:val="31A6FA64"/>
    <w:lvl w:ilvl="0" w:tplc="5DF04DE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4"/>
  </w:num>
  <w:num w:numId="4">
    <w:abstractNumId w:val="0"/>
  </w:num>
  <w:num w:numId="5">
    <w:abstractNumId w:val="14"/>
  </w:num>
  <w:num w:numId="6">
    <w:abstractNumId w:val="7"/>
  </w:num>
  <w:num w:numId="7">
    <w:abstractNumId w:val="13"/>
  </w:num>
  <w:num w:numId="8">
    <w:abstractNumId w:val="5"/>
  </w:num>
  <w:num w:numId="9">
    <w:abstractNumId w:val="6"/>
  </w:num>
  <w:num w:numId="10">
    <w:abstractNumId w:val="11"/>
  </w:num>
  <w:num w:numId="11">
    <w:abstractNumId w:val="10"/>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C"/>
    <w:rsid w:val="000127D8"/>
    <w:rsid w:val="0003026B"/>
    <w:rsid w:val="00044711"/>
    <w:rsid w:val="00057CA5"/>
    <w:rsid w:val="000900CB"/>
    <w:rsid w:val="00090C5D"/>
    <w:rsid w:val="000A0E57"/>
    <w:rsid w:val="000E0118"/>
    <w:rsid w:val="001267FD"/>
    <w:rsid w:val="001444C3"/>
    <w:rsid w:val="001545D4"/>
    <w:rsid w:val="0019137C"/>
    <w:rsid w:val="00196275"/>
    <w:rsid w:val="001A1142"/>
    <w:rsid w:val="001C3754"/>
    <w:rsid w:val="00207AB8"/>
    <w:rsid w:val="00214911"/>
    <w:rsid w:val="00227B5B"/>
    <w:rsid w:val="0023673F"/>
    <w:rsid w:val="00242AB9"/>
    <w:rsid w:val="002601D5"/>
    <w:rsid w:val="00275E85"/>
    <w:rsid w:val="002771CA"/>
    <w:rsid w:val="002B530C"/>
    <w:rsid w:val="002B6959"/>
    <w:rsid w:val="002C54EE"/>
    <w:rsid w:val="00302349"/>
    <w:rsid w:val="003059EC"/>
    <w:rsid w:val="003507DC"/>
    <w:rsid w:val="003907D0"/>
    <w:rsid w:val="003B6E20"/>
    <w:rsid w:val="003C3B61"/>
    <w:rsid w:val="003D5534"/>
    <w:rsid w:val="00414FA0"/>
    <w:rsid w:val="00424DE1"/>
    <w:rsid w:val="00426CB4"/>
    <w:rsid w:val="00431D2C"/>
    <w:rsid w:val="00470601"/>
    <w:rsid w:val="00480061"/>
    <w:rsid w:val="00492636"/>
    <w:rsid w:val="00494FA8"/>
    <w:rsid w:val="004A0F17"/>
    <w:rsid w:val="004D6BA5"/>
    <w:rsid w:val="00526220"/>
    <w:rsid w:val="00526324"/>
    <w:rsid w:val="00545276"/>
    <w:rsid w:val="00552840"/>
    <w:rsid w:val="005665F0"/>
    <w:rsid w:val="00595C68"/>
    <w:rsid w:val="005B77C8"/>
    <w:rsid w:val="005D7726"/>
    <w:rsid w:val="006326BC"/>
    <w:rsid w:val="00665BF3"/>
    <w:rsid w:val="00675FE3"/>
    <w:rsid w:val="006852FF"/>
    <w:rsid w:val="00693F4C"/>
    <w:rsid w:val="00696C33"/>
    <w:rsid w:val="006D46DE"/>
    <w:rsid w:val="006D4B60"/>
    <w:rsid w:val="006F169D"/>
    <w:rsid w:val="006F1CBD"/>
    <w:rsid w:val="007217A4"/>
    <w:rsid w:val="00731364"/>
    <w:rsid w:val="00743ADB"/>
    <w:rsid w:val="00753652"/>
    <w:rsid w:val="00783E1C"/>
    <w:rsid w:val="00795117"/>
    <w:rsid w:val="0079736D"/>
    <w:rsid w:val="007A41D8"/>
    <w:rsid w:val="007C2FF0"/>
    <w:rsid w:val="007E16A9"/>
    <w:rsid w:val="00820AE0"/>
    <w:rsid w:val="008278CF"/>
    <w:rsid w:val="008711E6"/>
    <w:rsid w:val="008E02F4"/>
    <w:rsid w:val="008F0F1C"/>
    <w:rsid w:val="009106EC"/>
    <w:rsid w:val="00944630"/>
    <w:rsid w:val="00974149"/>
    <w:rsid w:val="00981C09"/>
    <w:rsid w:val="009A69D2"/>
    <w:rsid w:val="009B097D"/>
    <w:rsid w:val="009C0378"/>
    <w:rsid w:val="009F4203"/>
    <w:rsid w:val="00A92779"/>
    <w:rsid w:val="00AA22B5"/>
    <w:rsid w:val="00AB0D15"/>
    <w:rsid w:val="00AE230D"/>
    <w:rsid w:val="00AE3C18"/>
    <w:rsid w:val="00B02CFD"/>
    <w:rsid w:val="00B2483E"/>
    <w:rsid w:val="00B31D39"/>
    <w:rsid w:val="00B62A02"/>
    <w:rsid w:val="00B92F68"/>
    <w:rsid w:val="00B939C0"/>
    <w:rsid w:val="00B9625A"/>
    <w:rsid w:val="00BD519F"/>
    <w:rsid w:val="00C00538"/>
    <w:rsid w:val="00C052D6"/>
    <w:rsid w:val="00C67C5E"/>
    <w:rsid w:val="00C7629A"/>
    <w:rsid w:val="00C92627"/>
    <w:rsid w:val="00CD6E3E"/>
    <w:rsid w:val="00CF2DC0"/>
    <w:rsid w:val="00D211D2"/>
    <w:rsid w:val="00D342BC"/>
    <w:rsid w:val="00D83638"/>
    <w:rsid w:val="00DB1A24"/>
    <w:rsid w:val="00DC4642"/>
    <w:rsid w:val="00DF3BA9"/>
    <w:rsid w:val="00E170EA"/>
    <w:rsid w:val="00E2322F"/>
    <w:rsid w:val="00E24E55"/>
    <w:rsid w:val="00E31D9C"/>
    <w:rsid w:val="00E916BC"/>
    <w:rsid w:val="00EA6434"/>
    <w:rsid w:val="00EC56B2"/>
    <w:rsid w:val="00EE5769"/>
    <w:rsid w:val="00F10410"/>
    <w:rsid w:val="00F172CC"/>
    <w:rsid w:val="00F251E1"/>
    <w:rsid w:val="00F40EE3"/>
    <w:rsid w:val="00F6016A"/>
    <w:rsid w:val="00F93240"/>
    <w:rsid w:val="00FD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1923A7"/>
  <w15:docId w15:val="{3CF42EBA-FCAB-4360-8C18-8099F9B6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rPr>
      <w:rFonts w:ascii="Century" w:hAnsi="Century"/>
    </w:rPr>
  </w:style>
  <w:style w:type="character" w:customStyle="1" w:styleId="a5">
    <w:name w:val="コメント文字列 (文字)"/>
    <w:basedOn w:val="a0"/>
    <w:link w:val="a4"/>
    <w:rPr>
      <w:rFonts w:ascii="Century" w:eastAsia="ＭＳ 明朝" w:hAnsi="Century"/>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annotation subject"/>
    <w:basedOn w:val="a4"/>
    <w:next w:val="a4"/>
    <w:link w:val="a9"/>
    <w:semiHidden/>
    <w:rPr>
      <w:rFonts w:ascii="ＭＳ 明朝" w:hAnsi="ＭＳ 明朝"/>
      <w:b/>
    </w:rPr>
  </w:style>
  <w:style w:type="character" w:customStyle="1" w:styleId="a9">
    <w:name w:val="コメント内容 (文字)"/>
    <w:basedOn w:val="a5"/>
    <w:link w:val="a8"/>
    <w:rPr>
      <w:rFonts w:ascii="ＭＳ 明朝" w:eastAsia="ＭＳ 明朝" w:hAnsi="ＭＳ 明朝"/>
      <w:b/>
    </w:rPr>
  </w:style>
  <w:style w:type="paragraph" w:styleId="aa">
    <w:name w:val="List Paragraph"/>
    <w:basedOn w:val="a"/>
    <w:qFormat/>
    <w:pPr>
      <w:ind w:leftChars="400" w:left="840"/>
    </w:pPr>
  </w:style>
  <w:style w:type="character" w:styleId="ab">
    <w:name w:val="footnote reference"/>
    <w:semiHidden/>
    <w:rPr>
      <w:sz w:val="22"/>
      <w:u w:val="none"/>
      <w:vertAlign w:val="superscript"/>
    </w:rPr>
  </w:style>
  <w:style w:type="paragraph" w:styleId="ac">
    <w:name w:val="footnote text"/>
    <w:basedOn w:val="a"/>
    <w:link w:val="ad"/>
    <w:semiHidden/>
    <w:pPr>
      <w:keepLines/>
      <w:widowControl/>
      <w:spacing w:after="60"/>
      <w:ind w:firstLine="720"/>
    </w:pPr>
    <w:rPr>
      <w:rFonts w:ascii="Times New Roman" w:eastAsia="Times New Roman" w:hAnsi="Times New Roman"/>
      <w:kern w:val="0"/>
      <w:sz w:val="18"/>
    </w:rPr>
  </w:style>
  <w:style w:type="character" w:customStyle="1" w:styleId="ad">
    <w:name w:val="脚注文字列 (文字)"/>
    <w:basedOn w:val="a0"/>
    <w:link w:val="ac"/>
    <w:rPr>
      <w:rFonts w:ascii="Times New Roman" w:eastAsia="Times New Roman" w:hAnsi="Times New Roman"/>
      <w:kern w:val="0"/>
      <w:sz w:val="18"/>
    </w:rPr>
  </w:style>
  <w:style w:type="paragraph" w:styleId="ae">
    <w:name w:val="header"/>
    <w:basedOn w:val="a"/>
    <w:link w:val="af"/>
    <w:pPr>
      <w:tabs>
        <w:tab w:val="center" w:pos="4252"/>
        <w:tab w:val="right" w:pos="8504"/>
      </w:tabs>
      <w:snapToGrid w:val="0"/>
    </w:pPr>
  </w:style>
  <w:style w:type="character" w:customStyle="1" w:styleId="af">
    <w:name w:val="ヘッダー (文字)"/>
    <w:basedOn w:val="a0"/>
    <w:link w:val="ae"/>
    <w:rPr>
      <w:rFonts w:ascii="ＭＳ 明朝" w:eastAsia="ＭＳ 明朝" w:hAnsi="ＭＳ 明朝"/>
    </w:rPr>
  </w:style>
  <w:style w:type="paragraph" w:styleId="af0">
    <w:name w:val="footer"/>
    <w:basedOn w:val="a"/>
    <w:link w:val="af1"/>
    <w:uiPriority w:val="99"/>
    <w:pPr>
      <w:tabs>
        <w:tab w:val="center" w:pos="4252"/>
        <w:tab w:val="right" w:pos="8504"/>
      </w:tabs>
      <w:snapToGrid w:val="0"/>
    </w:pPr>
  </w:style>
  <w:style w:type="character" w:customStyle="1" w:styleId="af1">
    <w:name w:val="フッター (文字)"/>
    <w:basedOn w:val="a0"/>
    <w:link w:val="af0"/>
    <w:uiPriority w:val="99"/>
    <w:rPr>
      <w:rFonts w:ascii="ＭＳ 明朝" w:eastAsia="ＭＳ 明朝" w:hAnsi="ＭＳ 明朝"/>
    </w:rPr>
  </w:style>
  <w:style w:type="paragraph" w:styleId="af2">
    <w:name w:val="Revision"/>
    <w:rPr>
      <w:rFonts w:ascii="ＭＳ 明朝" w:eastAsia="ＭＳ 明朝" w:hAnsi="ＭＳ 明朝"/>
    </w:rPr>
  </w:style>
  <w:style w:type="paragraph" w:styleId="af3">
    <w:name w:val="Plain Text"/>
    <w:basedOn w:val="a"/>
    <w:link w:val="af4"/>
    <w:pPr>
      <w:jc w:val="left"/>
    </w:pPr>
    <w:rPr>
      <w:rFonts w:ascii="ＭＳ ゴシック" w:eastAsia="ＭＳ ゴシック" w:hAnsi="ＭＳ ゴシック"/>
      <w:sz w:val="20"/>
    </w:rPr>
  </w:style>
  <w:style w:type="character" w:customStyle="1" w:styleId="af4">
    <w:name w:val="書式なし (文字)"/>
    <w:basedOn w:val="a0"/>
    <w:link w:val="af3"/>
    <w:rPr>
      <w:rFonts w:ascii="ＭＳ ゴシック" w:eastAsia="ＭＳ ゴシック" w:hAnsi="ＭＳ ゴシック"/>
      <w:sz w:val="20"/>
    </w:rPr>
  </w:style>
  <w:style w:type="character" w:styleId="af5">
    <w:name w:val="Hyperlink"/>
    <w:basedOn w:val="a0"/>
    <w:rPr>
      <w:color w:val="0563C1" w:themeColor="hyperlink"/>
      <w:u w:val="single"/>
    </w:rPr>
  </w:style>
  <w:style w:type="paragraph" w:customStyle="1" w:styleId="Default">
    <w:name w:val="Default"/>
    <w:pPr>
      <w:widowControl w:val="0"/>
      <w:autoSpaceDE w:val="0"/>
      <w:autoSpaceDN w:val="0"/>
      <w:adjustRightInd w:val="0"/>
    </w:pPr>
    <w:rPr>
      <w:rFonts w:ascii="Times New Roman" w:hAnsi="Times New Roman"/>
      <w:color w:val="000000"/>
      <w:kern w:val="0"/>
      <w:sz w:val="24"/>
    </w:rPr>
  </w:style>
  <w:style w:type="paragraph" w:styleId="Web">
    <w:name w:val="Normal (Web)"/>
    <w:basedOn w:val="a"/>
    <w:pPr>
      <w:widowControl/>
      <w:jc w:val="left"/>
    </w:pPr>
    <w:rPr>
      <w:rFonts w:ascii="Verdana" w:eastAsia="ＭＳ Ｐゴシック" w:hAnsi="Verdana"/>
      <w:color w:val="333333"/>
      <w:kern w:val="0"/>
      <w:sz w:val="18"/>
    </w:rPr>
  </w:style>
  <w:style w:type="paragraph" w:styleId="af6">
    <w:name w:val="Body Text Indent"/>
    <w:basedOn w:val="a"/>
    <w:link w:val="af7"/>
    <w:pPr>
      <w:widowControl/>
      <w:spacing w:before="120" w:after="120"/>
      <w:ind w:left="1440" w:hanging="720"/>
      <w:jc w:val="left"/>
    </w:pPr>
    <w:rPr>
      <w:rFonts w:ascii="Times New Roman" w:hAnsi="Times New Roman"/>
      <w:kern w:val="0"/>
      <w:sz w:val="22"/>
    </w:rPr>
  </w:style>
  <w:style w:type="character" w:customStyle="1" w:styleId="af7">
    <w:name w:val="本文インデント (文字)"/>
    <w:basedOn w:val="a0"/>
    <w:link w:val="af6"/>
    <w:rPr>
      <w:rFonts w:ascii="Times New Roman" w:eastAsia="ＭＳ 明朝" w:hAnsi="Times New Roman"/>
      <w:kern w:val="0"/>
      <w:sz w:val="22"/>
    </w:rPr>
  </w:style>
  <w:style w:type="character" w:styleId="af8">
    <w:name w:val="FollowedHyperlink"/>
    <w:basedOn w:val="a0"/>
    <w:rPr>
      <w:color w:val="954F72" w:themeColor="followedHyperlink"/>
      <w:u w:val="single"/>
    </w:rPr>
  </w:style>
  <w:style w:type="character" w:styleId="af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6" ma:contentTypeDescription="Create a new document." ma:contentTypeScope="" ma:versionID="b1b1cadd60e901c9c6fd58a5bc1fc378">
  <xsd:schema xmlns:xsd="http://www.w3.org/2001/XMLSchema" xmlns:xs="http://www.w3.org/2001/XMLSchema" xmlns:p="http://schemas.microsoft.com/office/2006/metadata/properties" xmlns:ns2="394bbfa8-7490-4a48-8e49-faa91c2d11d7" xmlns:ns3="600c1254-847a-46ac-8186-5eb644b4cfcd" targetNamespace="http://schemas.microsoft.com/office/2006/metadata/properties" ma:root="true" ma:fieldsID="621f376590ec3c24fc9ebcd434e9c890" ns2:_="" ns3:_="">
    <xsd:import namespace="394bbfa8-7490-4a48-8e49-faa91c2d11d7"/>
    <xsd:import namespace="600c1254-847a-46ac-8186-5eb644b4c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BriefDescription"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Info on docs" ma:description="Please provide a short description on the topic, audience, date and occasion/venue of the presentation" ma:format="Dropdown" ma:internalName="Notes">
      <xsd:simpleType>
        <xsd:restriction base="dms:Text">
          <xsd:maxLength value="255"/>
        </xsd:restriction>
      </xsd:simpleType>
    </xsd:element>
    <xsd:element name="BriefDescription" ma:index="22" nillable="true" ma:displayName="Brief Description" ma:format="Dropdown" ma:internalName="BriefDescription">
      <xsd:simpleType>
        <xsd:restriction base="dms:Note">
          <xsd:maxLength value="255"/>
        </xsd:restriction>
      </xsd:simpleType>
    </xsd:element>
    <xsd:element name="Language" ma:index="23"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BriefDescription xmlns="394bbfa8-7490-4a48-8e49-faa91c2d11d7" xsi:nil="true"/>
    <Notes xmlns="394bbfa8-7490-4a48-8e49-faa91c2d11d7" xsi:nil="true"/>
  </documentManagement>
</p:properties>
</file>

<file path=customXml/itemProps1.xml><?xml version="1.0" encoding="utf-8"?>
<ds:datastoreItem xmlns:ds="http://schemas.openxmlformats.org/officeDocument/2006/customXml" ds:itemID="{2E9288F7-B7F8-40C6-A466-CA096BF08E83}">
  <ds:schemaRefs>
    <ds:schemaRef ds:uri="http://schemas.openxmlformats.org/officeDocument/2006/bibliography"/>
  </ds:schemaRefs>
</ds:datastoreItem>
</file>

<file path=customXml/itemProps2.xml><?xml version="1.0" encoding="utf-8"?>
<ds:datastoreItem xmlns:ds="http://schemas.openxmlformats.org/officeDocument/2006/customXml" ds:itemID="{EDC2A36C-8F6E-4D30-A6FC-B8681FCC7BF3}"/>
</file>

<file path=customXml/itemProps3.xml><?xml version="1.0" encoding="utf-8"?>
<ds:datastoreItem xmlns:ds="http://schemas.openxmlformats.org/officeDocument/2006/customXml" ds:itemID="{17611E0C-8857-4D32-84DA-7B7EA47F8C73}"/>
</file>

<file path=customXml/itemProps4.xml><?xml version="1.0" encoding="utf-8"?>
<ds:datastoreItem xmlns:ds="http://schemas.openxmlformats.org/officeDocument/2006/customXml" ds:itemID="{E999AAEF-EC5D-450B-93B2-EDC8FD28645C}"/>
</file>

<file path=docProps/app.xml><?xml version="1.0" encoding="utf-8"?>
<Properties xmlns="http://schemas.openxmlformats.org/officeDocument/2006/extended-properties" xmlns:vt="http://schemas.openxmlformats.org/officeDocument/2006/docPropsVTypes">
  <Template>Normal.dotm</Template>
  <TotalTime>246</TotalTime>
  <Pages>5</Pages>
  <Words>1531</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国地環境</dc:creator>
  <cp:lastModifiedBy>KIMURA MARIKO</cp:lastModifiedBy>
  <cp:revision>17</cp:revision>
  <cp:lastPrinted>2021-09-30T01:22:00Z</cp:lastPrinted>
  <dcterms:created xsi:type="dcterms:W3CDTF">2021-09-30T01:50:00Z</dcterms:created>
  <dcterms:modified xsi:type="dcterms:W3CDTF">2021-09-30T09:50:00Z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ies>
</file>