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FA41A" w14:textId="00A850D0" w:rsidR="002B6866" w:rsidRDefault="002B6866" w:rsidP="00153081">
      <w:pPr>
        <w:jc w:val="both"/>
        <w:rPr>
          <w:rFonts w:ascii="Arial Narrow" w:hAnsi="Arial Narrow"/>
          <w:color w:val="0070C0"/>
          <w:lang w:val="es-ES"/>
        </w:rPr>
      </w:pPr>
    </w:p>
    <w:tbl>
      <w:tblPr>
        <w:tblStyle w:val="TableGrid"/>
        <w:tblW w:w="0" w:type="auto"/>
        <w:tblLook w:val="04A0" w:firstRow="1" w:lastRow="0" w:firstColumn="1" w:lastColumn="0" w:noHBand="0" w:noVBand="1"/>
      </w:tblPr>
      <w:tblGrid>
        <w:gridCol w:w="8828"/>
      </w:tblGrid>
      <w:tr w:rsidR="001870ED" w14:paraId="51D3A5BA" w14:textId="77777777" w:rsidTr="001870ED">
        <w:tc>
          <w:tcPr>
            <w:tcW w:w="8828" w:type="dxa"/>
            <w:shd w:val="clear" w:color="auto" w:fill="1F4E79" w:themeFill="accent1" w:themeFillShade="80"/>
          </w:tcPr>
          <w:p w14:paraId="51998D11" w14:textId="77777777" w:rsidR="001870ED" w:rsidRDefault="001870ED" w:rsidP="001870ED">
            <w:pPr>
              <w:jc w:val="center"/>
              <w:rPr>
                <w:rFonts w:ascii="Arial Narrow" w:hAnsi="Arial Narrow"/>
                <w:b/>
                <w:color w:val="FFFFFF" w:themeColor="background1"/>
                <w:lang w:val="es-ES"/>
              </w:rPr>
            </w:pPr>
          </w:p>
          <w:p w14:paraId="56CA4149" w14:textId="6680A261" w:rsidR="001870ED" w:rsidRDefault="001870ED" w:rsidP="001870ED">
            <w:pPr>
              <w:jc w:val="center"/>
              <w:rPr>
                <w:rFonts w:ascii="Arial Narrow" w:hAnsi="Arial Narrow"/>
                <w:b/>
                <w:color w:val="FFFFFF" w:themeColor="background1"/>
                <w:lang w:val="es-ES"/>
              </w:rPr>
            </w:pPr>
            <w:r w:rsidRPr="00ED0A41">
              <w:rPr>
                <w:rFonts w:ascii="Arial Narrow" w:hAnsi="Arial Narrow"/>
                <w:b/>
                <w:color w:val="FFFFFF" w:themeColor="background1"/>
                <w:lang w:val="es-ES"/>
              </w:rPr>
              <w:t>APRECIACIONES GENERALES DE COLOMBIA SOBRE EL ALCANCE Y ESTRUCTURA DEL MARCO GLOBAL PARA LA BIODIVERSIDAD POSTERIOR A 2020</w:t>
            </w:r>
          </w:p>
          <w:p w14:paraId="6FE256ED" w14:textId="7CE607CC" w:rsidR="005545EB" w:rsidRDefault="005545EB" w:rsidP="001870ED">
            <w:pPr>
              <w:jc w:val="center"/>
              <w:rPr>
                <w:rFonts w:ascii="Arial Narrow" w:hAnsi="Arial Narrow"/>
                <w:b/>
                <w:color w:val="FFFFFF" w:themeColor="background1"/>
                <w:lang w:val="es-ES"/>
              </w:rPr>
            </w:pPr>
            <w:r>
              <w:rPr>
                <w:rFonts w:ascii="Arial Narrow" w:hAnsi="Arial Narrow"/>
                <w:b/>
                <w:color w:val="FFFFFF" w:themeColor="background1"/>
                <w:lang w:val="es-ES"/>
              </w:rPr>
              <w:t>SUBMISSION 2019-</w:t>
            </w:r>
            <w:r w:rsidR="006D7943">
              <w:rPr>
                <w:rFonts w:ascii="Arial Narrow" w:hAnsi="Arial Narrow"/>
                <w:b/>
                <w:color w:val="FFFFFF" w:themeColor="background1"/>
                <w:lang w:val="es-ES"/>
              </w:rPr>
              <w:t>027</w:t>
            </w:r>
          </w:p>
          <w:p w14:paraId="144D4D56" w14:textId="7B91C73E" w:rsidR="001870ED" w:rsidRPr="00ED0A41" w:rsidRDefault="001870ED" w:rsidP="001870ED">
            <w:pPr>
              <w:jc w:val="center"/>
              <w:rPr>
                <w:rFonts w:ascii="Arial Narrow" w:hAnsi="Arial Narrow"/>
                <w:b/>
                <w:color w:val="FFFFFF" w:themeColor="background1"/>
                <w:lang w:val="es-ES"/>
              </w:rPr>
            </w:pPr>
            <w:r>
              <w:rPr>
                <w:rFonts w:ascii="Arial Narrow" w:hAnsi="Arial Narrow"/>
                <w:b/>
                <w:color w:val="FFFFFF" w:themeColor="background1"/>
                <w:lang w:val="es-ES"/>
              </w:rPr>
              <w:t>CONVENCIÓN SOBRE LA DIVERSIDAD BIOLÓGICA</w:t>
            </w:r>
            <w:r w:rsidR="006D7943">
              <w:rPr>
                <w:rFonts w:ascii="Arial Narrow" w:hAnsi="Arial Narrow"/>
                <w:b/>
                <w:color w:val="FFFFFF" w:themeColor="background1"/>
                <w:lang w:val="es-ES"/>
              </w:rPr>
              <w:t xml:space="preserve"> - CDB</w:t>
            </w:r>
          </w:p>
          <w:p w14:paraId="590ADE4A" w14:textId="77777777" w:rsidR="001870ED" w:rsidRDefault="001870ED" w:rsidP="001870ED">
            <w:pPr>
              <w:jc w:val="center"/>
              <w:rPr>
                <w:rFonts w:ascii="Arial Narrow" w:hAnsi="Arial Narrow"/>
                <w:b/>
                <w:color w:val="FFFFFF" w:themeColor="background1"/>
                <w:lang w:val="es-ES"/>
              </w:rPr>
            </w:pPr>
            <w:r w:rsidRPr="00ED0A41">
              <w:rPr>
                <w:rFonts w:ascii="Arial Narrow" w:hAnsi="Arial Narrow"/>
                <w:b/>
                <w:color w:val="FFFFFF" w:themeColor="background1"/>
                <w:lang w:val="es-ES"/>
              </w:rPr>
              <w:t>26 DE ABRIL DE</w:t>
            </w:r>
            <w:r>
              <w:rPr>
                <w:rFonts w:ascii="Arial Narrow" w:hAnsi="Arial Narrow"/>
                <w:b/>
                <w:color w:val="FFFFFF" w:themeColor="background1"/>
                <w:lang w:val="es-ES"/>
              </w:rPr>
              <w:t xml:space="preserve"> 2019</w:t>
            </w:r>
          </w:p>
          <w:p w14:paraId="10B6D9F1" w14:textId="0AC595A7" w:rsidR="001870ED" w:rsidRDefault="001870ED" w:rsidP="001870ED">
            <w:pPr>
              <w:jc w:val="center"/>
              <w:rPr>
                <w:rFonts w:ascii="Arial Narrow" w:hAnsi="Arial Narrow"/>
                <w:color w:val="0070C0"/>
                <w:lang w:val="es-ES"/>
              </w:rPr>
            </w:pPr>
          </w:p>
        </w:tc>
      </w:tr>
    </w:tbl>
    <w:p w14:paraId="5E351181" w14:textId="77777777" w:rsidR="001870ED" w:rsidRDefault="001870ED" w:rsidP="00153081">
      <w:pPr>
        <w:jc w:val="both"/>
        <w:rPr>
          <w:rFonts w:ascii="Arial Narrow" w:hAnsi="Arial Narrow"/>
          <w:color w:val="0070C0"/>
          <w:lang w:val="es-ES"/>
        </w:rPr>
      </w:pPr>
    </w:p>
    <w:p w14:paraId="742EEFF5" w14:textId="0913F37E" w:rsidR="00F24C10" w:rsidRPr="00ED0A41" w:rsidRDefault="00F24C10" w:rsidP="00153081">
      <w:pPr>
        <w:jc w:val="both"/>
        <w:rPr>
          <w:rFonts w:ascii="Arial Narrow" w:hAnsi="Arial Narrow"/>
          <w:color w:val="0070C0"/>
          <w:lang w:val="es-ES"/>
        </w:rPr>
      </w:pPr>
      <w:r w:rsidRPr="00ED0A41">
        <w:rPr>
          <w:rFonts w:ascii="Arial Narrow" w:hAnsi="Arial Narrow"/>
          <w:color w:val="0070C0"/>
          <w:lang w:val="es-ES"/>
        </w:rPr>
        <w:t xml:space="preserve">En el presente documento, </w:t>
      </w:r>
      <w:r w:rsidR="00ED0A41">
        <w:rPr>
          <w:rFonts w:ascii="Arial Narrow" w:hAnsi="Arial Narrow"/>
          <w:color w:val="0070C0"/>
          <w:lang w:val="es-ES"/>
        </w:rPr>
        <w:t xml:space="preserve">el Gobierno Nacional de </w:t>
      </w:r>
      <w:r w:rsidRPr="00ED0A41">
        <w:rPr>
          <w:rFonts w:ascii="Arial Narrow" w:hAnsi="Arial Narrow"/>
          <w:color w:val="0070C0"/>
          <w:lang w:val="es-ES"/>
        </w:rPr>
        <w:t xml:space="preserve">Colombia presenta sus principales consideraciones </w:t>
      </w:r>
      <w:r w:rsidR="007C1A94" w:rsidRPr="00ED0A41">
        <w:rPr>
          <w:rFonts w:ascii="Arial Narrow" w:hAnsi="Arial Narrow"/>
          <w:color w:val="0070C0"/>
          <w:lang w:val="es-ES"/>
        </w:rPr>
        <w:t>frente al contenido y estr</w:t>
      </w:r>
      <w:r w:rsidR="006D7943">
        <w:rPr>
          <w:rFonts w:ascii="Arial Narrow" w:hAnsi="Arial Narrow"/>
          <w:color w:val="0070C0"/>
          <w:lang w:val="es-ES"/>
        </w:rPr>
        <w:t>uctura</w:t>
      </w:r>
      <w:r w:rsidR="007C1A94" w:rsidRPr="00ED0A41">
        <w:rPr>
          <w:rFonts w:ascii="Arial Narrow" w:hAnsi="Arial Narrow"/>
          <w:color w:val="0070C0"/>
          <w:lang w:val="es-ES"/>
        </w:rPr>
        <w:t xml:space="preserve"> del marco global para la biodiversidad posterior al 2020</w:t>
      </w:r>
      <w:r w:rsidR="00E300D2">
        <w:rPr>
          <w:rFonts w:ascii="Arial Narrow" w:hAnsi="Arial Narrow"/>
          <w:color w:val="0070C0"/>
          <w:lang w:val="es-ES"/>
        </w:rPr>
        <w:t xml:space="preserve"> (en adelante Marco Global)</w:t>
      </w:r>
      <w:r w:rsidR="007C1A94" w:rsidRPr="00ED0A41">
        <w:rPr>
          <w:rFonts w:ascii="Arial Narrow" w:hAnsi="Arial Narrow"/>
          <w:color w:val="0070C0"/>
          <w:lang w:val="es-ES"/>
        </w:rPr>
        <w:t>,</w:t>
      </w:r>
      <w:r w:rsidR="006D7943">
        <w:rPr>
          <w:rFonts w:ascii="Arial Narrow" w:hAnsi="Arial Narrow"/>
          <w:color w:val="0070C0"/>
          <w:lang w:val="es-ES"/>
        </w:rPr>
        <w:t xml:space="preserve"> en re</w:t>
      </w:r>
      <w:r w:rsidR="00611F41">
        <w:rPr>
          <w:rFonts w:ascii="Arial Narrow" w:hAnsi="Arial Narrow"/>
          <w:color w:val="0070C0"/>
          <w:lang w:val="es-ES"/>
        </w:rPr>
        <w:t>s</w:t>
      </w:r>
      <w:r w:rsidR="006D7943">
        <w:rPr>
          <w:rFonts w:ascii="Arial Narrow" w:hAnsi="Arial Narrow"/>
          <w:color w:val="0070C0"/>
          <w:lang w:val="es-ES"/>
        </w:rPr>
        <w:t xml:space="preserve">puesta a la </w:t>
      </w:r>
      <w:proofErr w:type="spellStart"/>
      <w:r w:rsidR="006D7943" w:rsidRPr="00611F41">
        <w:rPr>
          <w:rFonts w:ascii="Arial Narrow" w:hAnsi="Arial Narrow"/>
          <w:i/>
          <w:color w:val="0070C0"/>
          <w:lang w:val="es-ES"/>
        </w:rPr>
        <w:t>submission</w:t>
      </w:r>
      <w:proofErr w:type="spellEnd"/>
      <w:r w:rsidR="006D7943">
        <w:rPr>
          <w:rFonts w:ascii="Arial Narrow" w:hAnsi="Arial Narrow"/>
          <w:color w:val="0070C0"/>
          <w:lang w:val="es-ES"/>
        </w:rPr>
        <w:t xml:space="preserve"> 2019-027 de la Secretaría Ejecutiva de la CDB</w:t>
      </w:r>
      <w:r w:rsidR="00E16D8D">
        <w:rPr>
          <w:rFonts w:ascii="Arial Narrow" w:hAnsi="Arial Narrow"/>
          <w:color w:val="0070C0"/>
          <w:lang w:val="es-ES"/>
        </w:rPr>
        <w:t xml:space="preserve">. Resaltamos </w:t>
      </w:r>
      <w:r w:rsidR="007C1A94" w:rsidRPr="00ED0A41">
        <w:rPr>
          <w:rFonts w:ascii="Arial Narrow" w:hAnsi="Arial Narrow"/>
          <w:color w:val="0070C0"/>
          <w:lang w:val="es-ES"/>
        </w:rPr>
        <w:t xml:space="preserve">que las discusiones </w:t>
      </w:r>
      <w:r w:rsidR="00611F41" w:rsidRPr="00ED0A41">
        <w:rPr>
          <w:rFonts w:ascii="Arial Narrow" w:hAnsi="Arial Narrow"/>
          <w:color w:val="0070C0"/>
          <w:lang w:val="es-ES"/>
        </w:rPr>
        <w:t>aún</w:t>
      </w:r>
      <w:r w:rsidR="007C1A94" w:rsidRPr="00ED0A41">
        <w:rPr>
          <w:rFonts w:ascii="Arial Narrow" w:hAnsi="Arial Narrow"/>
          <w:color w:val="0070C0"/>
          <w:lang w:val="es-ES"/>
        </w:rPr>
        <w:t xml:space="preserve"> se encuentran en una fase temprana y habrá</w:t>
      </w:r>
      <w:r w:rsidR="00AD021D" w:rsidRPr="00ED0A41">
        <w:rPr>
          <w:rFonts w:ascii="Arial Narrow" w:hAnsi="Arial Narrow"/>
          <w:color w:val="0070C0"/>
          <w:lang w:val="es-ES"/>
        </w:rPr>
        <w:t xml:space="preserve"> diversas oportunidades para avanzar constructivamente, teniendo en cuenta la</w:t>
      </w:r>
      <w:r w:rsidR="000108D3" w:rsidRPr="00ED0A41">
        <w:rPr>
          <w:rFonts w:ascii="Arial Narrow" w:hAnsi="Arial Narrow"/>
          <w:color w:val="0070C0"/>
          <w:lang w:val="es-ES"/>
        </w:rPr>
        <w:t>s apreciaciones de las demás Partes y actores interesados.</w:t>
      </w:r>
    </w:p>
    <w:p w14:paraId="061CDBA6" w14:textId="1C2315D2" w:rsidR="000108D3" w:rsidRPr="00ED0A41" w:rsidRDefault="000108D3" w:rsidP="00153081">
      <w:pPr>
        <w:jc w:val="both"/>
        <w:rPr>
          <w:rFonts w:ascii="Arial Narrow" w:hAnsi="Arial Narrow"/>
          <w:color w:val="0070C0"/>
          <w:lang w:val="es-ES"/>
        </w:rPr>
      </w:pPr>
    </w:p>
    <w:p w14:paraId="24A6AC31" w14:textId="4F7B697D" w:rsidR="00B65AA1" w:rsidRPr="00ED0A41" w:rsidRDefault="000108D3" w:rsidP="00153081">
      <w:pPr>
        <w:jc w:val="both"/>
        <w:rPr>
          <w:rFonts w:ascii="Arial Narrow" w:hAnsi="Arial Narrow"/>
          <w:color w:val="0070C0"/>
          <w:lang w:val="es-ES"/>
        </w:rPr>
      </w:pPr>
      <w:r w:rsidRPr="00ED0A41">
        <w:rPr>
          <w:rFonts w:ascii="Arial Narrow" w:hAnsi="Arial Narrow"/>
          <w:color w:val="0070C0"/>
          <w:lang w:val="es-ES"/>
        </w:rPr>
        <w:t>Además de plantear su propuesta inicial frente al esquema del Marco Global, reivindicar</w:t>
      </w:r>
      <w:r w:rsidR="00A51DE2" w:rsidRPr="00ED0A41">
        <w:rPr>
          <w:rFonts w:ascii="Arial Narrow" w:hAnsi="Arial Narrow"/>
          <w:color w:val="0070C0"/>
          <w:lang w:val="es-ES"/>
        </w:rPr>
        <w:t xml:space="preserve"> el rol del conocimiento científico a lo largo del proceso</w:t>
      </w:r>
      <w:r w:rsidR="00096D54" w:rsidRPr="00ED0A41">
        <w:rPr>
          <w:rFonts w:ascii="Arial Narrow" w:hAnsi="Arial Narrow"/>
          <w:color w:val="0070C0"/>
          <w:lang w:val="es-ES"/>
        </w:rPr>
        <w:t xml:space="preserve"> y reiterar la necesidad de contar con mayores capacidades</w:t>
      </w:r>
      <w:r w:rsidR="00CC0CA9">
        <w:rPr>
          <w:rFonts w:ascii="Arial Narrow" w:hAnsi="Arial Narrow"/>
          <w:color w:val="0070C0"/>
          <w:lang w:val="es-ES"/>
        </w:rPr>
        <w:t xml:space="preserve"> y medios</w:t>
      </w:r>
      <w:r w:rsidR="00096D54" w:rsidRPr="00ED0A41">
        <w:rPr>
          <w:rFonts w:ascii="Arial Narrow" w:hAnsi="Arial Narrow"/>
          <w:color w:val="0070C0"/>
          <w:lang w:val="es-ES"/>
        </w:rPr>
        <w:t xml:space="preserve"> de implementación para materializar el producto que sea alcanzado en la COP15, Colombia da respuesta a algunas de las preguntas orientadoras </w:t>
      </w:r>
      <w:r w:rsidR="00383790" w:rsidRPr="00ED0A41">
        <w:rPr>
          <w:rFonts w:ascii="Arial Narrow" w:hAnsi="Arial Narrow"/>
          <w:color w:val="0070C0"/>
          <w:lang w:val="es-ES"/>
        </w:rPr>
        <w:t>identificadas por los Co-</w:t>
      </w:r>
      <w:proofErr w:type="spellStart"/>
      <w:r w:rsidR="00383790" w:rsidRPr="00ED0A41">
        <w:rPr>
          <w:rFonts w:ascii="Arial Narrow" w:hAnsi="Arial Narrow"/>
          <w:color w:val="0070C0"/>
          <w:lang w:val="es-ES"/>
        </w:rPr>
        <w:t>Chairs</w:t>
      </w:r>
      <w:proofErr w:type="spellEnd"/>
      <w:r w:rsidR="00383790" w:rsidRPr="00ED0A41">
        <w:rPr>
          <w:rFonts w:ascii="Arial Narrow" w:hAnsi="Arial Narrow"/>
          <w:color w:val="0070C0"/>
          <w:lang w:val="es-ES"/>
        </w:rPr>
        <w:t xml:space="preserve"> del Grupo de Composición Abierta con el apoyo de la Secretaría, con el fin de </w:t>
      </w:r>
      <w:r w:rsidR="009F2EB7" w:rsidRPr="00ED0A41">
        <w:rPr>
          <w:rFonts w:ascii="Arial Narrow" w:hAnsi="Arial Narrow"/>
          <w:color w:val="0070C0"/>
          <w:lang w:val="es-ES"/>
        </w:rPr>
        <w:t xml:space="preserve">aportar a las discusiones. </w:t>
      </w:r>
    </w:p>
    <w:p w14:paraId="1479DDC8" w14:textId="77777777" w:rsidR="00B65AA1" w:rsidRPr="00ED0A41" w:rsidRDefault="00B65AA1" w:rsidP="00153081">
      <w:pPr>
        <w:jc w:val="both"/>
        <w:rPr>
          <w:rFonts w:ascii="Arial Narrow" w:hAnsi="Arial Narrow"/>
          <w:color w:val="0070C0"/>
          <w:lang w:val="es-ES"/>
        </w:rPr>
      </w:pPr>
    </w:p>
    <w:p w14:paraId="0908DAB5" w14:textId="2928921B" w:rsidR="000108D3" w:rsidRPr="00ED0A41" w:rsidRDefault="009F2EB7" w:rsidP="00153081">
      <w:pPr>
        <w:jc w:val="both"/>
        <w:rPr>
          <w:rFonts w:ascii="Arial Narrow" w:hAnsi="Arial Narrow"/>
          <w:color w:val="0070C0"/>
          <w:lang w:val="es-ES"/>
        </w:rPr>
      </w:pPr>
      <w:r w:rsidRPr="00ED0A41">
        <w:rPr>
          <w:rFonts w:ascii="Arial Narrow" w:hAnsi="Arial Narrow"/>
          <w:color w:val="0070C0"/>
          <w:lang w:val="es-ES"/>
        </w:rPr>
        <w:t xml:space="preserve">Colombia también anuncia que se encuentra trabajando en nuevas ideas, iniciativas y contribuciones que se anunciarán </w:t>
      </w:r>
      <w:r w:rsidR="00B65AA1" w:rsidRPr="00ED0A41">
        <w:rPr>
          <w:rFonts w:ascii="Arial Narrow" w:hAnsi="Arial Narrow"/>
          <w:color w:val="0070C0"/>
          <w:lang w:val="es-ES"/>
        </w:rPr>
        <w:t>oportunamente, de acuerdo al avance de las negociaciones.</w:t>
      </w:r>
    </w:p>
    <w:p w14:paraId="78358D25" w14:textId="3974B582" w:rsidR="00B65AA1" w:rsidRPr="00ED0A41" w:rsidRDefault="00B65AA1" w:rsidP="00153081">
      <w:pPr>
        <w:jc w:val="both"/>
        <w:rPr>
          <w:rFonts w:ascii="Arial Narrow" w:hAnsi="Arial Narrow"/>
          <w:color w:val="0070C0"/>
          <w:lang w:val="es-ES"/>
        </w:rPr>
      </w:pPr>
    </w:p>
    <w:p w14:paraId="4D6419D0" w14:textId="6BE686F2" w:rsidR="00B65AA1" w:rsidRPr="00ED0A41" w:rsidRDefault="00B65AA1" w:rsidP="00153081">
      <w:pPr>
        <w:jc w:val="both"/>
        <w:rPr>
          <w:rFonts w:ascii="Arial Narrow" w:hAnsi="Arial Narrow"/>
          <w:color w:val="0070C0"/>
          <w:lang w:val="es-ES"/>
        </w:rPr>
      </w:pPr>
      <w:r w:rsidRPr="00ED0A41">
        <w:rPr>
          <w:rFonts w:ascii="Arial Narrow" w:hAnsi="Arial Narrow"/>
          <w:color w:val="0070C0"/>
          <w:lang w:val="es-ES"/>
        </w:rPr>
        <w:t xml:space="preserve">Finalmente, Colombia se vale de esta oportunidad para hacer un llamado </w:t>
      </w:r>
      <w:r w:rsidR="007B2DEB" w:rsidRPr="00ED0A41">
        <w:rPr>
          <w:rFonts w:ascii="Arial Narrow" w:hAnsi="Arial Narrow"/>
          <w:color w:val="0070C0"/>
          <w:lang w:val="es-ES"/>
        </w:rPr>
        <w:t>a las Partes y actores interesados que encuentren interesantes las ideas plasmadas en este documento</w:t>
      </w:r>
      <w:r w:rsidR="00B46BB9" w:rsidRPr="00ED0A41">
        <w:rPr>
          <w:rFonts w:ascii="Arial Narrow" w:hAnsi="Arial Narrow"/>
          <w:color w:val="0070C0"/>
          <w:lang w:val="es-ES"/>
        </w:rPr>
        <w:t xml:space="preserve"> con el fin de identificar oportunidades para potenciarlas y avanzar en propuestas más consolidadas</w:t>
      </w:r>
      <w:r w:rsidR="003304D4" w:rsidRPr="00ED0A41">
        <w:rPr>
          <w:rFonts w:ascii="Arial Narrow" w:hAnsi="Arial Narrow"/>
          <w:color w:val="0070C0"/>
          <w:lang w:val="es-ES"/>
        </w:rPr>
        <w:t xml:space="preserve"> y robustas que faciliten el trabajo de las sesiones del Grupo de Composición Abierta.</w:t>
      </w:r>
    </w:p>
    <w:p w14:paraId="4CC7A935" w14:textId="77777777" w:rsidR="003304D4" w:rsidRPr="00ED0A41" w:rsidRDefault="003304D4" w:rsidP="00153081">
      <w:pPr>
        <w:jc w:val="both"/>
        <w:rPr>
          <w:rFonts w:ascii="Arial Narrow" w:hAnsi="Arial Narrow"/>
          <w:color w:val="0070C0"/>
          <w:lang w:val="es-ES"/>
        </w:rPr>
      </w:pPr>
    </w:p>
    <w:p w14:paraId="40FA6B8C" w14:textId="375EE23A" w:rsidR="00B26876" w:rsidRPr="00ED0A41" w:rsidRDefault="00E82DB6" w:rsidP="00153081">
      <w:pPr>
        <w:jc w:val="both"/>
        <w:rPr>
          <w:rFonts w:ascii="Arial Narrow" w:hAnsi="Arial Narrow"/>
          <w:b/>
          <w:i/>
          <w:color w:val="0070C0"/>
          <w:lang w:val="es-ES"/>
        </w:rPr>
      </w:pPr>
      <w:r w:rsidRPr="00ED0A41">
        <w:rPr>
          <w:rFonts w:ascii="Arial Narrow" w:hAnsi="Arial Narrow"/>
          <w:b/>
          <w:i/>
          <w:color w:val="0070C0"/>
          <w:lang w:val="es-ES"/>
        </w:rPr>
        <w:t>Decisiones basadas en el conocim</w:t>
      </w:r>
      <w:r w:rsidR="00B26876" w:rsidRPr="00ED0A41">
        <w:rPr>
          <w:rFonts w:ascii="Arial Narrow" w:hAnsi="Arial Narrow"/>
          <w:b/>
          <w:i/>
          <w:color w:val="0070C0"/>
          <w:lang w:val="es-ES"/>
        </w:rPr>
        <w:t>i</w:t>
      </w:r>
      <w:r w:rsidRPr="00ED0A41">
        <w:rPr>
          <w:rFonts w:ascii="Arial Narrow" w:hAnsi="Arial Narrow"/>
          <w:b/>
          <w:i/>
          <w:color w:val="0070C0"/>
          <w:lang w:val="es-ES"/>
        </w:rPr>
        <w:t>e</w:t>
      </w:r>
      <w:r w:rsidR="00B26876" w:rsidRPr="00ED0A41">
        <w:rPr>
          <w:rFonts w:ascii="Arial Narrow" w:hAnsi="Arial Narrow"/>
          <w:b/>
          <w:i/>
          <w:color w:val="0070C0"/>
          <w:lang w:val="es-ES"/>
        </w:rPr>
        <w:t>nto</w:t>
      </w:r>
    </w:p>
    <w:p w14:paraId="6D4360F0" w14:textId="2F2D1860" w:rsidR="00337BE2" w:rsidRPr="00746982" w:rsidRDefault="009963B1" w:rsidP="002814F1">
      <w:pPr>
        <w:pStyle w:val="ListParagraph"/>
        <w:numPr>
          <w:ilvl w:val="0"/>
          <w:numId w:val="3"/>
        </w:numPr>
        <w:spacing w:before="0"/>
        <w:ind w:left="426"/>
        <w:rPr>
          <w:rFonts w:ascii="Arial Narrow" w:hAnsi="Arial Narrow" w:cs="Angsana New"/>
          <w:bCs/>
          <w:color w:val="000000"/>
          <w:sz w:val="24"/>
          <w:szCs w:val="24"/>
          <w:lang w:val="es-ES" w:eastAsia="es-ES_tradnl"/>
        </w:rPr>
      </w:pPr>
      <w:r w:rsidRPr="00746982">
        <w:rPr>
          <w:rFonts w:ascii="Arial Narrow" w:hAnsi="Arial Narrow" w:cs="Angsana New"/>
          <w:bCs/>
          <w:color w:val="000000"/>
          <w:sz w:val="24"/>
          <w:szCs w:val="24"/>
          <w:lang w:val="es-ES" w:eastAsia="es-ES_tradnl"/>
        </w:rPr>
        <w:t xml:space="preserve">De conformidad con los establecido en </w:t>
      </w:r>
      <w:r w:rsidR="00AF5D42" w:rsidRPr="00746982">
        <w:rPr>
          <w:rFonts w:ascii="Arial Narrow" w:hAnsi="Arial Narrow" w:cs="Angsana New"/>
          <w:bCs/>
          <w:color w:val="000000"/>
          <w:sz w:val="24"/>
          <w:szCs w:val="24"/>
          <w:lang w:val="es-ES" w:eastAsia="es-ES_tradnl"/>
        </w:rPr>
        <w:t xml:space="preserve">la Decisión 14/34, en particular en el Anexo frente a lo relacionado con los principios fundamentales que regirán el proceso de negociación del marco post 2020, las Partes acordaron que dicho proceso debe basarse, entre otros, en los mejores datos científicos disponibles. </w:t>
      </w:r>
      <w:r w:rsidR="00D3705C" w:rsidRPr="00746982">
        <w:rPr>
          <w:rFonts w:ascii="Arial Narrow" w:hAnsi="Arial Narrow" w:cs="Angsana New"/>
          <w:bCs/>
          <w:color w:val="000000"/>
          <w:sz w:val="24"/>
          <w:szCs w:val="24"/>
          <w:lang w:val="es-ES" w:eastAsia="es-ES_tradnl"/>
        </w:rPr>
        <w:t>Para Colombia es esencial que la toma de</w:t>
      </w:r>
      <w:r w:rsidR="00AF5D42" w:rsidRPr="00746982">
        <w:rPr>
          <w:rFonts w:ascii="Arial Narrow" w:hAnsi="Arial Narrow" w:cs="Angsana New"/>
          <w:bCs/>
          <w:color w:val="000000"/>
          <w:sz w:val="24"/>
          <w:szCs w:val="24"/>
          <w:lang w:val="es-ES" w:eastAsia="es-ES_tradnl"/>
        </w:rPr>
        <w:t xml:space="preserve"> decisiones </w:t>
      </w:r>
      <w:r w:rsidR="00337BE2" w:rsidRPr="00746982">
        <w:rPr>
          <w:rFonts w:ascii="Arial Narrow" w:hAnsi="Arial Narrow" w:cs="Angsana New"/>
          <w:bCs/>
          <w:color w:val="000000"/>
          <w:sz w:val="24"/>
          <w:szCs w:val="24"/>
          <w:lang w:val="es-ES" w:eastAsia="es-ES_tradnl"/>
        </w:rPr>
        <w:t>esté basada</w:t>
      </w:r>
      <w:r w:rsidR="00AF5D42" w:rsidRPr="00746982">
        <w:rPr>
          <w:rFonts w:ascii="Arial Narrow" w:hAnsi="Arial Narrow" w:cs="Angsana New"/>
          <w:bCs/>
          <w:color w:val="000000"/>
          <w:sz w:val="24"/>
          <w:szCs w:val="24"/>
          <w:lang w:val="es-ES" w:eastAsia="es-ES_tradnl"/>
        </w:rPr>
        <w:t xml:space="preserve"> en la ciencia, por lo cual se considera que si bien en este documento se brindan apreciaciones generales sobre las cuestiones planteadas por los </w:t>
      </w:r>
      <w:proofErr w:type="spellStart"/>
      <w:r w:rsidR="00AF5D42" w:rsidRPr="00746982">
        <w:rPr>
          <w:rFonts w:ascii="Arial Narrow" w:hAnsi="Arial Narrow" w:cs="Angsana New"/>
          <w:bCs/>
          <w:color w:val="000000"/>
          <w:sz w:val="24"/>
          <w:szCs w:val="24"/>
          <w:lang w:val="es-ES" w:eastAsia="es-ES_tradnl"/>
        </w:rPr>
        <w:t>co</w:t>
      </w:r>
      <w:proofErr w:type="spellEnd"/>
      <w:r w:rsidR="00AF5D42" w:rsidRPr="00746982">
        <w:rPr>
          <w:rFonts w:ascii="Arial Narrow" w:hAnsi="Arial Narrow" w:cs="Angsana New"/>
          <w:bCs/>
          <w:color w:val="000000"/>
          <w:sz w:val="24"/>
          <w:szCs w:val="24"/>
          <w:lang w:val="es-ES" w:eastAsia="es-ES_tradnl"/>
        </w:rPr>
        <w:t>-presidentes, será necesario continuar con el ejercicio de análisis utilizando como referen</w:t>
      </w:r>
      <w:r w:rsidR="00594DE4" w:rsidRPr="00746982">
        <w:rPr>
          <w:rFonts w:ascii="Arial Narrow" w:hAnsi="Arial Narrow" w:cs="Angsana New"/>
          <w:bCs/>
          <w:color w:val="000000"/>
          <w:sz w:val="24"/>
          <w:szCs w:val="24"/>
          <w:lang w:val="es-ES" w:eastAsia="es-ES_tradnl"/>
        </w:rPr>
        <w:t>cia la información contenida</w:t>
      </w:r>
      <w:r w:rsidR="00AF5D42" w:rsidRPr="00746982">
        <w:rPr>
          <w:rFonts w:ascii="Arial Narrow" w:hAnsi="Arial Narrow" w:cs="Angsana New"/>
          <w:bCs/>
          <w:color w:val="000000"/>
          <w:sz w:val="24"/>
          <w:szCs w:val="24"/>
          <w:lang w:val="es-ES" w:eastAsia="es-ES_tradnl"/>
        </w:rPr>
        <w:t xml:space="preserve"> la Evaluación Global sobre Biodiversidad y Servicios de los Ecosistemas de la IPBES </w:t>
      </w:r>
      <w:r w:rsidR="000C054A" w:rsidRPr="00746982">
        <w:rPr>
          <w:rFonts w:ascii="Arial Narrow" w:hAnsi="Arial Narrow" w:cs="Angsana New"/>
          <w:bCs/>
          <w:color w:val="000000"/>
          <w:sz w:val="24"/>
          <w:szCs w:val="24"/>
          <w:lang w:val="es-ES" w:eastAsia="es-ES_tradnl"/>
        </w:rPr>
        <w:t>aprobad</w:t>
      </w:r>
      <w:r w:rsidR="0026058B" w:rsidRPr="00746982">
        <w:rPr>
          <w:rFonts w:ascii="Arial Narrow" w:hAnsi="Arial Narrow" w:cs="Angsana New"/>
          <w:bCs/>
          <w:color w:val="000000"/>
          <w:sz w:val="24"/>
          <w:szCs w:val="24"/>
          <w:lang w:val="es-ES" w:eastAsia="es-ES_tradnl"/>
        </w:rPr>
        <w:t>a</w:t>
      </w:r>
      <w:r w:rsidR="000C054A" w:rsidRPr="00746982">
        <w:rPr>
          <w:rFonts w:ascii="Arial Narrow" w:hAnsi="Arial Narrow" w:cs="Angsana New"/>
          <w:bCs/>
          <w:color w:val="000000"/>
          <w:sz w:val="24"/>
          <w:szCs w:val="24"/>
          <w:lang w:val="es-ES" w:eastAsia="es-ES_tradnl"/>
        </w:rPr>
        <w:t xml:space="preserve"> </w:t>
      </w:r>
      <w:r w:rsidR="00AF5D42" w:rsidRPr="00746982">
        <w:rPr>
          <w:rFonts w:ascii="Arial Narrow" w:hAnsi="Arial Narrow" w:cs="Angsana New"/>
          <w:bCs/>
          <w:color w:val="000000"/>
          <w:sz w:val="24"/>
          <w:szCs w:val="24"/>
          <w:lang w:val="es-ES" w:eastAsia="es-ES_tradnl"/>
        </w:rPr>
        <w:t>en su Séptima Plenaria</w:t>
      </w:r>
      <w:r w:rsidR="0049611B" w:rsidRPr="00746982">
        <w:rPr>
          <w:rFonts w:ascii="Arial Narrow" w:hAnsi="Arial Narrow" w:cs="Angsana New"/>
          <w:bCs/>
          <w:color w:val="000000"/>
          <w:sz w:val="24"/>
          <w:szCs w:val="24"/>
          <w:lang w:val="es-ES" w:eastAsia="es-ES_tradnl"/>
        </w:rPr>
        <w:t xml:space="preserve"> (IPBES-7)</w:t>
      </w:r>
      <w:r w:rsidR="000E48B5" w:rsidRPr="00746982">
        <w:rPr>
          <w:rFonts w:ascii="Arial Narrow" w:hAnsi="Arial Narrow" w:cs="Angsana New"/>
          <w:bCs/>
          <w:color w:val="000000"/>
          <w:sz w:val="24"/>
          <w:szCs w:val="24"/>
          <w:lang w:val="es-ES" w:eastAsia="es-ES_tradnl"/>
        </w:rPr>
        <w:t xml:space="preserve"> y los </w:t>
      </w:r>
      <w:r w:rsidR="005F6537" w:rsidRPr="00746982">
        <w:rPr>
          <w:rFonts w:ascii="Arial Narrow" w:hAnsi="Arial Narrow" w:cs="Angsana New"/>
          <w:bCs/>
          <w:color w:val="000000"/>
          <w:sz w:val="24"/>
          <w:szCs w:val="24"/>
          <w:lang w:val="es-ES" w:eastAsia="es-ES_tradnl"/>
        </w:rPr>
        <w:t>Sextos</w:t>
      </w:r>
      <w:r w:rsidR="000E48B5" w:rsidRPr="00746982">
        <w:rPr>
          <w:rFonts w:ascii="Arial Narrow" w:hAnsi="Arial Narrow" w:cs="Angsana New"/>
          <w:bCs/>
          <w:color w:val="000000"/>
          <w:sz w:val="24"/>
          <w:szCs w:val="24"/>
          <w:lang w:val="es-ES" w:eastAsia="es-ES_tradnl"/>
        </w:rPr>
        <w:t xml:space="preserve"> Informes Nacionales</w:t>
      </w:r>
      <w:r w:rsidR="0049611B" w:rsidRPr="00746982">
        <w:rPr>
          <w:rFonts w:ascii="Arial Narrow" w:hAnsi="Arial Narrow" w:cs="Angsana New"/>
          <w:bCs/>
          <w:color w:val="000000"/>
          <w:sz w:val="24"/>
          <w:szCs w:val="24"/>
          <w:lang w:val="es-ES" w:eastAsia="es-ES_tradnl"/>
        </w:rPr>
        <w:t>.</w:t>
      </w:r>
    </w:p>
    <w:p w14:paraId="4CDE1AA6" w14:textId="6EB40F58" w:rsidR="009963B1" w:rsidRPr="00746982" w:rsidRDefault="00C3655B" w:rsidP="002814F1">
      <w:pPr>
        <w:pStyle w:val="ListParagraph"/>
        <w:numPr>
          <w:ilvl w:val="0"/>
          <w:numId w:val="3"/>
        </w:numPr>
        <w:spacing w:before="0"/>
        <w:ind w:left="426"/>
        <w:rPr>
          <w:rFonts w:ascii="Arial Narrow" w:hAnsi="Arial Narrow" w:cs="Angsana New"/>
          <w:bCs/>
          <w:color w:val="000000"/>
          <w:sz w:val="24"/>
          <w:szCs w:val="24"/>
          <w:lang w:val="es-ES" w:eastAsia="es-ES_tradnl"/>
        </w:rPr>
      </w:pPr>
      <w:r w:rsidRPr="00746982">
        <w:rPr>
          <w:rFonts w:ascii="Arial Narrow" w:hAnsi="Arial Narrow" w:cs="Angsana New"/>
          <w:bCs/>
          <w:color w:val="000000"/>
          <w:sz w:val="24"/>
          <w:szCs w:val="24"/>
          <w:lang w:val="es-ES" w:eastAsia="es-ES_tradnl"/>
        </w:rPr>
        <w:t>Colombia reitera esta posición debido a que solo el conocimiento y evidencia cient</w:t>
      </w:r>
      <w:r w:rsidR="00DF5AB9" w:rsidRPr="00746982">
        <w:rPr>
          <w:rFonts w:ascii="Arial Narrow" w:hAnsi="Arial Narrow" w:cs="Angsana New"/>
          <w:bCs/>
          <w:color w:val="000000"/>
          <w:sz w:val="24"/>
          <w:szCs w:val="24"/>
          <w:lang w:val="es-ES" w:eastAsia="es-ES_tradnl"/>
        </w:rPr>
        <w:t>ífica proveerán la información necesaria para definir las metas y medidas que resulta</w:t>
      </w:r>
      <w:r w:rsidR="00E300D2" w:rsidRPr="00746982">
        <w:rPr>
          <w:rFonts w:ascii="Arial Narrow" w:hAnsi="Arial Narrow" w:cs="Angsana New"/>
          <w:bCs/>
          <w:color w:val="000000"/>
          <w:sz w:val="24"/>
          <w:szCs w:val="24"/>
          <w:lang w:val="es-ES" w:eastAsia="es-ES_tradnl"/>
        </w:rPr>
        <w:t>rán</w:t>
      </w:r>
      <w:r w:rsidR="00DF5AB9" w:rsidRPr="00746982">
        <w:rPr>
          <w:rFonts w:ascii="Arial Narrow" w:hAnsi="Arial Narrow" w:cs="Angsana New"/>
          <w:bCs/>
          <w:color w:val="000000"/>
          <w:sz w:val="24"/>
          <w:szCs w:val="24"/>
          <w:lang w:val="es-ES" w:eastAsia="es-ES_tradnl"/>
        </w:rPr>
        <w:t xml:space="preserve"> esencia</w:t>
      </w:r>
      <w:r w:rsidR="00441728" w:rsidRPr="00746982">
        <w:rPr>
          <w:rFonts w:ascii="Arial Narrow" w:hAnsi="Arial Narrow" w:cs="Angsana New"/>
          <w:bCs/>
          <w:color w:val="000000"/>
          <w:sz w:val="24"/>
          <w:szCs w:val="24"/>
          <w:lang w:val="es-ES" w:eastAsia="es-ES_tradnl"/>
        </w:rPr>
        <w:t xml:space="preserve">les para detener la pérdida de diversidad biológica en el período de tiempo que sea establecido para el </w:t>
      </w:r>
      <w:r w:rsidR="00E300D2" w:rsidRPr="00746982">
        <w:rPr>
          <w:rFonts w:ascii="Arial Narrow" w:hAnsi="Arial Narrow" w:cs="Angsana New"/>
          <w:bCs/>
          <w:color w:val="000000"/>
          <w:sz w:val="24"/>
          <w:szCs w:val="24"/>
          <w:lang w:val="es-ES" w:eastAsia="es-ES_tradnl"/>
        </w:rPr>
        <w:t>Marco Global.</w:t>
      </w:r>
      <w:r w:rsidR="00421405" w:rsidRPr="00746982">
        <w:rPr>
          <w:rFonts w:ascii="Arial Narrow" w:hAnsi="Arial Narrow" w:cs="Angsana New"/>
          <w:bCs/>
          <w:color w:val="000000"/>
          <w:sz w:val="24"/>
          <w:szCs w:val="24"/>
          <w:lang w:val="es-ES" w:eastAsia="es-ES_tradnl"/>
        </w:rPr>
        <w:t xml:space="preserve"> Las Partes del CDB tienen la responsabilidad de </w:t>
      </w:r>
      <w:r w:rsidR="00A9045C" w:rsidRPr="00746982">
        <w:rPr>
          <w:rFonts w:ascii="Arial Narrow" w:hAnsi="Arial Narrow" w:cs="Angsana New"/>
          <w:bCs/>
          <w:color w:val="000000"/>
          <w:sz w:val="24"/>
          <w:szCs w:val="24"/>
          <w:lang w:val="es-ES" w:eastAsia="es-ES_tradnl"/>
        </w:rPr>
        <w:t>acoger esta información y actuar en coherencia.</w:t>
      </w:r>
    </w:p>
    <w:p w14:paraId="7CC9A84C" w14:textId="2355C002" w:rsidR="00F54F5C" w:rsidRPr="00F54F5C" w:rsidRDefault="004601D4" w:rsidP="002814F1">
      <w:pPr>
        <w:pStyle w:val="ListParagraph"/>
        <w:numPr>
          <w:ilvl w:val="0"/>
          <w:numId w:val="3"/>
        </w:numPr>
        <w:spacing w:before="0"/>
        <w:ind w:left="426"/>
        <w:rPr>
          <w:rFonts w:ascii="Arial Narrow" w:hAnsi="Arial Narrow" w:cs="Angsana New"/>
          <w:bCs/>
          <w:color w:val="000000"/>
          <w:sz w:val="24"/>
          <w:szCs w:val="24"/>
          <w:lang w:val="es-ES" w:eastAsia="es-ES_tradnl"/>
        </w:rPr>
      </w:pPr>
      <w:r w:rsidRPr="00ED0A41">
        <w:rPr>
          <w:rFonts w:ascii="Arial Narrow" w:hAnsi="Arial Narrow" w:cs="Angsana New"/>
          <w:bCs/>
          <w:color w:val="000000"/>
          <w:sz w:val="24"/>
          <w:szCs w:val="24"/>
          <w:lang w:val="es-ES" w:eastAsia="es-ES_tradnl"/>
        </w:rPr>
        <w:lastRenderedPageBreak/>
        <w:t xml:space="preserve">Colombia considera que un insumo fundamental para </w:t>
      </w:r>
      <w:r w:rsidRPr="00ED0A41">
        <w:rPr>
          <w:rFonts w:ascii="Arial Narrow" w:hAnsi="Arial Narrow" w:cs="Helvetica"/>
          <w:color w:val="000000"/>
          <w:sz w:val="24"/>
          <w:szCs w:val="24"/>
          <w:lang w:val="es-ES"/>
        </w:rPr>
        <w:t xml:space="preserve">responder a las preguntas planteadas por los </w:t>
      </w:r>
      <w:proofErr w:type="spellStart"/>
      <w:r w:rsidRPr="00ED0A41">
        <w:rPr>
          <w:rFonts w:ascii="Arial Narrow" w:hAnsi="Arial Narrow" w:cs="Helvetica"/>
          <w:color w:val="000000"/>
          <w:sz w:val="24"/>
          <w:szCs w:val="24"/>
          <w:lang w:val="es-ES"/>
        </w:rPr>
        <w:t>co</w:t>
      </w:r>
      <w:proofErr w:type="spellEnd"/>
      <w:r w:rsidRPr="00ED0A41">
        <w:rPr>
          <w:rFonts w:ascii="Arial Narrow" w:hAnsi="Arial Narrow" w:cs="Helvetica"/>
          <w:color w:val="000000"/>
          <w:sz w:val="24"/>
          <w:szCs w:val="24"/>
          <w:lang w:val="es-ES"/>
        </w:rPr>
        <w:t>-presidentes serán</w:t>
      </w:r>
      <w:r w:rsidR="002B6866" w:rsidRPr="00ED0A41">
        <w:rPr>
          <w:rFonts w:ascii="Arial Narrow" w:hAnsi="Arial Narrow" w:cs="Helvetica"/>
          <w:color w:val="000000"/>
          <w:sz w:val="24"/>
          <w:szCs w:val="24"/>
          <w:lang w:val="es-ES"/>
        </w:rPr>
        <w:t xml:space="preserve"> </w:t>
      </w:r>
      <w:r w:rsidRPr="00ED0A41">
        <w:rPr>
          <w:rFonts w:ascii="Arial Narrow" w:hAnsi="Arial Narrow" w:cs="Helvetica"/>
          <w:color w:val="000000"/>
          <w:sz w:val="24"/>
          <w:szCs w:val="24"/>
          <w:lang w:val="es-ES"/>
        </w:rPr>
        <w:t>las lecciones aprendidas en la aplicación del Plan Estratégico 2011 - 2020. Por ello el análisis de los Sextos Informes Nacionales debe</w:t>
      </w:r>
      <w:r w:rsidR="002B6866" w:rsidRPr="00ED0A41">
        <w:rPr>
          <w:rFonts w:ascii="Arial Narrow" w:hAnsi="Arial Narrow" w:cs="Helvetica"/>
          <w:color w:val="000000"/>
          <w:sz w:val="24"/>
          <w:szCs w:val="24"/>
          <w:lang w:val="es-ES"/>
        </w:rPr>
        <w:t xml:space="preserve"> arrojar luces y recomendaciones para abordar los temas </w:t>
      </w:r>
      <w:r w:rsidRPr="00ED0A41">
        <w:rPr>
          <w:rFonts w:ascii="Arial Narrow" w:hAnsi="Arial Narrow" w:cs="Helvetica"/>
          <w:color w:val="000000"/>
          <w:sz w:val="24"/>
          <w:szCs w:val="24"/>
          <w:lang w:val="es-ES"/>
        </w:rPr>
        <w:t>que se plantean en el documento de discusión, y que se seguirán planteando a lo largo del proceso establecido para la preparación del marco post 2020</w:t>
      </w:r>
      <w:r w:rsidR="002B6866" w:rsidRPr="00ED0A41">
        <w:rPr>
          <w:rFonts w:ascii="Arial Narrow" w:hAnsi="Arial Narrow" w:cs="Helvetica"/>
          <w:color w:val="000000"/>
          <w:sz w:val="24"/>
          <w:szCs w:val="24"/>
          <w:lang w:val="es-ES"/>
        </w:rPr>
        <w:t>.</w:t>
      </w:r>
      <w:r w:rsidR="00D135D4" w:rsidRPr="00ED0A41">
        <w:rPr>
          <w:rFonts w:ascii="Arial Narrow" w:hAnsi="Arial Narrow" w:cs="Helvetica"/>
          <w:color w:val="000000"/>
          <w:sz w:val="24"/>
          <w:szCs w:val="24"/>
          <w:lang w:val="es-ES"/>
        </w:rPr>
        <w:t xml:space="preserve"> En ese sent</w:t>
      </w:r>
      <w:r w:rsidR="000B7488" w:rsidRPr="00ED0A41">
        <w:rPr>
          <w:rFonts w:ascii="Arial Narrow" w:hAnsi="Arial Narrow" w:cs="Helvetica"/>
          <w:color w:val="000000"/>
          <w:sz w:val="24"/>
          <w:szCs w:val="24"/>
          <w:lang w:val="es-ES"/>
        </w:rPr>
        <w:t>ido se considera clave contar co</w:t>
      </w:r>
      <w:r w:rsidR="00D135D4" w:rsidRPr="00ED0A41">
        <w:rPr>
          <w:rFonts w:ascii="Arial Narrow" w:hAnsi="Arial Narrow" w:cs="Helvetica"/>
          <w:color w:val="000000"/>
          <w:sz w:val="24"/>
          <w:szCs w:val="24"/>
          <w:lang w:val="es-ES"/>
        </w:rPr>
        <w:t xml:space="preserve">n un documento que sintetice las lecciones </w:t>
      </w:r>
      <w:r w:rsidR="000B7488" w:rsidRPr="00ED0A41">
        <w:rPr>
          <w:rFonts w:ascii="Arial Narrow" w:hAnsi="Arial Narrow" w:cs="Helvetica"/>
          <w:color w:val="000000"/>
          <w:sz w:val="24"/>
          <w:szCs w:val="24"/>
          <w:lang w:val="es-ES"/>
        </w:rPr>
        <w:t xml:space="preserve">globales </w:t>
      </w:r>
      <w:r w:rsidR="00D135D4" w:rsidRPr="00ED0A41">
        <w:rPr>
          <w:rFonts w:ascii="Arial Narrow" w:hAnsi="Arial Narrow" w:cs="Helvetica"/>
          <w:color w:val="000000"/>
          <w:sz w:val="24"/>
          <w:szCs w:val="24"/>
          <w:lang w:val="es-ES"/>
        </w:rPr>
        <w:t xml:space="preserve">aprendidas por las Partes </w:t>
      </w:r>
      <w:r w:rsidR="000B7488" w:rsidRPr="00ED0A41">
        <w:rPr>
          <w:rFonts w:ascii="Arial Narrow" w:hAnsi="Arial Narrow" w:cs="Helvetica"/>
          <w:color w:val="000000"/>
          <w:sz w:val="24"/>
          <w:szCs w:val="24"/>
          <w:lang w:val="es-ES"/>
        </w:rPr>
        <w:t xml:space="preserve">de acuerdo con sus respectivos Sextos Informes Nacionales. </w:t>
      </w:r>
    </w:p>
    <w:p w14:paraId="2BB3CEF7" w14:textId="1C155378" w:rsidR="00F54F5C" w:rsidRDefault="00F54F5C" w:rsidP="00F54F5C">
      <w:pPr>
        <w:rPr>
          <w:rFonts w:ascii="Arial Narrow" w:hAnsi="Arial Narrow" w:cs="Angsana New"/>
          <w:bCs/>
          <w:color w:val="000000"/>
          <w:lang w:val="es-ES" w:eastAsia="es-ES_tradnl"/>
        </w:rPr>
      </w:pPr>
    </w:p>
    <w:p w14:paraId="58776021" w14:textId="77777777" w:rsidR="00F54F5C" w:rsidRPr="002814F1" w:rsidRDefault="00F54F5C" w:rsidP="00F54F5C">
      <w:pPr>
        <w:rPr>
          <w:rFonts w:ascii="Arial Narrow" w:hAnsi="Arial Narrow" w:cs="Angsana New"/>
          <w:b/>
          <w:bCs/>
          <w:i/>
          <w:color w:val="0070C0"/>
          <w:lang w:val="es-ES" w:eastAsia="es-ES_tradnl"/>
        </w:rPr>
      </w:pPr>
      <w:r w:rsidRPr="002814F1">
        <w:rPr>
          <w:rFonts w:ascii="Arial Narrow" w:hAnsi="Arial Narrow" w:cs="Angsana New"/>
          <w:b/>
          <w:bCs/>
          <w:i/>
          <w:color w:val="0070C0"/>
          <w:lang w:val="es-ES" w:eastAsia="es-ES_tradnl"/>
        </w:rPr>
        <w:t>El concepto “Transiciones Socioecológicas hacia la Sostenibilidad (TSS)” como propuesta de Colombia para entender los cambios transformacionales</w:t>
      </w:r>
    </w:p>
    <w:p w14:paraId="76AFB08B" w14:textId="2EFC888E" w:rsidR="00F54F5C" w:rsidRPr="002814F1" w:rsidRDefault="00F54F5C" w:rsidP="002814F1">
      <w:pPr>
        <w:pStyle w:val="ListParagraph"/>
        <w:numPr>
          <w:ilvl w:val="0"/>
          <w:numId w:val="3"/>
        </w:numPr>
        <w:spacing w:before="0"/>
        <w:ind w:left="426"/>
        <w:rPr>
          <w:rFonts w:ascii="Arial Narrow" w:hAnsi="Arial Narrow" w:cs="Angsana New"/>
          <w:bCs/>
          <w:strike/>
          <w:sz w:val="24"/>
          <w:szCs w:val="24"/>
          <w:lang w:val="es-CO" w:eastAsia="es-ES_tradnl"/>
        </w:rPr>
      </w:pPr>
      <w:r w:rsidRPr="002814F1">
        <w:rPr>
          <w:rFonts w:ascii="Arial Narrow" w:hAnsi="Arial Narrow" w:cs="Angsana New"/>
          <w:bCs/>
          <w:sz w:val="24"/>
          <w:szCs w:val="24"/>
          <w:lang w:val="es-CO" w:eastAsia="es-ES_tradnl"/>
        </w:rPr>
        <w:t>Se rescata el planteamiento de la Secretaría del CDB de enfatizar el logro del Marco Mundial post 2020 a partir de los “</w:t>
      </w:r>
      <w:r w:rsidRPr="002814F1">
        <w:rPr>
          <w:rFonts w:ascii="Arial Narrow" w:hAnsi="Arial Narrow" w:cs="Angsana New"/>
          <w:bCs/>
          <w:i/>
          <w:sz w:val="24"/>
          <w:szCs w:val="24"/>
          <w:lang w:val="es-CO" w:eastAsia="es-ES_tradnl"/>
        </w:rPr>
        <w:t>Cambios Transformacionales</w:t>
      </w:r>
      <w:r w:rsidRPr="002814F1">
        <w:rPr>
          <w:rFonts w:ascii="Arial Narrow" w:hAnsi="Arial Narrow" w:cs="Angsana New"/>
          <w:bCs/>
          <w:sz w:val="24"/>
          <w:szCs w:val="24"/>
          <w:lang w:val="es-CO" w:eastAsia="es-ES_tradnl"/>
        </w:rPr>
        <w:t>”, los cuales aunque no cuentan con una definición oficialmente adoptada en el contexto del Convenio, en el recién aprobado Resumen para Tomadores de Decisiones de la Evaluación Global de Biodiversidad de IPBES se definen a los cambios transformacionales como “a fundamental, system-wide reorganization across technological, economic and so</w:t>
      </w:r>
      <w:r w:rsidR="00015181" w:rsidRPr="002814F1">
        <w:rPr>
          <w:rFonts w:ascii="Arial Narrow" w:hAnsi="Arial Narrow" w:cs="Angsana New"/>
          <w:bCs/>
          <w:sz w:val="24"/>
          <w:szCs w:val="24"/>
          <w:lang w:val="es-CO" w:eastAsia="es-ES_tradnl"/>
        </w:rPr>
        <w:t>cial factors, including paradig</w:t>
      </w:r>
      <w:r w:rsidRPr="002814F1">
        <w:rPr>
          <w:rFonts w:ascii="Arial Narrow" w:hAnsi="Arial Narrow" w:cs="Angsana New"/>
          <w:bCs/>
          <w:sz w:val="24"/>
          <w:szCs w:val="24"/>
          <w:lang w:val="es-CO" w:eastAsia="es-ES_tradnl"/>
        </w:rPr>
        <w:t xml:space="preserve">ms, goals and values”. </w:t>
      </w:r>
    </w:p>
    <w:p w14:paraId="4D14CD8A" w14:textId="268DF88F" w:rsidR="00F54F5C" w:rsidRPr="002814F1" w:rsidRDefault="00D3037A" w:rsidP="002814F1">
      <w:pPr>
        <w:pStyle w:val="ListParagraph"/>
        <w:numPr>
          <w:ilvl w:val="0"/>
          <w:numId w:val="3"/>
        </w:numPr>
        <w:spacing w:before="0"/>
        <w:ind w:left="426"/>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 xml:space="preserve">Bajo la anterior definición Colombia interpreta </w:t>
      </w:r>
      <w:r w:rsidR="00F54F5C" w:rsidRPr="002814F1">
        <w:rPr>
          <w:rFonts w:ascii="Arial Narrow" w:hAnsi="Arial Narrow" w:cs="Angsana New"/>
          <w:bCs/>
          <w:sz w:val="24"/>
          <w:szCs w:val="24"/>
          <w:lang w:val="es-CO" w:eastAsia="es-ES_tradnl"/>
        </w:rPr>
        <w:t xml:space="preserve">que los Cambios Transformacionales  hacen referencia a aquellos cambios significativos en las </w:t>
      </w:r>
      <w:r w:rsidR="00F54F5C" w:rsidRPr="002814F1">
        <w:rPr>
          <w:rFonts w:ascii="Arial Narrow" w:hAnsi="Arial Narrow" w:cs="Angsana New"/>
          <w:bCs/>
          <w:sz w:val="24"/>
          <w:szCs w:val="24"/>
          <w:u w:val="single"/>
          <w:lang w:val="es-CO" w:eastAsia="es-ES_tradnl"/>
        </w:rPr>
        <w:t>conductas de la sociedad</w:t>
      </w:r>
      <w:r w:rsidR="00F54F5C" w:rsidRPr="002814F1">
        <w:rPr>
          <w:rFonts w:ascii="Arial Narrow" w:hAnsi="Arial Narrow" w:cs="Angsana New"/>
          <w:bCs/>
          <w:sz w:val="24"/>
          <w:szCs w:val="24"/>
          <w:lang w:val="es-CO" w:eastAsia="es-ES_tradnl"/>
        </w:rPr>
        <w:t xml:space="preserve"> en cuanto a su relacionamiento con la biodiversidad y los servicios de los ecosistemas, de tal manera que conlleven a transformaciones sustantivas en l</w:t>
      </w:r>
      <w:r w:rsidRPr="002814F1">
        <w:rPr>
          <w:rFonts w:ascii="Arial Narrow" w:hAnsi="Arial Narrow" w:cs="Angsana New"/>
          <w:bCs/>
          <w:sz w:val="24"/>
          <w:szCs w:val="24"/>
          <w:lang w:val="es-CO" w:eastAsia="es-ES_tradnl"/>
        </w:rPr>
        <w:t>os procesos</w:t>
      </w:r>
      <w:r w:rsidR="00F54F5C" w:rsidRPr="002814F1">
        <w:rPr>
          <w:rFonts w:ascii="Arial Narrow" w:hAnsi="Arial Narrow" w:cs="Angsana New"/>
          <w:bCs/>
          <w:sz w:val="24"/>
          <w:szCs w:val="24"/>
          <w:lang w:val="es-CO" w:eastAsia="es-ES_tradnl"/>
        </w:rPr>
        <w:t xml:space="preserve"> de producción y consumo, que garanticen su sostenibilidad a largo plazo y en diferentes escalas, y por ende garanticen también la gestión sostenible de la biodiversidad y los servicios de los ecosistemas desde sus diferentes dimensiones: conocimiento, preservación, conservación y uso.</w:t>
      </w:r>
    </w:p>
    <w:p w14:paraId="321E0984" w14:textId="77777777" w:rsidR="00F54F5C" w:rsidRPr="002814F1" w:rsidRDefault="00F54F5C" w:rsidP="002814F1">
      <w:pPr>
        <w:pStyle w:val="ListParagraph"/>
        <w:numPr>
          <w:ilvl w:val="0"/>
          <w:numId w:val="3"/>
        </w:numPr>
        <w:spacing w:before="0"/>
        <w:ind w:left="426"/>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 xml:space="preserve">Por ello, Colombia ha venido trabajando en el desarrollo del concepto “Transiciones Socioecológicas para la Sostenibilidad (TSS)” entendidas como “procesos de gestión que, basados en el conocimiento, pueden ser acordados por la sociedad, con el fin de alcanzar estados deseados de los territorios para convertirlos en territorios resilientes, impulsando modificaciones en las trayectorias de cambio”. </w:t>
      </w:r>
    </w:p>
    <w:p w14:paraId="455FD363" w14:textId="0E072AFC" w:rsidR="00F54F5C" w:rsidRPr="002814F1" w:rsidRDefault="00F54F5C" w:rsidP="002814F1">
      <w:pPr>
        <w:pStyle w:val="ListParagraph"/>
        <w:numPr>
          <w:ilvl w:val="0"/>
          <w:numId w:val="3"/>
        </w:numPr>
        <w:spacing w:before="0"/>
        <w:ind w:left="426"/>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El concepto de TSS se basa en reconocer que las relaciones del ser humano con la naturaleza presentan profundas interdependencias, conformando sistemas socioecológicos.</w:t>
      </w:r>
    </w:p>
    <w:p w14:paraId="083D4CEB" w14:textId="1D36E420" w:rsidR="00F54F5C" w:rsidRPr="002814F1" w:rsidRDefault="00F54F5C" w:rsidP="002814F1">
      <w:pPr>
        <w:pStyle w:val="ListParagraph"/>
        <w:numPr>
          <w:ilvl w:val="0"/>
          <w:numId w:val="3"/>
        </w:numPr>
        <w:spacing w:before="0"/>
        <w:ind w:left="426"/>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 xml:space="preserve">Estos sistemas socioecológicos sufren cambios, </w:t>
      </w:r>
      <w:r w:rsidR="00233D41" w:rsidRPr="002814F1">
        <w:rPr>
          <w:rFonts w:ascii="Arial Narrow" w:hAnsi="Arial Narrow" w:cs="Angsana New"/>
          <w:bCs/>
          <w:sz w:val="24"/>
          <w:szCs w:val="24"/>
          <w:lang w:val="es-CO" w:eastAsia="es-ES_tradnl"/>
        </w:rPr>
        <w:t>que pueden ser</w:t>
      </w:r>
      <w:r w:rsidRPr="002814F1">
        <w:rPr>
          <w:rFonts w:ascii="Arial Narrow" w:hAnsi="Arial Narrow" w:cs="Angsana New"/>
          <w:bCs/>
          <w:sz w:val="24"/>
          <w:szCs w:val="24"/>
          <w:lang w:val="es-CO" w:eastAsia="es-ES_tradnl"/>
        </w:rPr>
        <w:t xml:space="preserve"> </w:t>
      </w:r>
      <w:r w:rsidR="00847F03" w:rsidRPr="002814F1">
        <w:rPr>
          <w:rFonts w:ascii="Arial Narrow" w:hAnsi="Arial Narrow" w:cs="Angsana New"/>
          <w:bCs/>
          <w:sz w:val="24"/>
          <w:szCs w:val="24"/>
          <w:lang w:val="es-CO" w:eastAsia="es-ES_tradnl"/>
        </w:rPr>
        <w:t>irreversibles e</w:t>
      </w:r>
      <w:r w:rsidRPr="002814F1">
        <w:rPr>
          <w:rFonts w:ascii="Arial Narrow" w:hAnsi="Arial Narrow" w:cs="Angsana New"/>
          <w:bCs/>
          <w:sz w:val="24"/>
          <w:szCs w:val="24"/>
          <w:lang w:val="es-CO" w:eastAsia="es-ES_tradnl"/>
        </w:rPr>
        <w:t xml:space="preserve"> impulsados por la acción humana</w:t>
      </w:r>
      <w:r w:rsidR="00233D41" w:rsidRPr="002814F1">
        <w:rPr>
          <w:rFonts w:ascii="Arial Narrow" w:hAnsi="Arial Narrow" w:cs="Angsana New"/>
          <w:bCs/>
          <w:sz w:val="24"/>
          <w:szCs w:val="24"/>
          <w:lang w:val="es-CO" w:eastAsia="es-ES_tradnl"/>
        </w:rPr>
        <w:t>,</w:t>
      </w:r>
      <w:r w:rsidRPr="002814F1">
        <w:rPr>
          <w:rFonts w:ascii="Arial Narrow" w:hAnsi="Arial Narrow" w:cs="Angsana New"/>
          <w:bCs/>
          <w:sz w:val="24"/>
          <w:szCs w:val="24"/>
          <w:lang w:val="es-CO" w:eastAsia="es-ES_tradnl"/>
        </w:rPr>
        <w:t xml:space="preserve"> en sinergia con los cambios ambientales globales. Estos cambios afectan inexorablemente el bienestar del ser humano y su pervivencia, y nos pueden conducir a escenarios de sostenibilidad, o hacia trayectorias insostenibles.</w:t>
      </w:r>
    </w:p>
    <w:p w14:paraId="32BC7F94" w14:textId="21D818E0" w:rsidR="00F54F5C" w:rsidRPr="002814F1" w:rsidRDefault="00F54F5C" w:rsidP="002814F1">
      <w:pPr>
        <w:pStyle w:val="ListParagraph"/>
        <w:numPr>
          <w:ilvl w:val="0"/>
          <w:numId w:val="3"/>
        </w:numPr>
        <w:spacing w:before="0"/>
        <w:ind w:left="426"/>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En este sentido, se hace necesario proponer una gestión de la biodiversidad para el bienestar humano, generando procesos de cambio positivos hacia la sostenibilidad social, ecológica y económica del territorio. Esta gestión de la biodiversidad se basa en Acuerdos Sociales por el Territorio que permitan avanzar en la revisión y ajuste de esquemas de gobernanza territorial y de la biodiversidad, basados, entre otros,  en Principios de: funcionalidad  y biocapacidad de los territorios</w:t>
      </w:r>
      <w:r w:rsidR="00015181" w:rsidRPr="002814F1">
        <w:rPr>
          <w:rFonts w:ascii="Arial Narrow" w:hAnsi="Arial Narrow" w:cs="Angsana New"/>
          <w:bCs/>
          <w:sz w:val="24"/>
          <w:szCs w:val="24"/>
          <w:lang w:val="es-ES_tradnl" w:eastAsia="es-ES_tradnl"/>
        </w:rPr>
        <w:t xml:space="preserve">; </w:t>
      </w:r>
      <w:r w:rsidR="00015181" w:rsidRPr="002814F1">
        <w:rPr>
          <w:rFonts w:ascii="Arial Narrow" w:hAnsi="Arial Narrow" w:cs="Angsana New"/>
          <w:bCs/>
          <w:sz w:val="24"/>
          <w:szCs w:val="24"/>
          <w:lang w:val="es-CO" w:eastAsia="es-ES_tradnl"/>
        </w:rPr>
        <w:t>gestión</w:t>
      </w:r>
      <w:r w:rsidRPr="002814F1">
        <w:rPr>
          <w:rFonts w:ascii="Arial Narrow" w:hAnsi="Arial Narrow" w:cs="Angsana New"/>
          <w:bCs/>
          <w:sz w:val="24"/>
          <w:szCs w:val="24"/>
          <w:lang w:val="es-CO" w:eastAsia="es-ES_tradnl"/>
        </w:rPr>
        <w:t xml:space="preserve"> de riesgos sobre sistemas socioecoloógicos; bioeconomía y economía circular; adaptación al cambio climático basada en los ecosistemas y en la resiliencia de los sistemas socioecológicos. </w:t>
      </w:r>
    </w:p>
    <w:p w14:paraId="0477310D" w14:textId="77777777" w:rsidR="00F54F5C" w:rsidRPr="002814F1" w:rsidRDefault="00F54F5C" w:rsidP="002814F1">
      <w:pPr>
        <w:pStyle w:val="ListParagraph"/>
        <w:numPr>
          <w:ilvl w:val="0"/>
          <w:numId w:val="3"/>
        </w:numPr>
        <w:spacing w:before="0"/>
        <w:ind w:left="426"/>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 xml:space="preserve">Un enfoque basado en TSS permitirá afrontar algunas las principales falencias o vacíos evidenciados en la gestión de la biodiversidad y los servicios de los ecosistemas (o </w:t>
      </w:r>
      <w:r w:rsidRPr="002814F1">
        <w:rPr>
          <w:rFonts w:ascii="Arial Narrow" w:hAnsi="Arial Narrow" w:cs="Angsana New"/>
          <w:bCs/>
          <w:sz w:val="24"/>
          <w:szCs w:val="24"/>
          <w:lang w:val="es-CO" w:eastAsia="es-ES_tradnl"/>
        </w:rPr>
        <w:lastRenderedPageBreak/>
        <w:t>Contribuciones  de la Naturaleza para las Personas), entre otros:</w:t>
      </w:r>
    </w:p>
    <w:p w14:paraId="6BA182DB" w14:textId="77777777" w:rsidR="00F54F5C" w:rsidRPr="002814F1" w:rsidRDefault="00F54F5C" w:rsidP="00F54F5C">
      <w:pPr>
        <w:ind w:left="66"/>
        <w:rPr>
          <w:rFonts w:ascii="Arial Narrow" w:hAnsi="Arial Narrow" w:cs="Angsana New"/>
          <w:bCs/>
          <w:lang w:val="es-CO" w:eastAsia="es-ES_tradnl"/>
        </w:rPr>
      </w:pPr>
    </w:p>
    <w:p w14:paraId="2E26022C" w14:textId="2C75045D" w:rsidR="00F54F5C" w:rsidRPr="002814F1" w:rsidRDefault="00F54F5C" w:rsidP="002814F1">
      <w:pPr>
        <w:pStyle w:val="ListParagraph"/>
        <w:numPr>
          <w:ilvl w:val="0"/>
          <w:numId w:val="28"/>
        </w:numPr>
        <w:spacing w:before="0"/>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Identificación y evaluación de l</w:t>
      </w:r>
      <w:r w:rsidR="00D3037A" w:rsidRPr="002814F1">
        <w:rPr>
          <w:rFonts w:ascii="Arial Narrow" w:hAnsi="Arial Narrow" w:cs="Angsana New"/>
          <w:bCs/>
          <w:sz w:val="24"/>
          <w:szCs w:val="24"/>
          <w:lang w:val="es-CO" w:eastAsia="es-ES_tradnl"/>
        </w:rPr>
        <w:t>a</w:t>
      </w:r>
      <w:r w:rsidRPr="002814F1">
        <w:rPr>
          <w:rFonts w:ascii="Arial Narrow" w:hAnsi="Arial Narrow" w:cs="Angsana New"/>
          <w:bCs/>
          <w:sz w:val="24"/>
          <w:szCs w:val="24"/>
          <w:lang w:val="es-CO" w:eastAsia="es-ES_tradnl"/>
        </w:rPr>
        <w:t xml:space="preserve">s principales </w:t>
      </w:r>
      <w:r w:rsidR="00D3037A" w:rsidRPr="002814F1">
        <w:rPr>
          <w:rFonts w:ascii="Arial Narrow" w:hAnsi="Arial Narrow" w:cs="Angsana New"/>
          <w:bCs/>
          <w:sz w:val="24"/>
          <w:szCs w:val="24"/>
          <w:lang w:val="es-CO" w:eastAsia="es-ES_tradnl"/>
        </w:rPr>
        <w:t>causas subyacentes</w:t>
      </w:r>
      <w:r w:rsidRPr="002814F1">
        <w:rPr>
          <w:rFonts w:ascii="Arial Narrow" w:hAnsi="Arial Narrow" w:cs="Angsana New"/>
          <w:bCs/>
          <w:sz w:val="24"/>
          <w:szCs w:val="24"/>
          <w:lang w:val="es-CO" w:eastAsia="es-ES_tradnl"/>
        </w:rPr>
        <w:t xml:space="preserve"> </w:t>
      </w:r>
      <w:r w:rsidR="00DD2623" w:rsidRPr="002814F1">
        <w:rPr>
          <w:rFonts w:ascii="Arial Narrow" w:hAnsi="Arial Narrow" w:cs="Angsana New"/>
          <w:bCs/>
          <w:sz w:val="24"/>
          <w:szCs w:val="24"/>
          <w:lang w:val="es-CO" w:eastAsia="es-ES_tradnl"/>
        </w:rPr>
        <w:t xml:space="preserve">a los motores </w:t>
      </w:r>
      <w:r w:rsidRPr="002814F1">
        <w:rPr>
          <w:rFonts w:ascii="Arial Narrow" w:hAnsi="Arial Narrow" w:cs="Angsana New"/>
          <w:bCs/>
          <w:sz w:val="24"/>
          <w:szCs w:val="24"/>
          <w:lang w:val="es-CO" w:eastAsia="es-ES_tradnl"/>
        </w:rPr>
        <w:t>de pérdida, deterioro, transformación y cambio;</w:t>
      </w:r>
    </w:p>
    <w:p w14:paraId="032E1A25" w14:textId="77777777" w:rsidR="00F54F5C" w:rsidRPr="002814F1" w:rsidRDefault="00F54F5C" w:rsidP="002814F1">
      <w:pPr>
        <w:pStyle w:val="ListParagraph"/>
        <w:numPr>
          <w:ilvl w:val="0"/>
          <w:numId w:val="28"/>
        </w:numPr>
        <w:spacing w:before="0"/>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 xml:space="preserve">Incorporación de la gestión de la biodiversidad en la planificación y desempeño de los diferentes sectores que hacen uso o la impactan por el desarrollo de sus actividades, basado en principios de responsabilidad diferencial y compartida; </w:t>
      </w:r>
    </w:p>
    <w:p w14:paraId="1AADADD9" w14:textId="77777777" w:rsidR="00F54F5C" w:rsidRPr="002814F1" w:rsidRDefault="00F54F5C" w:rsidP="002814F1">
      <w:pPr>
        <w:pStyle w:val="ListParagraph"/>
        <w:numPr>
          <w:ilvl w:val="0"/>
          <w:numId w:val="28"/>
        </w:numPr>
        <w:spacing w:before="0"/>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 xml:space="preserve">Biodiversidad como elemento estructurante de procesos de desarrollo territorial para avanzar hacia la sostenibilidad; </w:t>
      </w:r>
      <w:r w:rsidRPr="002814F1">
        <w:rPr>
          <w:rFonts w:ascii="Arial Narrow" w:hAnsi="Arial Narrow" w:cs="Angsana New"/>
          <w:bCs/>
          <w:strike/>
          <w:lang w:val="es-CO" w:eastAsia="es-ES_tradnl"/>
        </w:rPr>
        <w:t xml:space="preserve"> </w:t>
      </w:r>
    </w:p>
    <w:p w14:paraId="13F31E5A" w14:textId="48F5AE39" w:rsidR="00F54F5C" w:rsidRPr="002814F1" w:rsidRDefault="00430194" w:rsidP="002814F1">
      <w:pPr>
        <w:pStyle w:val="ListParagraph"/>
        <w:numPr>
          <w:ilvl w:val="0"/>
          <w:numId w:val="33"/>
        </w:numPr>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 xml:space="preserve">Bajo este concepto cada Estado Parte podría identificar sus respectivas Transiciones Socioecológicas priorizadas, teniendo en cuenta sus respectivos contextos y necesidades. Para el caso específico de </w:t>
      </w:r>
      <w:r w:rsidR="00F54F5C" w:rsidRPr="002814F1">
        <w:rPr>
          <w:rFonts w:ascii="Arial Narrow" w:hAnsi="Arial Narrow" w:cs="Angsana New"/>
          <w:bCs/>
          <w:sz w:val="24"/>
          <w:szCs w:val="24"/>
          <w:lang w:val="es-CO" w:eastAsia="es-ES_tradnl"/>
        </w:rPr>
        <w:t>Colombia</w:t>
      </w:r>
      <w:r w:rsidR="00611153" w:rsidRPr="002814F1">
        <w:rPr>
          <w:rFonts w:ascii="Arial Narrow" w:hAnsi="Arial Narrow" w:cs="Angsana New"/>
          <w:bCs/>
          <w:sz w:val="24"/>
          <w:szCs w:val="24"/>
          <w:lang w:val="es-CO" w:eastAsia="es-ES_tradnl"/>
        </w:rPr>
        <w:t>, estamos en proceso de identificar las TSS prioritarias y por el momento hemos avanzado en identificar</w:t>
      </w:r>
      <w:r w:rsidR="00F54F5C" w:rsidRPr="002814F1">
        <w:rPr>
          <w:rFonts w:ascii="Arial Narrow" w:hAnsi="Arial Narrow" w:cs="Angsana New"/>
          <w:bCs/>
          <w:sz w:val="24"/>
          <w:szCs w:val="24"/>
          <w:lang w:val="es-CO" w:eastAsia="es-ES_tradnl"/>
        </w:rPr>
        <w:t xml:space="preserve"> la</w:t>
      </w:r>
      <w:r w:rsidR="00611153" w:rsidRPr="002814F1">
        <w:rPr>
          <w:rFonts w:ascii="Arial Narrow" w:hAnsi="Arial Narrow" w:cs="Angsana New"/>
          <w:bCs/>
          <w:sz w:val="24"/>
          <w:szCs w:val="24"/>
          <w:lang w:val="es-CO" w:eastAsia="es-ES_tradnl"/>
        </w:rPr>
        <w:t>s</w:t>
      </w:r>
      <w:r w:rsidR="00F54F5C" w:rsidRPr="002814F1">
        <w:rPr>
          <w:rFonts w:ascii="Arial Narrow" w:hAnsi="Arial Narrow" w:cs="Angsana New"/>
          <w:bCs/>
          <w:sz w:val="24"/>
          <w:szCs w:val="24"/>
          <w:lang w:val="es-CO" w:eastAsia="es-ES_tradnl"/>
        </w:rPr>
        <w:t xml:space="preserve"> siguientes como prioridad para alcanzar escenarios de sostenibilidad social, ambiental y económica en un contexto Post 2020:</w:t>
      </w:r>
    </w:p>
    <w:p w14:paraId="70E015DE" w14:textId="77777777" w:rsidR="00F54F5C" w:rsidRPr="002814F1" w:rsidRDefault="00F54F5C" w:rsidP="002814F1">
      <w:pPr>
        <w:pStyle w:val="ListParagraph"/>
        <w:numPr>
          <w:ilvl w:val="0"/>
          <w:numId w:val="34"/>
        </w:numPr>
        <w:spacing w:before="0"/>
        <w:ind w:left="1434" w:hanging="357"/>
        <w:rPr>
          <w:rFonts w:ascii="Arial Narrow" w:hAnsi="Arial Narrow" w:cs="Angsana New"/>
          <w:bCs/>
          <w:sz w:val="24"/>
          <w:szCs w:val="24"/>
          <w:lang w:val="es-CO" w:eastAsia="es-ES_tradnl"/>
        </w:rPr>
      </w:pPr>
      <w:proofErr w:type="spellStart"/>
      <w:r w:rsidRPr="002814F1">
        <w:rPr>
          <w:rFonts w:ascii="Arial Narrow" w:hAnsi="Arial Narrow"/>
          <w:sz w:val="24"/>
          <w:szCs w:val="24"/>
        </w:rPr>
        <w:t>Transformación</w:t>
      </w:r>
      <w:proofErr w:type="spellEnd"/>
      <w:r w:rsidRPr="002814F1">
        <w:rPr>
          <w:rFonts w:ascii="Arial Narrow" w:hAnsi="Arial Narrow"/>
          <w:sz w:val="24"/>
          <w:szCs w:val="24"/>
        </w:rPr>
        <w:t xml:space="preserve"> de </w:t>
      </w:r>
      <w:proofErr w:type="spellStart"/>
      <w:r w:rsidRPr="002814F1">
        <w:rPr>
          <w:rFonts w:ascii="Arial Narrow" w:hAnsi="Arial Narrow"/>
          <w:sz w:val="24"/>
          <w:szCs w:val="24"/>
        </w:rPr>
        <w:t>áreas</w:t>
      </w:r>
      <w:proofErr w:type="spellEnd"/>
      <w:r w:rsidRPr="002814F1">
        <w:rPr>
          <w:rFonts w:ascii="Arial Narrow" w:hAnsi="Arial Narrow"/>
          <w:sz w:val="24"/>
          <w:szCs w:val="24"/>
        </w:rPr>
        <w:t xml:space="preserve"> </w:t>
      </w:r>
      <w:proofErr w:type="spellStart"/>
      <w:r w:rsidRPr="002814F1">
        <w:rPr>
          <w:rFonts w:ascii="Arial Narrow" w:hAnsi="Arial Narrow"/>
          <w:sz w:val="24"/>
          <w:szCs w:val="24"/>
        </w:rPr>
        <w:t>silvestres</w:t>
      </w:r>
      <w:proofErr w:type="spellEnd"/>
      <w:r w:rsidRPr="002814F1">
        <w:rPr>
          <w:rFonts w:ascii="Arial Narrow" w:hAnsi="Arial Narrow"/>
          <w:sz w:val="24"/>
          <w:szCs w:val="24"/>
        </w:rPr>
        <w:t xml:space="preserve"> </w:t>
      </w:r>
    </w:p>
    <w:p w14:paraId="5FB3E82C" w14:textId="77777777" w:rsidR="00F54F5C" w:rsidRPr="002814F1" w:rsidRDefault="00F54F5C" w:rsidP="002814F1">
      <w:pPr>
        <w:pStyle w:val="ListParagraph"/>
        <w:numPr>
          <w:ilvl w:val="0"/>
          <w:numId w:val="34"/>
        </w:numPr>
        <w:spacing w:before="0"/>
        <w:ind w:left="1434" w:hanging="357"/>
        <w:rPr>
          <w:rFonts w:ascii="Arial Narrow" w:hAnsi="Arial Narrow" w:cs="Angsana New"/>
          <w:bCs/>
          <w:sz w:val="24"/>
          <w:szCs w:val="24"/>
          <w:lang w:val="es-CO" w:eastAsia="es-ES_tradnl"/>
        </w:rPr>
      </w:pPr>
      <w:proofErr w:type="spellStart"/>
      <w:r w:rsidRPr="002814F1">
        <w:rPr>
          <w:rFonts w:ascii="Arial Narrow" w:hAnsi="Arial Narrow"/>
          <w:sz w:val="24"/>
          <w:szCs w:val="24"/>
        </w:rPr>
        <w:t>Persistencia</w:t>
      </w:r>
      <w:proofErr w:type="spellEnd"/>
      <w:r w:rsidRPr="002814F1">
        <w:rPr>
          <w:rFonts w:ascii="Arial Narrow" w:hAnsi="Arial Narrow"/>
          <w:sz w:val="24"/>
          <w:szCs w:val="24"/>
        </w:rPr>
        <w:t xml:space="preserve"> de </w:t>
      </w:r>
      <w:proofErr w:type="spellStart"/>
      <w:r w:rsidRPr="002814F1">
        <w:rPr>
          <w:rFonts w:ascii="Arial Narrow" w:hAnsi="Arial Narrow"/>
          <w:sz w:val="24"/>
          <w:szCs w:val="24"/>
        </w:rPr>
        <w:t>territorios</w:t>
      </w:r>
      <w:proofErr w:type="spellEnd"/>
      <w:r w:rsidRPr="002814F1">
        <w:rPr>
          <w:rFonts w:ascii="Arial Narrow" w:hAnsi="Arial Narrow"/>
          <w:sz w:val="24"/>
          <w:szCs w:val="24"/>
        </w:rPr>
        <w:t xml:space="preserve"> </w:t>
      </w:r>
      <w:proofErr w:type="spellStart"/>
      <w:r w:rsidRPr="002814F1">
        <w:rPr>
          <w:rFonts w:ascii="Arial Narrow" w:hAnsi="Arial Narrow"/>
          <w:sz w:val="24"/>
          <w:szCs w:val="24"/>
        </w:rPr>
        <w:t>anfibios</w:t>
      </w:r>
      <w:proofErr w:type="spellEnd"/>
    </w:p>
    <w:p w14:paraId="13DECA03" w14:textId="77777777" w:rsidR="00F54F5C" w:rsidRPr="002814F1" w:rsidRDefault="00F54F5C" w:rsidP="002814F1">
      <w:pPr>
        <w:pStyle w:val="ListParagraph"/>
        <w:numPr>
          <w:ilvl w:val="0"/>
          <w:numId w:val="34"/>
        </w:numPr>
        <w:spacing w:before="0"/>
        <w:ind w:left="1434" w:hanging="357"/>
        <w:rPr>
          <w:rFonts w:ascii="Arial Narrow" w:hAnsi="Arial Narrow" w:cs="Angsana New"/>
          <w:bCs/>
          <w:sz w:val="24"/>
          <w:szCs w:val="24"/>
          <w:lang w:val="es-CO" w:eastAsia="es-ES_tradnl"/>
        </w:rPr>
      </w:pPr>
      <w:proofErr w:type="spellStart"/>
      <w:r w:rsidRPr="002814F1">
        <w:rPr>
          <w:rFonts w:ascii="Arial Narrow" w:hAnsi="Arial Narrow"/>
          <w:sz w:val="24"/>
          <w:szCs w:val="24"/>
        </w:rPr>
        <w:t>Administración</w:t>
      </w:r>
      <w:proofErr w:type="spellEnd"/>
      <w:r w:rsidRPr="002814F1">
        <w:rPr>
          <w:rFonts w:ascii="Arial Narrow" w:hAnsi="Arial Narrow"/>
          <w:sz w:val="24"/>
          <w:szCs w:val="24"/>
        </w:rPr>
        <w:t xml:space="preserve"> de </w:t>
      </w:r>
      <w:proofErr w:type="spellStart"/>
      <w:r w:rsidRPr="002814F1">
        <w:rPr>
          <w:rFonts w:ascii="Arial Narrow" w:hAnsi="Arial Narrow"/>
          <w:sz w:val="24"/>
          <w:szCs w:val="24"/>
        </w:rPr>
        <w:t>naturalezas</w:t>
      </w:r>
      <w:proofErr w:type="spellEnd"/>
      <w:r w:rsidRPr="002814F1">
        <w:rPr>
          <w:rFonts w:ascii="Arial Narrow" w:hAnsi="Arial Narrow"/>
          <w:sz w:val="24"/>
          <w:szCs w:val="24"/>
        </w:rPr>
        <w:t xml:space="preserve"> </w:t>
      </w:r>
      <w:proofErr w:type="spellStart"/>
      <w:r w:rsidRPr="002814F1">
        <w:rPr>
          <w:rFonts w:ascii="Arial Narrow" w:hAnsi="Arial Narrow"/>
          <w:sz w:val="24"/>
          <w:szCs w:val="24"/>
        </w:rPr>
        <w:t>protegidas</w:t>
      </w:r>
      <w:proofErr w:type="spellEnd"/>
    </w:p>
    <w:p w14:paraId="64F88963" w14:textId="77777777" w:rsidR="00F54F5C" w:rsidRPr="002814F1" w:rsidRDefault="00F54F5C" w:rsidP="002814F1">
      <w:pPr>
        <w:pStyle w:val="ListParagraph"/>
        <w:numPr>
          <w:ilvl w:val="0"/>
          <w:numId w:val="34"/>
        </w:numPr>
        <w:spacing w:before="0"/>
        <w:ind w:left="1434" w:hanging="357"/>
        <w:rPr>
          <w:rFonts w:ascii="Arial Narrow" w:hAnsi="Arial Narrow" w:cs="Angsana New"/>
          <w:bCs/>
          <w:sz w:val="24"/>
          <w:szCs w:val="24"/>
          <w:lang w:val="es-CO" w:eastAsia="es-ES_tradnl"/>
        </w:rPr>
      </w:pPr>
      <w:r w:rsidRPr="002814F1">
        <w:rPr>
          <w:rFonts w:ascii="Arial Narrow" w:hAnsi="Arial Narrow"/>
          <w:sz w:val="24"/>
          <w:szCs w:val="24"/>
          <w:lang w:val="es-CO"/>
        </w:rPr>
        <w:t>Reconocimiento de territorios étnicos y colectivos</w:t>
      </w:r>
    </w:p>
    <w:p w14:paraId="2DBB92ED" w14:textId="77777777" w:rsidR="00F54F5C" w:rsidRPr="002814F1" w:rsidRDefault="00F54F5C" w:rsidP="002814F1">
      <w:pPr>
        <w:pStyle w:val="ListParagraph"/>
        <w:numPr>
          <w:ilvl w:val="0"/>
          <w:numId w:val="34"/>
        </w:numPr>
        <w:spacing w:before="0"/>
        <w:ind w:left="1434" w:hanging="357"/>
        <w:rPr>
          <w:rFonts w:ascii="Arial Narrow" w:hAnsi="Arial Narrow" w:cs="Angsana New"/>
          <w:bCs/>
          <w:sz w:val="24"/>
          <w:szCs w:val="24"/>
          <w:lang w:val="es-CO" w:eastAsia="es-ES_tradnl"/>
        </w:rPr>
      </w:pPr>
      <w:r w:rsidRPr="002814F1">
        <w:rPr>
          <w:rFonts w:ascii="Arial Narrow" w:hAnsi="Arial Narrow"/>
          <w:sz w:val="24"/>
          <w:szCs w:val="24"/>
          <w:lang w:val="es-CO"/>
        </w:rPr>
        <w:t>Paisajes sostenibles: rurales campesinos, ganaderos bovinos, agroindustriales</w:t>
      </w:r>
    </w:p>
    <w:p w14:paraId="10006086" w14:textId="77777777" w:rsidR="00F54F5C" w:rsidRPr="002814F1" w:rsidRDefault="00F54F5C" w:rsidP="002814F1">
      <w:pPr>
        <w:pStyle w:val="ListParagraph"/>
        <w:numPr>
          <w:ilvl w:val="0"/>
          <w:numId w:val="34"/>
        </w:numPr>
        <w:spacing w:before="0"/>
        <w:ind w:left="1434" w:hanging="357"/>
        <w:rPr>
          <w:rFonts w:ascii="Arial Narrow" w:hAnsi="Arial Narrow" w:cs="Angsana New"/>
          <w:bCs/>
          <w:sz w:val="24"/>
          <w:szCs w:val="24"/>
          <w:lang w:val="es-CO" w:eastAsia="es-ES_tradnl"/>
        </w:rPr>
      </w:pPr>
      <w:r w:rsidRPr="002814F1">
        <w:rPr>
          <w:rFonts w:ascii="Arial Narrow" w:hAnsi="Arial Narrow"/>
          <w:sz w:val="24"/>
          <w:szCs w:val="24"/>
        </w:rPr>
        <w:t xml:space="preserve">Desarrollo </w:t>
      </w:r>
      <w:proofErr w:type="spellStart"/>
      <w:r w:rsidRPr="002814F1">
        <w:rPr>
          <w:rFonts w:ascii="Arial Narrow" w:hAnsi="Arial Narrow"/>
          <w:sz w:val="24"/>
          <w:szCs w:val="24"/>
        </w:rPr>
        <w:t>minero</w:t>
      </w:r>
      <w:proofErr w:type="spellEnd"/>
      <w:r w:rsidRPr="002814F1">
        <w:rPr>
          <w:rFonts w:ascii="Arial Narrow" w:hAnsi="Arial Narrow"/>
          <w:sz w:val="24"/>
          <w:szCs w:val="24"/>
        </w:rPr>
        <w:t xml:space="preserve"> y </w:t>
      </w:r>
      <w:proofErr w:type="spellStart"/>
      <w:r w:rsidRPr="002814F1">
        <w:rPr>
          <w:rFonts w:ascii="Arial Narrow" w:hAnsi="Arial Narrow"/>
          <w:sz w:val="24"/>
          <w:szCs w:val="24"/>
        </w:rPr>
        <w:t>energético</w:t>
      </w:r>
      <w:proofErr w:type="spellEnd"/>
    </w:p>
    <w:p w14:paraId="7983A0A9" w14:textId="77777777" w:rsidR="00F54F5C" w:rsidRPr="002814F1" w:rsidRDefault="00F54F5C" w:rsidP="002814F1">
      <w:pPr>
        <w:pStyle w:val="ListParagraph"/>
        <w:numPr>
          <w:ilvl w:val="0"/>
          <w:numId w:val="34"/>
        </w:numPr>
        <w:spacing w:before="0"/>
        <w:ind w:left="1434" w:hanging="357"/>
        <w:rPr>
          <w:rFonts w:ascii="Arial Narrow" w:hAnsi="Arial Narrow" w:cs="Angsana New"/>
          <w:bCs/>
          <w:sz w:val="24"/>
          <w:szCs w:val="24"/>
          <w:lang w:val="es-CO" w:eastAsia="es-ES_tradnl"/>
        </w:rPr>
      </w:pPr>
      <w:r w:rsidRPr="002814F1">
        <w:rPr>
          <w:rFonts w:ascii="Arial Narrow" w:hAnsi="Arial Narrow"/>
          <w:sz w:val="24"/>
          <w:szCs w:val="24"/>
          <w:lang w:val="es-CO"/>
        </w:rPr>
        <w:t>Centros urbanos y sistemas regionales</w:t>
      </w:r>
    </w:p>
    <w:p w14:paraId="49B76523" w14:textId="77777777" w:rsidR="00F54F5C" w:rsidRPr="002814F1" w:rsidRDefault="00F54F5C" w:rsidP="002814F1">
      <w:pPr>
        <w:pStyle w:val="ListParagraph"/>
        <w:numPr>
          <w:ilvl w:val="0"/>
          <w:numId w:val="34"/>
        </w:numPr>
        <w:spacing w:before="0"/>
        <w:ind w:left="1434" w:hanging="357"/>
        <w:rPr>
          <w:rFonts w:ascii="Arial Narrow" w:hAnsi="Arial Narrow" w:cs="Angsana New"/>
          <w:bCs/>
          <w:sz w:val="24"/>
          <w:szCs w:val="24"/>
          <w:lang w:val="es-CO" w:eastAsia="es-ES_tradnl"/>
        </w:rPr>
      </w:pPr>
      <w:proofErr w:type="spellStart"/>
      <w:r w:rsidRPr="002814F1">
        <w:rPr>
          <w:rFonts w:ascii="Arial Narrow" w:hAnsi="Arial Narrow"/>
          <w:sz w:val="24"/>
          <w:szCs w:val="24"/>
        </w:rPr>
        <w:t>Rehabilitación</w:t>
      </w:r>
      <w:proofErr w:type="spellEnd"/>
      <w:r w:rsidRPr="002814F1">
        <w:rPr>
          <w:rFonts w:ascii="Arial Narrow" w:hAnsi="Arial Narrow"/>
          <w:sz w:val="24"/>
          <w:szCs w:val="24"/>
        </w:rPr>
        <w:t xml:space="preserve"> y </w:t>
      </w:r>
      <w:proofErr w:type="spellStart"/>
      <w:r w:rsidRPr="002814F1">
        <w:rPr>
          <w:rFonts w:ascii="Arial Narrow" w:hAnsi="Arial Narrow"/>
          <w:sz w:val="24"/>
          <w:szCs w:val="24"/>
        </w:rPr>
        <w:t>restauración</w:t>
      </w:r>
      <w:proofErr w:type="spellEnd"/>
      <w:r w:rsidRPr="002814F1">
        <w:rPr>
          <w:rFonts w:ascii="Arial Narrow" w:hAnsi="Arial Narrow"/>
          <w:sz w:val="24"/>
          <w:szCs w:val="24"/>
        </w:rPr>
        <w:t>.</w:t>
      </w:r>
    </w:p>
    <w:p w14:paraId="1BAFBF5E" w14:textId="77777777" w:rsidR="00F54F5C" w:rsidRPr="002814F1" w:rsidRDefault="00F54F5C" w:rsidP="00F54F5C">
      <w:pPr>
        <w:rPr>
          <w:rFonts w:ascii="Arial Narrow" w:hAnsi="Arial Narrow" w:cs="Angsana New"/>
          <w:bCs/>
          <w:lang w:val="es-CO" w:eastAsia="es-ES_tradnl"/>
        </w:rPr>
      </w:pPr>
    </w:p>
    <w:p w14:paraId="404D2FD9" w14:textId="3299532F" w:rsidR="00F54F5C" w:rsidRPr="002814F1" w:rsidRDefault="00092C27" w:rsidP="002814F1">
      <w:pPr>
        <w:pStyle w:val="ListParagraph"/>
        <w:numPr>
          <w:ilvl w:val="0"/>
          <w:numId w:val="35"/>
        </w:numPr>
        <w:rPr>
          <w:rFonts w:ascii="Arial Narrow" w:hAnsi="Arial Narrow" w:cs="Angsana New"/>
          <w:bCs/>
          <w:sz w:val="24"/>
          <w:szCs w:val="24"/>
          <w:lang w:val="es-CO" w:eastAsia="es-ES_tradnl"/>
        </w:rPr>
      </w:pPr>
      <w:r w:rsidRPr="002814F1">
        <w:rPr>
          <w:rFonts w:ascii="Arial Narrow" w:hAnsi="Arial Narrow" w:cs="Angsana New"/>
          <w:bCs/>
          <w:sz w:val="24"/>
          <w:szCs w:val="24"/>
          <w:lang w:val="es-CO" w:eastAsia="es-ES_tradnl"/>
        </w:rPr>
        <w:t xml:space="preserve">Colombia continuará consolidando y socializando el concepto de TSS para facilitar su comprensión técnica y política durante las discusiones del marco global. </w:t>
      </w:r>
    </w:p>
    <w:p w14:paraId="792FDBD6" w14:textId="77777777" w:rsidR="00F54F5C" w:rsidRPr="00D81387" w:rsidRDefault="00F54F5C" w:rsidP="00F54F5C">
      <w:pPr>
        <w:rPr>
          <w:rFonts w:ascii="Arial Narrow" w:hAnsi="Arial Narrow" w:cs="Angsana New"/>
          <w:bCs/>
          <w:color w:val="000000"/>
          <w:lang w:val="es-CO" w:eastAsia="es-ES_tradnl"/>
        </w:rPr>
      </w:pPr>
    </w:p>
    <w:p w14:paraId="2DD3E1DC" w14:textId="77777777" w:rsidR="00EE7081" w:rsidRPr="00ED0A41" w:rsidRDefault="00EE7081" w:rsidP="00EE7081">
      <w:pPr>
        <w:rPr>
          <w:rFonts w:ascii="Arial Narrow" w:hAnsi="Arial Narrow" w:cs="Angsana New"/>
          <w:bCs/>
          <w:color w:val="000000"/>
          <w:lang w:val="es-ES" w:eastAsia="es-ES_tradnl"/>
        </w:rPr>
      </w:pPr>
    </w:p>
    <w:p w14:paraId="54B663B7" w14:textId="629911A9" w:rsidR="00FF4FCD" w:rsidRPr="00ED0A41" w:rsidRDefault="0053324A" w:rsidP="00222E0B">
      <w:pPr>
        <w:pStyle w:val="Heading1"/>
        <w:numPr>
          <w:ilvl w:val="0"/>
          <w:numId w:val="2"/>
        </w:numPr>
        <w:tabs>
          <w:tab w:val="left" w:pos="1999"/>
          <w:tab w:val="left" w:pos="2000"/>
        </w:tabs>
        <w:jc w:val="both"/>
        <w:rPr>
          <w:rFonts w:ascii="Arial Narrow" w:hAnsi="Arial Narrow"/>
          <w:color w:val="0070C0"/>
          <w:sz w:val="24"/>
          <w:szCs w:val="24"/>
          <w:lang w:val="es-ES"/>
        </w:rPr>
      </w:pPr>
      <w:r w:rsidRPr="00ED0A41">
        <w:rPr>
          <w:rFonts w:ascii="Arial Narrow" w:hAnsi="Arial Narrow"/>
          <w:color w:val="0070C0"/>
          <w:sz w:val="24"/>
          <w:szCs w:val="24"/>
          <w:lang w:val="es-ES"/>
        </w:rPr>
        <w:t>Estructura del marco mundial de la diversidad biológica posterior a</w:t>
      </w:r>
      <w:r w:rsidRPr="00ED0A41">
        <w:rPr>
          <w:rFonts w:ascii="Arial Narrow" w:hAnsi="Arial Narrow"/>
          <w:color w:val="0070C0"/>
          <w:spacing w:val="-10"/>
          <w:sz w:val="24"/>
          <w:szCs w:val="24"/>
          <w:lang w:val="es-ES"/>
        </w:rPr>
        <w:t xml:space="preserve"> </w:t>
      </w:r>
      <w:r w:rsidRPr="00ED0A41">
        <w:rPr>
          <w:rFonts w:ascii="Arial Narrow" w:hAnsi="Arial Narrow"/>
          <w:color w:val="0070C0"/>
          <w:sz w:val="24"/>
          <w:szCs w:val="24"/>
          <w:lang w:val="es-ES"/>
        </w:rPr>
        <w:t>2020:</w:t>
      </w:r>
      <w:r w:rsidR="002D29BB" w:rsidRPr="00ED0A41">
        <w:rPr>
          <w:rFonts w:ascii="Arial Narrow" w:hAnsi="Arial Narrow"/>
          <w:color w:val="0070C0"/>
          <w:sz w:val="24"/>
          <w:szCs w:val="24"/>
          <w:lang w:val="es-ES"/>
        </w:rPr>
        <w:t xml:space="preserve"> </w:t>
      </w:r>
      <w:r w:rsidRPr="00ED0A41">
        <w:rPr>
          <w:rFonts w:ascii="Arial Narrow" w:hAnsi="Arial Narrow"/>
          <w:color w:val="0070C0"/>
          <w:sz w:val="24"/>
          <w:szCs w:val="24"/>
          <w:lang w:val="es-ES"/>
        </w:rPr>
        <w:t>¿En qué consistiría una estructura eficaz para el marco mundial de la diversidad biológica posterior a 2020</w:t>
      </w:r>
      <w:r w:rsidR="003304D4" w:rsidRPr="00ED0A41">
        <w:rPr>
          <w:rFonts w:ascii="Arial Narrow" w:hAnsi="Arial Narrow"/>
          <w:color w:val="0070C0"/>
          <w:sz w:val="24"/>
          <w:szCs w:val="24"/>
          <w:lang w:val="es-ES"/>
        </w:rPr>
        <w:t xml:space="preserve"> y </w:t>
      </w:r>
      <w:r w:rsidRPr="00ED0A41">
        <w:rPr>
          <w:rFonts w:ascii="Arial Narrow" w:hAnsi="Arial Narrow"/>
          <w:color w:val="0070C0"/>
          <w:sz w:val="24"/>
          <w:szCs w:val="24"/>
          <w:lang w:val="es-ES"/>
        </w:rPr>
        <w:t>cuáles deberían ser sus diferentes elementos y cómo deberían estar</w:t>
      </w:r>
      <w:r w:rsidRPr="00ED0A41">
        <w:rPr>
          <w:rFonts w:ascii="Arial Narrow" w:hAnsi="Arial Narrow"/>
          <w:color w:val="0070C0"/>
          <w:spacing w:val="-12"/>
          <w:sz w:val="24"/>
          <w:szCs w:val="24"/>
          <w:lang w:val="es-ES"/>
        </w:rPr>
        <w:t xml:space="preserve"> </w:t>
      </w:r>
      <w:r w:rsidRPr="00ED0A41">
        <w:rPr>
          <w:rFonts w:ascii="Arial Narrow" w:hAnsi="Arial Narrow"/>
          <w:color w:val="0070C0"/>
          <w:sz w:val="24"/>
          <w:szCs w:val="24"/>
          <w:lang w:val="es-ES"/>
        </w:rPr>
        <w:t>organizados?</w:t>
      </w:r>
    </w:p>
    <w:p w14:paraId="48359CDD" w14:textId="77777777" w:rsidR="00EE63E9" w:rsidRPr="00ED0A41" w:rsidRDefault="00EE63E9" w:rsidP="00EE63E9">
      <w:pPr>
        <w:pStyle w:val="ListParagraph"/>
        <w:spacing w:before="0"/>
        <w:ind w:left="426"/>
        <w:rPr>
          <w:rFonts w:ascii="Arial Narrow" w:hAnsi="Arial Narrow"/>
          <w:sz w:val="24"/>
          <w:szCs w:val="24"/>
          <w:lang w:val="es-ES"/>
        </w:rPr>
      </w:pPr>
    </w:p>
    <w:p w14:paraId="14EE72DA" w14:textId="77777777" w:rsidR="00851932" w:rsidRPr="00092C27" w:rsidRDefault="004414BE" w:rsidP="002814F1">
      <w:pPr>
        <w:pStyle w:val="ListParagraph"/>
        <w:numPr>
          <w:ilvl w:val="0"/>
          <w:numId w:val="4"/>
        </w:numPr>
        <w:spacing w:before="0"/>
        <w:ind w:left="426"/>
        <w:rPr>
          <w:rFonts w:ascii="Arial Narrow" w:hAnsi="Arial Narrow"/>
          <w:b/>
          <w:sz w:val="24"/>
          <w:szCs w:val="24"/>
          <w:lang w:val="es-ES"/>
        </w:rPr>
      </w:pPr>
      <w:r w:rsidRPr="00092C27">
        <w:rPr>
          <w:rFonts w:ascii="Arial Narrow" w:hAnsi="Arial Narrow"/>
          <w:sz w:val="24"/>
          <w:szCs w:val="24"/>
          <w:lang w:val="es-ES"/>
        </w:rPr>
        <w:t xml:space="preserve">Colombia propone </w:t>
      </w:r>
      <w:r w:rsidR="001911CB" w:rsidRPr="00092C27">
        <w:rPr>
          <w:rFonts w:ascii="Arial Narrow" w:hAnsi="Arial Narrow"/>
          <w:sz w:val="24"/>
          <w:szCs w:val="24"/>
          <w:lang w:val="es-ES"/>
        </w:rPr>
        <w:t>una</w:t>
      </w:r>
      <w:r w:rsidRPr="00092C27">
        <w:rPr>
          <w:rFonts w:ascii="Arial Narrow" w:hAnsi="Arial Narrow"/>
          <w:sz w:val="24"/>
          <w:szCs w:val="24"/>
          <w:lang w:val="es-ES"/>
        </w:rPr>
        <w:t xml:space="preserve"> estructura</w:t>
      </w:r>
      <w:r w:rsidR="001911CB" w:rsidRPr="00092C27">
        <w:rPr>
          <w:rFonts w:ascii="Arial Narrow" w:hAnsi="Arial Narrow"/>
          <w:sz w:val="24"/>
          <w:szCs w:val="24"/>
          <w:lang w:val="es-ES"/>
        </w:rPr>
        <w:t xml:space="preserve"> m</w:t>
      </w:r>
      <w:r w:rsidR="00F67520" w:rsidRPr="00092C27">
        <w:rPr>
          <w:rFonts w:ascii="Arial Narrow" w:hAnsi="Arial Narrow"/>
          <w:sz w:val="24"/>
          <w:szCs w:val="24"/>
          <w:lang w:val="es-ES"/>
        </w:rPr>
        <w:t>ixta entre los enfoques piramidal y anidado</w:t>
      </w:r>
      <w:r w:rsidR="000F4406" w:rsidRPr="00092C27">
        <w:rPr>
          <w:rFonts w:ascii="Arial Narrow" w:hAnsi="Arial Narrow"/>
          <w:sz w:val="24"/>
          <w:szCs w:val="24"/>
          <w:lang w:val="es-ES"/>
        </w:rPr>
        <w:t>.</w:t>
      </w:r>
      <w:r w:rsidR="000E21BA" w:rsidRPr="00092C27">
        <w:rPr>
          <w:rFonts w:ascii="Arial Narrow" w:hAnsi="Arial Narrow"/>
          <w:sz w:val="24"/>
          <w:szCs w:val="24"/>
          <w:lang w:val="es-ES"/>
        </w:rPr>
        <w:t xml:space="preserve"> </w:t>
      </w:r>
    </w:p>
    <w:p w14:paraId="471A123C" w14:textId="39CA37F6" w:rsidR="00E50582" w:rsidRPr="00092C27" w:rsidRDefault="00851932" w:rsidP="002814F1">
      <w:pPr>
        <w:pStyle w:val="ListParagraph"/>
        <w:numPr>
          <w:ilvl w:val="0"/>
          <w:numId w:val="4"/>
        </w:numPr>
        <w:spacing w:before="0"/>
        <w:ind w:left="426"/>
        <w:rPr>
          <w:rFonts w:ascii="Arial Narrow" w:hAnsi="Arial Narrow"/>
          <w:b/>
          <w:sz w:val="24"/>
          <w:szCs w:val="24"/>
          <w:lang w:val="es-ES"/>
        </w:rPr>
      </w:pPr>
      <w:r w:rsidRPr="00092C27">
        <w:rPr>
          <w:rFonts w:ascii="Arial Narrow" w:hAnsi="Arial Narrow"/>
          <w:b/>
          <w:sz w:val="24"/>
          <w:szCs w:val="24"/>
          <w:lang w:val="es-ES"/>
        </w:rPr>
        <w:t>U</w:t>
      </w:r>
      <w:r w:rsidR="002769ED" w:rsidRPr="00092C27">
        <w:rPr>
          <w:rFonts w:ascii="Arial Narrow" w:hAnsi="Arial Narrow"/>
          <w:b/>
          <w:sz w:val="24"/>
          <w:szCs w:val="24"/>
          <w:lang w:val="es-ES"/>
        </w:rPr>
        <w:t>n e</w:t>
      </w:r>
      <w:r w:rsidR="00382C33" w:rsidRPr="00092C27">
        <w:rPr>
          <w:rFonts w:ascii="Arial Narrow" w:hAnsi="Arial Narrow"/>
          <w:b/>
          <w:sz w:val="24"/>
          <w:szCs w:val="24"/>
          <w:lang w:val="es-ES"/>
        </w:rPr>
        <w:t>nfoque</w:t>
      </w:r>
      <w:r w:rsidR="002769ED" w:rsidRPr="00092C27">
        <w:rPr>
          <w:rFonts w:ascii="Arial Narrow" w:hAnsi="Arial Narrow"/>
          <w:b/>
          <w:sz w:val="24"/>
          <w:szCs w:val="24"/>
          <w:lang w:val="es-ES"/>
        </w:rPr>
        <w:t xml:space="preserve"> piramidal</w:t>
      </w:r>
      <w:r w:rsidR="002769ED" w:rsidRPr="00092C27">
        <w:rPr>
          <w:rFonts w:ascii="Arial Narrow" w:hAnsi="Arial Narrow"/>
          <w:sz w:val="24"/>
          <w:szCs w:val="24"/>
          <w:lang w:val="es-ES"/>
        </w:rPr>
        <w:t xml:space="preserve"> permitirá reflejar la relación </w:t>
      </w:r>
      <w:r w:rsidR="0066500F" w:rsidRPr="00092C27">
        <w:rPr>
          <w:rFonts w:ascii="Arial Narrow" w:hAnsi="Arial Narrow"/>
          <w:sz w:val="24"/>
          <w:szCs w:val="24"/>
          <w:lang w:val="es-ES"/>
        </w:rPr>
        <w:t xml:space="preserve">causa </w:t>
      </w:r>
      <w:r w:rsidR="00C11E08" w:rsidRPr="00092C27">
        <w:rPr>
          <w:rFonts w:ascii="Arial Narrow" w:hAnsi="Arial Narrow"/>
          <w:sz w:val="24"/>
          <w:szCs w:val="24"/>
          <w:lang w:val="es-ES"/>
        </w:rPr>
        <w:t>-</w:t>
      </w:r>
      <w:r w:rsidR="0066500F" w:rsidRPr="00092C27">
        <w:rPr>
          <w:rFonts w:ascii="Arial Narrow" w:hAnsi="Arial Narrow"/>
          <w:sz w:val="24"/>
          <w:szCs w:val="24"/>
          <w:lang w:val="es-ES"/>
        </w:rPr>
        <w:t xml:space="preserve"> efecto entre elementos esenciales del Marco Global</w:t>
      </w:r>
      <w:r w:rsidR="003432FD" w:rsidRPr="00092C27">
        <w:rPr>
          <w:rFonts w:ascii="Arial Narrow" w:hAnsi="Arial Narrow"/>
          <w:sz w:val="24"/>
          <w:szCs w:val="24"/>
          <w:lang w:val="es-ES"/>
        </w:rPr>
        <w:t xml:space="preserve">. Colombia identifica tres elementos esenciales </w:t>
      </w:r>
      <w:r w:rsidR="00C11E08" w:rsidRPr="00092C27">
        <w:rPr>
          <w:rFonts w:ascii="Arial Narrow" w:hAnsi="Arial Narrow"/>
          <w:sz w:val="24"/>
          <w:szCs w:val="24"/>
          <w:lang w:val="es-ES"/>
        </w:rPr>
        <w:t>para cuya interacción</w:t>
      </w:r>
      <w:r w:rsidR="003432FD" w:rsidRPr="00092C27">
        <w:rPr>
          <w:rFonts w:ascii="Arial Narrow" w:hAnsi="Arial Narrow"/>
          <w:sz w:val="24"/>
          <w:szCs w:val="24"/>
          <w:lang w:val="es-ES"/>
        </w:rPr>
        <w:t xml:space="preserve"> </w:t>
      </w:r>
      <w:r w:rsidR="00DF2572" w:rsidRPr="00092C27">
        <w:rPr>
          <w:rFonts w:ascii="Arial Narrow" w:hAnsi="Arial Narrow"/>
          <w:sz w:val="24"/>
          <w:szCs w:val="24"/>
          <w:lang w:val="es-ES"/>
        </w:rPr>
        <w:t xml:space="preserve">aplica </w:t>
      </w:r>
      <w:r w:rsidR="00C11E08" w:rsidRPr="00092C27">
        <w:rPr>
          <w:rFonts w:ascii="Arial Narrow" w:hAnsi="Arial Narrow"/>
          <w:sz w:val="24"/>
          <w:szCs w:val="24"/>
          <w:lang w:val="es-ES"/>
        </w:rPr>
        <w:t>el mencionado</w:t>
      </w:r>
      <w:r w:rsidR="00DF2572" w:rsidRPr="00092C27">
        <w:rPr>
          <w:rFonts w:ascii="Arial Narrow" w:hAnsi="Arial Narrow"/>
          <w:sz w:val="24"/>
          <w:szCs w:val="24"/>
          <w:lang w:val="es-ES"/>
        </w:rPr>
        <w:t xml:space="preserve"> enfoque: </w:t>
      </w:r>
      <w:r w:rsidR="00DF2572" w:rsidRPr="00092C27">
        <w:rPr>
          <w:rFonts w:ascii="Arial Narrow" w:hAnsi="Arial Narrow"/>
          <w:b/>
          <w:sz w:val="24"/>
          <w:szCs w:val="24"/>
          <w:lang w:val="es-ES"/>
        </w:rPr>
        <w:t>medidas –</w:t>
      </w:r>
      <w:r w:rsidR="006827F4" w:rsidRPr="00092C27">
        <w:rPr>
          <w:rFonts w:ascii="Arial Narrow" w:hAnsi="Arial Narrow"/>
          <w:b/>
          <w:sz w:val="24"/>
          <w:szCs w:val="24"/>
          <w:lang w:val="es-ES"/>
        </w:rPr>
        <w:t>&gt;</w:t>
      </w:r>
      <w:r w:rsidR="00DF2572" w:rsidRPr="00092C27">
        <w:rPr>
          <w:rFonts w:ascii="Arial Narrow" w:hAnsi="Arial Narrow"/>
          <w:b/>
          <w:sz w:val="24"/>
          <w:szCs w:val="24"/>
          <w:lang w:val="es-ES"/>
        </w:rPr>
        <w:t xml:space="preserve"> metas –</w:t>
      </w:r>
      <w:r w:rsidR="006827F4" w:rsidRPr="00092C27">
        <w:rPr>
          <w:rFonts w:ascii="Arial Narrow" w:hAnsi="Arial Narrow"/>
          <w:b/>
          <w:sz w:val="24"/>
          <w:szCs w:val="24"/>
          <w:lang w:val="es-ES"/>
        </w:rPr>
        <w:t>&gt;</w:t>
      </w:r>
      <w:r w:rsidR="00DF2572" w:rsidRPr="00092C27">
        <w:rPr>
          <w:rFonts w:ascii="Arial Narrow" w:hAnsi="Arial Narrow"/>
          <w:b/>
          <w:sz w:val="24"/>
          <w:szCs w:val="24"/>
          <w:lang w:val="es-ES"/>
        </w:rPr>
        <w:t xml:space="preserve"> objetivo. </w:t>
      </w:r>
      <w:r w:rsidR="00C11E08" w:rsidRPr="00092C27">
        <w:rPr>
          <w:rFonts w:ascii="Arial Narrow" w:hAnsi="Arial Narrow"/>
          <w:sz w:val="24"/>
          <w:szCs w:val="24"/>
          <w:lang w:val="es-ES"/>
        </w:rPr>
        <w:t>Dicho de otra manera</w:t>
      </w:r>
      <w:r w:rsidR="000B24CF" w:rsidRPr="00092C27">
        <w:rPr>
          <w:rFonts w:ascii="Arial Narrow" w:hAnsi="Arial Narrow"/>
          <w:sz w:val="24"/>
          <w:szCs w:val="24"/>
          <w:lang w:val="es-ES"/>
        </w:rPr>
        <w:t>, el enfoque piramidal será pertinente para reconocer que el cambio surge desde la base, mediante la adopción de un</w:t>
      </w:r>
      <w:r w:rsidR="00FD6A02" w:rsidRPr="00092C27">
        <w:rPr>
          <w:rFonts w:ascii="Arial Narrow" w:hAnsi="Arial Narrow"/>
          <w:sz w:val="24"/>
          <w:szCs w:val="24"/>
          <w:lang w:val="es-ES"/>
        </w:rPr>
        <w:t>a serie de medidas por parte de un agente o grupo de agentes, las cuales serán necesarias para avanzar en la consecución de una serie de metas</w:t>
      </w:r>
      <w:r w:rsidR="00E50582" w:rsidRPr="00092C27">
        <w:rPr>
          <w:rFonts w:ascii="Arial Narrow" w:hAnsi="Arial Narrow"/>
          <w:sz w:val="24"/>
          <w:szCs w:val="24"/>
          <w:lang w:val="es-ES"/>
        </w:rPr>
        <w:t xml:space="preserve"> orientadas a la materialización de un objetivo general.</w:t>
      </w:r>
    </w:p>
    <w:p w14:paraId="1D7E0227" w14:textId="6AF149B3" w:rsidR="004627C3" w:rsidRPr="00092C27" w:rsidRDefault="00750169" w:rsidP="002814F1">
      <w:pPr>
        <w:pStyle w:val="ListParagraph"/>
        <w:numPr>
          <w:ilvl w:val="0"/>
          <w:numId w:val="4"/>
        </w:numPr>
        <w:spacing w:before="0"/>
        <w:ind w:left="426"/>
        <w:rPr>
          <w:rFonts w:ascii="Arial Narrow" w:hAnsi="Arial Narrow"/>
          <w:b/>
          <w:sz w:val="24"/>
          <w:szCs w:val="24"/>
          <w:lang w:val="es-ES"/>
        </w:rPr>
      </w:pPr>
      <w:r w:rsidRPr="00092C27">
        <w:rPr>
          <w:rFonts w:ascii="Arial Narrow" w:hAnsi="Arial Narrow"/>
          <w:lang w:val="es-ES"/>
        </w:rPr>
        <w:t xml:space="preserve">No obstante, para que este flujo sea garantizado </w:t>
      </w:r>
      <w:r w:rsidR="00B32948" w:rsidRPr="00092C27">
        <w:rPr>
          <w:rFonts w:ascii="Arial Narrow" w:hAnsi="Arial Narrow"/>
          <w:lang w:val="es-ES"/>
        </w:rPr>
        <w:t xml:space="preserve">ante </w:t>
      </w:r>
      <w:r w:rsidR="0021791B" w:rsidRPr="00092C27">
        <w:rPr>
          <w:rFonts w:ascii="Arial Narrow" w:hAnsi="Arial Narrow"/>
          <w:lang w:val="es-ES"/>
        </w:rPr>
        <w:t xml:space="preserve">la complejidad y </w:t>
      </w:r>
      <w:r w:rsidR="006A1933" w:rsidRPr="00092C27">
        <w:rPr>
          <w:rFonts w:ascii="Arial Narrow" w:hAnsi="Arial Narrow"/>
          <w:lang w:val="es-ES"/>
        </w:rPr>
        <w:t>múltiples</w:t>
      </w:r>
      <w:r w:rsidR="005C0200" w:rsidRPr="00092C27">
        <w:rPr>
          <w:rFonts w:ascii="Arial Narrow" w:hAnsi="Arial Narrow"/>
          <w:lang w:val="es-ES"/>
        </w:rPr>
        <w:t xml:space="preserve"> </w:t>
      </w:r>
      <w:r w:rsidR="00B32948" w:rsidRPr="00092C27">
        <w:rPr>
          <w:rFonts w:ascii="Arial Narrow" w:hAnsi="Arial Narrow"/>
          <w:lang w:val="es-ES"/>
        </w:rPr>
        <w:t>dimension</w:t>
      </w:r>
      <w:r w:rsidR="005C0200" w:rsidRPr="00092C27">
        <w:rPr>
          <w:rFonts w:ascii="Arial Narrow" w:hAnsi="Arial Narrow"/>
          <w:lang w:val="es-ES"/>
        </w:rPr>
        <w:t xml:space="preserve">es que </w:t>
      </w:r>
      <w:r w:rsidR="00861932" w:rsidRPr="00092C27">
        <w:rPr>
          <w:rFonts w:ascii="Arial Narrow" w:hAnsi="Arial Narrow"/>
          <w:lang w:val="es-ES"/>
        </w:rPr>
        <w:t>dan explicación a la problemática de pérdida de la diversidad biológica</w:t>
      </w:r>
      <w:r w:rsidR="00D010A9" w:rsidRPr="00092C27">
        <w:rPr>
          <w:rFonts w:ascii="Arial Narrow" w:hAnsi="Arial Narrow"/>
          <w:lang w:val="es-ES"/>
        </w:rPr>
        <w:t xml:space="preserve"> a nivel global</w:t>
      </w:r>
      <w:r w:rsidR="00861932" w:rsidRPr="00092C27">
        <w:rPr>
          <w:rFonts w:ascii="Arial Narrow" w:hAnsi="Arial Narrow"/>
          <w:lang w:val="es-ES"/>
        </w:rPr>
        <w:t xml:space="preserve">, es necesario adoptar también un </w:t>
      </w:r>
      <w:r w:rsidR="00861932" w:rsidRPr="00092C27">
        <w:rPr>
          <w:rFonts w:ascii="Arial Narrow" w:hAnsi="Arial Narrow"/>
          <w:b/>
          <w:lang w:val="es-ES"/>
        </w:rPr>
        <w:t>enfoque anidado</w:t>
      </w:r>
      <w:r w:rsidR="004627C3" w:rsidRPr="00092C27">
        <w:rPr>
          <w:rFonts w:ascii="Arial Narrow" w:hAnsi="Arial Narrow"/>
          <w:lang w:val="es-ES"/>
        </w:rPr>
        <w:t>.</w:t>
      </w:r>
      <w:r w:rsidR="00861932" w:rsidRPr="00092C27">
        <w:rPr>
          <w:rFonts w:ascii="Arial Narrow" w:hAnsi="Arial Narrow"/>
          <w:lang w:val="es-ES"/>
        </w:rPr>
        <w:t xml:space="preserve"> El enfoque no solo es instrumental, sino que responde a la realidad del problema y </w:t>
      </w:r>
      <w:r w:rsidR="00FC2B9E" w:rsidRPr="00092C27">
        <w:rPr>
          <w:rFonts w:ascii="Arial Narrow" w:hAnsi="Arial Narrow"/>
          <w:lang w:val="es-ES"/>
        </w:rPr>
        <w:t>del desafío que se afronta si lo que se pretende es detener a</w:t>
      </w:r>
      <w:r w:rsidR="00D010A9" w:rsidRPr="00092C27">
        <w:rPr>
          <w:rFonts w:ascii="Arial Narrow" w:hAnsi="Arial Narrow"/>
          <w:lang w:val="es-ES"/>
        </w:rPr>
        <w:t>quella</w:t>
      </w:r>
      <w:r w:rsidR="00FC2B9E" w:rsidRPr="00092C27">
        <w:rPr>
          <w:rFonts w:ascii="Arial Narrow" w:hAnsi="Arial Narrow"/>
          <w:lang w:val="es-ES"/>
        </w:rPr>
        <w:t xml:space="preserve"> tendencia</w:t>
      </w:r>
      <w:r w:rsidR="00D010A9" w:rsidRPr="00092C27">
        <w:rPr>
          <w:rFonts w:ascii="Arial Narrow" w:hAnsi="Arial Narrow"/>
          <w:lang w:val="es-ES"/>
        </w:rPr>
        <w:t xml:space="preserve"> global. Un enfoque anidado, para Colombia, hace referencia a la </w:t>
      </w:r>
      <w:r w:rsidR="00D010A9" w:rsidRPr="00092C27">
        <w:rPr>
          <w:rFonts w:ascii="Arial Narrow" w:hAnsi="Arial Narrow"/>
          <w:b/>
          <w:lang w:val="es-ES"/>
        </w:rPr>
        <w:t xml:space="preserve">interdependencia </w:t>
      </w:r>
      <w:r w:rsidR="00F4012E" w:rsidRPr="00092C27">
        <w:rPr>
          <w:rFonts w:ascii="Arial Narrow" w:hAnsi="Arial Narrow"/>
          <w:b/>
          <w:lang w:val="es-ES"/>
        </w:rPr>
        <w:t>qu</w:t>
      </w:r>
      <w:r w:rsidR="00D010A9" w:rsidRPr="00092C27">
        <w:rPr>
          <w:rFonts w:ascii="Arial Narrow" w:hAnsi="Arial Narrow"/>
          <w:b/>
          <w:lang w:val="es-ES"/>
        </w:rPr>
        <w:t>e</w:t>
      </w:r>
      <w:r w:rsidR="00F4012E" w:rsidRPr="00092C27">
        <w:rPr>
          <w:rFonts w:ascii="Arial Narrow" w:hAnsi="Arial Narrow"/>
          <w:b/>
          <w:lang w:val="es-ES"/>
        </w:rPr>
        <w:t xml:space="preserve"> debe ser reconocida</w:t>
      </w:r>
      <w:r w:rsidR="00D010A9" w:rsidRPr="00092C27">
        <w:rPr>
          <w:rFonts w:ascii="Arial Narrow" w:hAnsi="Arial Narrow"/>
          <w:b/>
          <w:lang w:val="es-ES"/>
        </w:rPr>
        <w:t xml:space="preserve"> </w:t>
      </w:r>
      <w:r w:rsidR="00D010A9" w:rsidRPr="00092C27">
        <w:rPr>
          <w:rFonts w:ascii="Arial Narrow" w:hAnsi="Arial Narrow"/>
          <w:b/>
          <w:lang w:val="es-ES"/>
        </w:rPr>
        <w:lastRenderedPageBreak/>
        <w:t>entre</w:t>
      </w:r>
      <w:r w:rsidR="008E2671" w:rsidRPr="00092C27">
        <w:rPr>
          <w:rFonts w:ascii="Arial Narrow" w:hAnsi="Arial Narrow"/>
          <w:b/>
          <w:lang w:val="es-ES"/>
        </w:rPr>
        <w:t xml:space="preserve"> el subgrupo de me</w:t>
      </w:r>
      <w:r w:rsidR="00BC4C8C" w:rsidRPr="00092C27">
        <w:rPr>
          <w:rFonts w:ascii="Arial Narrow" w:hAnsi="Arial Narrow"/>
          <w:b/>
          <w:lang w:val="es-ES"/>
        </w:rPr>
        <w:t>tas</w:t>
      </w:r>
      <w:r w:rsidR="005666FD" w:rsidRPr="00092C27">
        <w:rPr>
          <w:rFonts w:ascii="Arial Narrow" w:hAnsi="Arial Narrow"/>
          <w:b/>
          <w:lang w:val="es-ES"/>
        </w:rPr>
        <w:t xml:space="preserve"> y</w:t>
      </w:r>
      <w:r w:rsidR="008E2671" w:rsidRPr="00092C27">
        <w:rPr>
          <w:rFonts w:ascii="Arial Narrow" w:hAnsi="Arial Narrow"/>
          <w:b/>
          <w:lang w:val="es-ES"/>
        </w:rPr>
        <w:t xml:space="preserve"> el subgrupo de me</w:t>
      </w:r>
      <w:r w:rsidR="005666FD" w:rsidRPr="00092C27">
        <w:rPr>
          <w:rFonts w:ascii="Arial Narrow" w:hAnsi="Arial Narrow"/>
          <w:b/>
          <w:lang w:val="es-ES"/>
        </w:rPr>
        <w:t>didas</w:t>
      </w:r>
      <w:r w:rsidR="008E2671" w:rsidRPr="00092C27">
        <w:rPr>
          <w:rFonts w:ascii="Arial Narrow" w:hAnsi="Arial Narrow"/>
          <w:b/>
          <w:lang w:val="es-ES"/>
        </w:rPr>
        <w:t xml:space="preserve"> </w:t>
      </w:r>
      <w:r w:rsidR="00F4012E" w:rsidRPr="00092C27">
        <w:rPr>
          <w:rFonts w:ascii="Arial Narrow" w:hAnsi="Arial Narrow"/>
          <w:b/>
          <w:lang w:val="es-ES"/>
        </w:rPr>
        <w:t>que hagan parte del Marco Globa</w:t>
      </w:r>
      <w:r w:rsidR="00F4012E" w:rsidRPr="00092C27">
        <w:rPr>
          <w:rFonts w:ascii="Arial Narrow" w:hAnsi="Arial Narrow"/>
          <w:lang w:val="es-ES"/>
        </w:rPr>
        <w:t>l. Dicho de otra forma, la lectura de los elementos del Marco Global no podrá darse de manera aislada</w:t>
      </w:r>
      <w:r w:rsidR="00FA0071" w:rsidRPr="00092C27">
        <w:rPr>
          <w:rFonts w:ascii="Arial Narrow" w:hAnsi="Arial Narrow"/>
          <w:lang w:val="es-ES"/>
        </w:rPr>
        <w:t xml:space="preserve">, la implementación del conjunto (y no de algunas) de las medidas será necesaria para </w:t>
      </w:r>
      <w:r w:rsidR="008A6E70" w:rsidRPr="00092C27">
        <w:rPr>
          <w:rFonts w:ascii="Arial Narrow" w:hAnsi="Arial Narrow"/>
          <w:lang w:val="es-ES"/>
        </w:rPr>
        <w:t xml:space="preserve">generar el cambio transformacional necesario para avanzar en la consecución de todas (y no de algunas) de las metas. Asimismo, </w:t>
      </w:r>
      <w:r w:rsidR="000F64BF" w:rsidRPr="00092C27">
        <w:rPr>
          <w:rFonts w:ascii="Arial Narrow" w:hAnsi="Arial Narrow"/>
          <w:lang w:val="es-ES"/>
        </w:rPr>
        <w:t xml:space="preserve">al ser una problemática de múltiples dimensiones relacionadas entre sí, la </w:t>
      </w:r>
      <w:r w:rsidR="00505393" w:rsidRPr="00092C27">
        <w:rPr>
          <w:rFonts w:ascii="Arial Narrow" w:hAnsi="Arial Narrow"/>
          <w:lang w:val="es-ES"/>
        </w:rPr>
        <w:t>consecución de determinada meta deberá haber jalonado una sería de medidas que</w:t>
      </w:r>
      <w:r w:rsidR="00B371E0" w:rsidRPr="00092C27">
        <w:rPr>
          <w:rFonts w:ascii="Arial Narrow" w:hAnsi="Arial Narrow"/>
          <w:lang w:val="es-ES"/>
        </w:rPr>
        <w:t xml:space="preserve"> contribuyen a la consecución de otra meta.</w:t>
      </w:r>
      <w:r w:rsidR="00093598" w:rsidRPr="00092C27">
        <w:rPr>
          <w:rFonts w:ascii="Arial Narrow" w:hAnsi="Arial Narrow"/>
          <w:lang w:val="es-ES"/>
        </w:rPr>
        <w:t xml:space="preserve"> Adicionalmente, el enfoque anidado </w:t>
      </w:r>
      <w:r w:rsidR="00E8588C" w:rsidRPr="00092C27">
        <w:rPr>
          <w:rFonts w:ascii="Arial Narrow" w:hAnsi="Arial Narrow"/>
          <w:lang w:val="es-ES"/>
        </w:rPr>
        <w:t xml:space="preserve">agrupa la serie de condiciones habilitantes, incluida la movilización de recursos financieros, sin las cuales no sería posible </w:t>
      </w:r>
      <w:r w:rsidR="00EA3304" w:rsidRPr="00092C27">
        <w:rPr>
          <w:rFonts w:ascii="Arial Narrow" w:hAnsi="Arial Narrow"/>
          <w:lang w:val="es-ES"/>
        </w:rPr>
        <w:t>ejecutar las medidas necesarias para la consecución de metas.</w:t>
      </w:r>
    </w:p>
    <w:p w14:paraId="62745B3D" w14:textId="2A0D084A" w:rsidR="004D4BEE" w:rsidRDefault="007526F5"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t xml:space="preserve">El Marco Global debe partir de la definición de un </w:t>
      </w:r>
      <w:r w:rsidRPr="00ED0A41">
        <w:rPr>
          <w:rFonts w:ascii="Arial Narrow" w:hAnsi="Arial Narrow"/>
          <w:b/>
          <w:color w:val="538135" w:themeColor="accent6" w:themeShade="BF"/>
          <w:sz w:val="24"/>
          <w:szCs w:val="24"/>
          <w:lang w:val="es-ES"/>
        </w:rPr>
        <w:t>objetivo de largo plazo</w:t>
      </w:r>
      <w:r w:rsidR="000A3F4C" w:rsidRPr="00ED0A41">
        <w:rPr>
          <w:rFonts w:ascii="Arial Narrow" w:hAnsi="Arial Narrow"/>
          <w:sz w:val="24"/>
          <w:szCs w:val="24"/>
          <w:lang w:val="es-ES"/>
        </w:rPr>
        <w:t xml:space="preserve"> que responda a la pregunta</w:t>
      </w:r>
      <w:r w:rsidR="00E42413" w:rsidRPr="00ED0A41">
        <w:rPr>
          <w:rFonts w:ascii="Arial Narrow" w:hAnsi="Arial Narrow"/>
          <w:sz w:val="24"/>
          <w:szCs w:val="24"/>
          <w:lang w:val="es-ES"/>
        </w:rPr>
        <w:t>:</w:t>
      </w:r>
      <w:r w:rsidR="000A3F4C" w:rsidRPr="00ED0A41">
        <w:rPr>
          <w:rFonts w:ascii="Arial Narrow" w:hAnsi="Arial Narrow"/>
          <w:sz w:val="24"/>
          <w:szCs w:val="24"/>
          <w:lang w:val="es-ES"/>
        </w:rPr>
        <w:t xml:space="preserve"> </w:t>
      </w:r>
      <w:r w:rsidR="000A3F4C" w:rsidRPr="00ED0A41">
        <w:rPr>
          <w:rFonts w:ascii="Arial Narrow" w:hAnsi="Arial Narrow"/>
          <w:b/>
          <w:sz w:val="24"/>
          <w:szCs w:val="24"/>
          <w:lang w:val="es-ES"/>
        </w:rPr>
        <w:t>¿Qué significa Vivir en Armonía con la Naturaleza a 2050 en términos científicos y cuantificables?</w:t>
      </w:r>
      <w:r w:rsidR="00E42413" w:rsidRPr="00ED0A41">
        <w:rPr>
          <w:rFonts w:ascii="Arial Narrow" w:hAnsi="Arial Narrow"/>
          <w:sz w:val="24"/>
          <w:szCs w:val="24"/>
          <w:lang w:val="es-ES"/>
        </w:rPr>
        <w:t xml:space="preserve"> </w:t>
      </w:r>
      <w:r w:rsidR="00947BDB" w:rsidRPr="00ED0A41">
        <w:rPr>
          <w:rFonts w:ascii="Arial Narrow" w:hAnsi="Arial Narrow"/>
          <w:sz w:val="24"/>
          <w:szCs w:val="24"/>
          <w:lang w:val="es-ES"/>
        </w:rPr>
        <w:t>E</w:t>
      </w:r>
      <w:r w:rsidR="007407CA" w:rsidRPr="00ED0A41">
        <w:rPr>
          <w:rFonts w:ascii="Arial Narrow" w:hAnsi="Arial Narrow"/>
          <w:sz w:val="24"/>
          <w:szCs w:val="24"/>
          <w:lang w:val="es-ES"/>
        </w:rPr>
        <w:t xml:space="preserve">l objetivo debe ser concreto y entendible, de manera que constituya </w:t>
      </w:r>
      <w:r w:rsidR="00AC544E" w:rsidRPr="00ED0A41">
        <w:rPr>
          <w:rFonts w:ascii="Arial Narrow" w:hAnsi="Arial Narrow"/>
          <w:sz w:val="24"/>
          <w:szCs w:val="24"/>
          <w:lang w:val="es-ES"/>
        </w:rPr>
        <w:t xml:space="preserve">tanto </w:t>
      </w:r>
      <w:r w:rsidR="003F2C3C" w:rsidRPr="00ED0A41">
        <w:rPr>
          <w:rFonts w:ascii="Arial Narrow" w:hAnsi="Arial Narrow"/>
          <w:sz w:val="24"/>
          <w:szCs w:val="24"/>
          <w:lang w:val="es-ES"/>
        </w:rPr>
        <w:t>un puerto de llegada como un me</w:t>
      </w:r>
      <w:r w:rsidR="00817DC2" w:rsidRPr="00ED0A41">
        <w:rPr>
          <w:rFonts w:ascii="Arial Narrow" w:hAnsi="Arial Narrow"/>
          <w:sz w:val="24"/>
          <w:szCs w:val="24"/>
          <w:lang w:val="es-ES"/>
        </w:rPr>
        <w:t>nsaje de urgencia alrededor del cual han de orientarse todos los esfuerzos.</w:t>
      </w:r>
      <w:r w:rsidR="00161293" w:rsidRPr="00ED0A41">
        <w:rPr>
          <w:rFonts w:ascii="Arial Narrow" w:hAnsi="Arial Narrow"/>
          <w:sz w:val="24"/>
          <w:szCs w:val="24"/>
          <w:lang w:val="es-ES"/>
        </w:rPr>
        <w:t xml:space="preserve"> Su vigencia a 2050 es esencial para evitar la renegociación </w:t>
      </w:r>
      <w:r w:rsidR="0011653B">
        <w:rPr>
          <w:rFonts w:ascii="Arial Narrow" w:hAnsi="Arial Narrow"/>
          <w:sz w:val="24"/>
          <w:szCs w:val="24"/>
          <w:lang w:val="es-ES"/>
        </w:rPr>
        <w:t>periódica</w:t>
      </w:r>
      <w:r w:rsidR="00D41BE0">
        <w:rPr>
          <w:rFonts w:ascii="Arial Narrow" w:hAnsi="Arial Narrow"/>
          <w:sz w:val="24"/>
          <w:szCs w:val="24"/>
          <w:lang w:val="es-ES"/>
        </w:rPr>
        <w:t xml:space="preserve"> del </w:t>
      </w:r>
      <w:r w:rsidR="00161293" w:rsidRPr="00ED0A41">
        <w:rPr>
          <w:rFonts w:ascii="Arial Narrow" w:hAnsi="Arial Narrow"/>
          <w:sz w:val="24"/>
          <w:szCs w:val="24"/>
          <w:lang w:val="es-ES"/>
        </w:rPr>
        <w:t>Marco</w:t>
      </w:r>
      <w:r w:rsidR="00757B21" w:rsidRPr="00ED0A41">
        <w:rPr>
          <w:rFonts w:ascii="Arial Narrow" w:hAnsi="Arial Narrow"/>
          <w:sz w:val="24"/>
          <w:szCs w:val="24"/>
          <w:lang w:val="es-ES"/>
        </w:rPr>
        <w:t xml:space="preserve"> y, en vez de eso, enfocarse en la revisión periódica de los avances</w:t>
      </w:r>
      <w:r w:rsidR="009669BF">
        <w:rPr>
          <w:rFonts w:ascii="Arial Narrow" w:hAnsi="Arial Narrow"/>
          <w:sz w:val="24"/>
          <w:szCs w:val="24"/>
          <w:lang w:val="es-ES"/>
        </w:rPr>
        <w:t>,</w:t>
      </w:r>
      <w:r w:rsidR="00757B21" w:rsidRPr="00ED0A41">
        <w:rPr>
          <w:rFonts w:ascii="Arial Narrow" w:hAnsi="Arial Narrow"/>
          <w:sz w:val="24"/>
          <w:szCs w:val="24"/>
          <w:lang w:val="es-ES"/>
        </w:rPr>
        <w:t xml:space="preserve"> la</w:t>
      </w:r>
      <w:r w:rsidR="002D1976" w:rsidRPr="00ED0A41">
        <w:rPr>
          <w:rFonts w:ascii="Arial Narrow" w:hAnsi="Arial Narrow"/>
          <w:sz w:val="24"/>
          <w:szCs w:val="24"/>
          <w:lang w:val="es-ES"/>
        </w:rPr>
        <w:t xml:space="preserve"> ejecución y </w:t>
      </w:r>
      <w:r w:rsidR="00CF6652">
        <w:rPr>
          <w:rFonts w:ascii="Arial Narrow" w:hAnsi="Arial Narrow"/>
          <w:sz w:val="24"/>
          <w:szCs w:val="24"/>
          <w:lang w:val="es-ES"/>
        </w:rPr>
        <w:t xml:space="preserve">la </w:t>
      </w:r>
      <w:r w:rsidR="002D1976" w:rsidRPr="00ED0A41">
        <w:rPr>
          <w:rFonts w:ascii="Arial Narrow" w:hAnsi="Arial Narrow"/>
          <w:sz w:val="24"/>
          <w:szCs w:val="24"/>
          <w:lang w:val="es-ES"/>
        </w:rPr>
        <w:t>evaluación.</w:t>
      </w:r>
      <w:r w:rsidR="009669BF">
        <w:rPr>
          <w:rFonts w:ascii="Arial Narrow" w:hAnsi="Arial Narrow"/>
          <w:sz w:val="24"/>
          <w:szCs w:val="24"/>
          <w:lang w:val="es-ES"/>
        </w:rPr>
        <w:t xml:space="preserve"> </w:t>
      </w:r>
    </w:p>
    <w:p w14:paraId="49708FD0" w14:textId="4FE18B34" w:rsidR="007C42D1" w:rsidRPr="00B61E99" w:rsidRDefault="004F2B6E"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sz w:val="24"/>
          <w:szCs w:val="24"/>
          <w:lang w:val="es-ES"/>
        </w:rPr>
        <w:t xml:space="preserve">Al respecto, </w:t>
      </w:r>
      <w:r w:rsidR="00911A33" w:rsidRPr="00B61E99">
        <w:rPr>
          <w:rFonts w:ascii="Arial Narrow" w:hAnsi="Arial Narrow"/>
          <w:sz w:val="24"/>
          <w:szCs w:val="24"/>
          <w:lang w:val="es-ES"/>
        </w:rPr>
        <w:t xml:space="preserve">debe tenerse en cuenta que un objetivo a 2050 no implica que todas las metas del Marco Global tendrán como </w:t>
      </w:r>
      <w:r w:rsidR="00BF476C" w:rsidRPr="00B61E99">
        <w:rPr>
          <w:rFonts w:ascii="Arial Narrow" w:hAnsi="Arial Narrow"/>
          <w:sz w:val="24"/>
          <w:szCs w:val="24"/>
          <w:lang w:val="es-ES"/>
        </w:rPr>
        <w:t>fecha límite dicho año. Si la ciencia determina que determinadas metas son necesarias y deben ser cumplid</w:t>
      </w:r>
      <w:r w:rsidR="00CF6652" w:rsidRPr="00B61E99">
        <w:rPr>
          <w:rFonts w:ascii="Arial Narrow" w:hAnsi="Arial Narrow"/>
          <w:sz w:val="24"/>
          <w:szCs w:val="24"/>
          <w:lang w:val="es-ES"/>
        </w:rPr>
        <w:t>a</w:t>
      </w:r>
      <w:r w:rsidR="00BF476C" w:rsidRPr="00B61E99">
        <w:rPr>
          <w:rFonts w:ascii="Arial Narrow" w:hAnsi="Arial Narrow"/>
          <w:sz w:val="24"/>
          <w:szCs w:val="24"/>
          <w:lang w:val="es-ES"/>
        </w:rPr>
        <w:t xml:space="preserve">s en años previos para alcanzar el objetivo a 2050, </w:t>
      </w:r>
      <w:r w:rsidR="005D625A" w:rsidRPr="00B61E99">
        <w:rPr>
          <w:rFonts w:ascii="Arial Narrow" w:hAnsi="Arial Narrow"/>
          <w:sz w:val="24"/>
          <w:szCs w:val="24"/>
          <w:lang w:val="es-ES"/>
        </w:rPr>
        <w:t xml:space="preserve">las </w:t>
      </w:r>
      <w:r w:rsidR="00381224" w:rsidRPr="00B61E99">
        <w:rPr>
          <w:rFonts w:ascii="Arial Narrow" w:hAnsi="Arial Narrow"/>
          <w:sz w:val="24"/>
          <w:szCs w:val="24"/>
          <w:lang w:val="es-ES"/>
        </w:rPr>
        <w:t>Partes deberán</w:t>
      </w:r>
      <w:r w:rsidR="005D625A" w:rsidRPr="00B61E99">
        <w:rPr>
          <w:rFonts w:ascii="Arial Narrow" w:hAnsi="Arial Narrow"/>
          <w:sz w:val="24"/>
          <w:szCs w:val="24"/>
          <w:lang w:val="es-ES"/>
        </w:rPr>
        <w:t xml:space="preserve"> tomar todas las medidas necesarias para cumplir con dicho</w:t>
      </w:r>
      <w:r w:rsidR="00CF6652" w:rsidRPr="00B61E99">
        <w:rPr>
          <w:rFonts w:ascii="Arial Narrow" w:hAnsi="Arial Narrow"/>
          <w:sz w:val="24"/>
          <w:szCs w:val="24"/>
          <w:lang w:val="es-ES"/>
        </w:rPr>
        <w:t>s</w:t>
      </w:r>
      <w:r w:rsidR="005D625A" w:rsidRPr="00B61E99">
        <w:rPr>
          <w:rFonts w:ascii="Arial Narrow" w:hAnsi="Arial Narrow"/>
          <w:sz w:val="24"/>
          <w:szCs w:val="24"/>
          <w:lang w:val="es-ES"/>
        </w:rPr>
        <w:t xml:space="preserve"> plazo</w:t>
      </w:r>
      <w:r w:rsidR="00CF6652" w:rsidRPr="00B61E99">
        <w:rPr>
          <w:rFonts w:ascii="Arial Narrow" w:hAnsi="Arial Narrow"/>
          <w:sz w:val="24"/>
          <w:szCs w:val="24"/>
          <w:lang w:val="es-ES"/>
        </w:rPr>
        <w:t>s</w:t>
      </w:r>
      <w:r w:rsidR="005D625A" w:rsidRPr="00B61E99">
        <w:rPr>
          <w:rFonts w:ascii="Arial Narrow" w:hAnsi="Arial Narrow"/>
          <w:sz w:val="24"/>
          <w:szCs w:val="24"/>
          <w:lang w:val="es-ES"/>
        </w:rPr>
        <w:t xml:space="preserve">. </w:t>
      </w:r>
      <w:r w:rsidR="007C42D1" w:rsidRPr="00B61E99">
        <w:rPr>
          <w:rFonts w:ascii="Arial Narrow" w:hAnsi="Arial Narrow"/>
          <w:sz w:val="24"/>
          <w:szCs w:val="24"/>
          <w:lang w:val="es-ES"/>
        </w:rPr>
        <w:t>Es claro, por ejemplo, que a 2030 el Marco Global deberá</w:t>
      </w:r>
      <w:r w:rsidR="007F2496" w:rsidRPr="00B61E99">
        <w:rPr>
          <w:rFonts w:ascii="Arial Narrow" w:hAnsi="Arial Narrow"/>
          <w:sz w:val="24"/>
          <w:szCs w:val="24"/>
          <w:lang w:val="es-ES"/>
        </w:rPr>
        <w:t xml:space="preserve"> dar cuenta del cumplimiento de los Objetivos de Desarrollo Sostenible, aquello no debe entenderse como excluyente con la visión a 2050.</w:t>
      </w:r>
    </w:p>
    <w:p w14:paraId="70A44BFC" w14:textId="135F4897" w:rsidR="000B61BB" w:rsidRPr="00B61E99" w:rsidRDefault="005D625A"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sz w:val="24"/>
          <w:szCs w:val="24"/>
          <w:lang w:val="es-ES"/>
        </w:rPr>
        <w:t>Colombia</w:t>
      </w:r>
      <w:r w:rsidR="00270F2C" w:rsidRPr="00B61E99">
        <w:rPr>
          <w:rFonts w:ascii="Arial Narrow" w:hAnsi="Arial Narrow"/>
          <w:sz w:val="24"/>
          <w:szCs w:val="24"/>
          <w:lang w:val="es-ES"/>
        </w:rPr>
        <w:t xml:space="preserve"> reconoce que, para</w:t>
      </w:r>
      <w:r w:rsidR="00855D21" w:rsidRPr="00B61E99">
        <w:rPr>
          <w:rFonts w:ascii="Arial Narrow" w:hAnsi="Arial Narrow"/>
          <w:sz w:val="24"/>
          <w:szCs w:val="24"/>
          <w:lang w:val="es-ES"/>
        </w:rPr>
        <w:t xml:space="preserve"> vivir en armonía con la naturaleza</w:t>
      </w:r>
      <w:r w:rsidR="00A02FBA" w:rsidRPr="00B61E99">
        <w:rPr>
          <w:rFonts w:ascii="Arial Narrow" w:hAnsi="Arial Narrow"/>
          <w:sz w:val="24"/>
          <w:szCs w:val="24"/>
          <w:lang w:val="es-ES"/>
        </w:rPr>
        <w:t xml:space="preserve"> a 2050</w:t>
      </w:r>
      <w:r w:rsidR="00270F2C" w:rsidRPr="00B61E99">
        <w:rPr>
          <w:rFonts w:ascii="Arial Narrow" w:hAnsi="Arial Narrow"/>
          <w:sz w:val="24"/>
          <w:szCs w:val="24"/>
          <w:lang w:val="es-ES"/>
        </w:rPr>
        <w:t>, se</w:t>
      </w:r>
      <w:r w:rsidR="00264BBC" w:rsidRPr="00B61E99">
        <w:rPr>
          <w:rFonts w:ascii="Arial Narrow" w:hAnsi="Arial Narrow"/>
          <w:sz w:val="24"/>
          <w:szCs w:val="24"/>
          <w:lang w:val="es-ES"/>
        </w:rPr>
        <w:t xml:space="preserve"> requerirá de </w:t>
      </w:r>
      <w:r w:rsidR="008F46BB" w:rsidRPr="00B61E99">
        <w:rPr>
          <w:rFonts w:ascii="Arial Narrow" w:hAnsi="Arial Narrow"/>
          <w:sz w:val="24"/>
          <w:szCs w:val="24"/>
          <w:lang w:val="es-ES"/>
        </w:rPr>
        <w:t>medidas</w:t>
      </w:r>
      <w:r w:rsidR="00264BBC" w:rsidRPr="00B61E99">
        <w:rPr>
          <w:rFonts w:ascii="Arial Narrow" w:hAnsi="Arial Narrow"/>
          <w:sz w:val="24"/>
          <w:szCs w:val="24"/>
          <w:lang w:val="es-ES"/>
        </w:rPr>
        <w:t xml:space="preserve"> tempranas, urgentes </w:t>
      </w:r>
      <w:r w:rsidR="008F46BB" w:rsidRPr="00B61E99">
        <w:rPr>
          <w:rFonts w:ascii="Arial Narrow" w:hAnsi="Arial Narrow"/>
          <w:sz w:val="24"/>
          <w:szCs w:val="24"/>
          <w:lang w:val="es-ES"/>
        </w:rPr>
        <w:t>y transformacionales</w:t>
      </w:r>
      <w:r w:rsidR="00381224" w:rsidRPr="00B61E99">
        <w:rPr>
          <w:rFonts w:ascii="Arial Narrow" w:hAnsi="Arial Narrow"/>
          <w:sz w:val="24"/>
          <w:szCs w:val="24"/>
          <w:lang w:val="es-ES"/>
        </w:rPr>
        <w:t xml:space="preserve"> que orienten el camino en el corto, mediano y largo plazo.</w:t>
      </w:r>
    </w:p>
    <w:p w14:paraId="6F71C3EA" w14:textId="17F89A9A" w:rsidR="00A1450E" w:rsidRPr="00B61E99" w:rsidRDefault="00092C27"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noProof/>
          <w:sz w:val="24"/>
          <w:szCs w:val="24"/>
          <w:lang w:bidi="ar-SA"/>
        </w:rPr>
        <mc:AlternateContent>
          <mc:Choice Requires="wps">
            <w:drawing>
              <wp:anchor distT="45720" distB="45720" distL="114300" distR="114300" simplePos="0" relativeHeight="251663360" behindDoc="0" locked="0" layoutInCell="1" allowOverlap="1" wp14:anchorId="0982350F" wp14:editId="679467D4">
                <wp:simplePos x="0" y="0"/>
                <wp:positionH relativeFrom="column">
                  <wp:posOffset>3980815</wp:posOffset>
                </wp:positionH>
                <wp:positionV relativeFrom="paragraph">
                  <wp:posOffset>2268855</wp:posOffset>
                </wp:positionV>
                <wp:extent cx="2360930" cy="304800"/>
                <wp:effectExtent l="0" t="0" r="63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304800"/>
                        </a:xfrm>
                        <a:prstGeom prst="rect">
                          <a:avLst/>
                        </a:prstGeom>
                        <a:noFill/>
                        <a:ln w="9525">
                          <a:noFill/>
                          <a:miter lim="800000"/>
                          <a:headEnd/>
                          <a:tailEnd/>
                        </a:ln>
                      </wps:spPr>
                      <wps:txbx>
                        <w:txbxContent>
                          <w:p w14:paraId="431D69EE" w14:textId="79EC2AB6" w:rsidR="002814F1" w:rsidRPr="0031792E" w:rsidRDefault="002814F1">
                            <w:pPr>
                              <w:rPr>
                                <w:b/>
                                <w:color w:val="FFFFFF" w:themeColor="background1"/>
                              </w:rPr>
                            </w:pPr>
                            <w:r w:rsidRPr="0031792E">
                              <w:rPr>
                                <w:b/>
                                <w:color w:val="FFFFFF" w:themeColor="background1"/>
                              </w:rPr>
                              <w:t>Relación piramidal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313.45pt;margin-top:178.65pt;width:185.9pt;height:24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" filled="f" stroked="f">
                <v:textbox>
                  <w:txbxContent>
                    <w:p w14:paraId="431D69EE" w14:textId="79EC2AB6" w:rsidR="002814F1" w:rsidRPr="0031792E" w:rsidRDefault="002814F1">
                      <w:pPr>
                        <w:rPr>
                          <w:b/>
                          <w:color w:val="FFFFFF" w:themeColor="background1"/>
                        </w:rPr>
                      </w:pPr>
                      <w:r w:rsidRPr="0031792E">
                        <w:rPr>
                          <w:b/>
                          <w:color w:val="FFFFFF" w:themeColor="background1"/>
                        </w:rPr>
                        <w:t>Relación piramidal</w:t>
                      </w:r>
                    </w:p>
                  </w:txbxContent>
                </v:textbox>
                <w10:wrap type="square"/>
              </v:shape>
            </w:pict>
          </mc:Fallback>
        </mc:AlternateContent>
      </w:r>
      <w:r w:rsidR="00601C6C" w:rsidRPr="00B61E99">
        <w:rPr>
          <w:rFonts w:ascii="Arial Narrow" w:hAnsi="Arial Narrow"/>
          <w:noProof/>
          <w:lang w:bidi="ar-SA"/>
        </w:rPr>
        <mc:AlternateContent>
          <mc:Choice Requires="wps">
            <w:drawing>
              <wp:anchor distT="0" distB="0" distL="114300" distR="114300" simplePos="0" relativeHeight="251657216" behindDoc="0" locked="0" layoutInCell="1" allowOverlap="1" wp14:anchorId="365FE057" wp14:editId="29D8AEFF">
                <wp:simplePos x="0" y="0"/>
                <wp:positionH relativeFrom="column">
                  <wp:posOffset>571943</wp:posOffset>
                </wp:positionH>
                <wp:positionV relativeFrom="paragraph">
                  <wp:posOffset>2277913</wp:posOffset>
                </wp:positionV>
                <wp:extent cx="2657475" cy="1285875"/>
                <wp:effectExtent l="19050" t="0" r="0" b="0"/>
                <wp:wrapNone/>
                <wp:docPr id="13" name="Arco 13"/>
                <wp:cNvGraphicFramePr/>
                <a:graphic xmlns:a="http://schemas.openxmlformats.org/drawingml/2006/main">
                  <a:graphicData uri="http://schemas.microsoft.com/office/word/2010/wordprocessingShape">
                    <wps:wsp>
                      <wps:cNvSpPr/>
                      <wps:spPr>
                        <a:xfrm>
                          <a:off x="0" y="0"/>
                          <a:ext cx="2657475" cy="1285875"/>
                        </a:xfrm>
                        <a:prstGeom prst="arc">
                          <a:avLst>
                            <a:gd name="adj1" fmla="val 10797631"/>
                            <a:gd name="adj2" fmla="val 16275685"/>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8BFEF" id="Arco 13" o:spid="_x0000_s1026" style="position:absolute;margin-left:45.05pt;margin-top:179.35pt;width:209.2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7475,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" path="m1,643853nsc-731,395056,295258,168387,759947,61885,942057,20147,1141400,-1003,1342894,36r-14156,642902l1,643853xem1,643853nfc-731,395056,295258,168387,759947,61885,942057,20147,1141400,-1003,1342894,36e" filled="f" strokecolor="#5b9bd5 [3204]">
                <v:stroke dashstyle="dash"/>
                <v:path arrowok="t" o:connecttype="custom" o:connectlocs="1,643853;759947,61885;1342894,36" o:connectangles="0,0,0"/>
              </v:shape>
            </w:pict>
          </mc:Fallback>
        </mc:AlternateContent>
      </w:r>
      <w:r w:rsidR="00947FF2" w:rsidRPr="00B61E99">
        <w:rPr>
          <w:rFonts w:ascii="Arial Narrow" w:hAnsi="Arial Narrow"/>
          <w:noProof/>
          <w:sz w:val="24"/>
          <w:szCs w:val="24"/>
          <w:lang w:bidi="ar-SA"/>
        </w:rPr>
        <mc:AlternateContent>
          <mc:Choice Requires="wps">
            <w:drawing>
              <wp:anchor distT="45720" distB="45720" distL="114300" distR="114300" simplePos="0" relativeHeight="251665408" behindDoc="0" locked="0" layoutInCell="1" allowOverlap="1" wp14:anchorId="3440E4AC" wp14:editId="187F3B9B">
                <wp:simplePos x="0" y="0"/>
                <wp:positionH relativeFrom="column">
                  <wp:posOffset>3806190</wp:posOffset>
                </wp:positionH>
                <wp:positionV relativeFrom="paragraph">
                  <wp:posOffset>2845435</wp:posOffset>
                </wp:positionV>
                <wp:extent cx="809625" cy="286385"/>
                <wp:effectExtent l="0" t="0" r="9525"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6385"/>
                        </a:xfrm>
                        <a:prstGeom prst="rect">
                          <a:avLst/>
                        </a:prstGeom>
                        <a:solidFill>
                          <a:srgbClr val="FFFFFF"/>
                        </a:solidFill>
                        <a:ln w="9525">
                          <a:noFill/>
                          <a:miter lim="800000"/>
                          <a:headEnd/>
                          <a:tailEnd/>
                        </a:ln>
                      </wps:spPr>
                      <wps:txbx>
                        <w:txbxContent>
                          <w:p w14:paraId="0B6BC064" w14:textId="54B3EE3E" w:rsidR="002814F1" w:rsidRPr="00947FF2" w:rsidRDefault="002814F1" w:rsidP="00947FF2">
                            <w:pPr>
                              <w:rPr>
                                <w:b/>
                              </w:rPr>
                            </w:pPr>
                            <w:r w:rsidRPr="00947FF2">
                              <w:rPr>
                                <w:b/>
                              </w:rPr>
                              <w:t>anidado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9.7pt;margin-top:224.05pt;width:63.75pt;height:22.5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" stroked="f">
                <v:textbox style="mso-fit-shape-to-text:t">
                  <w:txbxContent>
                    <w:p w14:paraId="0B6BC064" w14:textId="54B3EE3E" w:rsidR="002814F1" w:rsidRPr="00947FF2" w:rsidRDefault="002814F1" w:rsidP="00947FF2">
                      <w:pPr>
                        <w:rPr>
                          <w:b/>
                        </w:rPr>
                      </w:pPr>
                      <w:r w:rsidRPr="00947FF2">
                        <w:rPr>
                          <w:b/>
                        </w:rPr>
                        <w:t>anidado</w:t>
                      </w:r>
                    </w:p>
                  </w:txbxContent>
                </v:textbox>
                <w10:wrap type="square"/>
              </v:shape>
            </w:pict>
          </mc:Fallback>
        </mc:AlternateContent>
      </w:r>
      <w:r w:rsidR="00B37BBF" w:rsidRPr="00B61E99">
        <w:rPr>
          <w:rFonts w:ascii="Arial Narrow" w:hAnsi="Arial Narrow"/>
          <w:noProof/>
          <w:sz w:val="24"/>
          <w:szCs w:val="24"/>
          <w:lang w:bidi="ar-SA"/>
        </w:rPr>
        <mc:AlternateContent>
          <mc:Choice Requires="wps">
            <w:drawing>
              <wp:anchor distT="45720" distB="45720" distL="114300" distR="114300" simplePos="0" relativeHeight="251664384" behindDoc="0" locked="0" layoutInCell="1" allowOverlap="1" wp14:anchorId="700927F5" wp14:editId="24C2B1DE">
                <wp:simplePos x="0" y="0"/>
                <wp:positionH relativeFrom="column">
                  <wp:posOffset>777240</wp:posOffset>
                </wp:positionH>
                <wp:positionV relativeFrom="paragraph">
                  <wp:posOffset>2874010</wp:posOffset>
                </wp:positionV>
                <wp:extent cx="809625" cy="286385"/>
                <wp:effectExtent l="0" t="0" r="9525"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6385"/>
                        </a:xfrm>
                        <a:prstGeom prst="rect">
                          <a:avLst/>
                        </a:prstGeom>
                        <a:solidFill>
                          <a:srgbClr val="FFFFFF"/>
                        </a:solidFill>
                        <a:ln w="9525">
                          <a:noFill/>
                          <a:miter lim="800000"/>
                          <a:headEnd/>
                          <a:tailEnd/>
                        </a:ln>
                      </wps:spPr>
                      <wps:txbx>
                        <w:txbxContent>
                          <w:p w14:paraId="135231BD" w14:textId="6D44B24B" w:rsidR="002814F1" w:rsidRPr="00947FF2" w:rsidRDefault="002814F1">
                            <w:pPr>
                              <w:rPr>
                                <w:b/>
                              </w:rPr>
                            </w:pPr>
                            <w:r w:rsidRPr="00947FF2">
                              <w:rPr>
                                <w:b/>
                              </w:rPr>
                              <w:t>Enfoque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1.2pt;margin-top:226.3pt;width:63.75pt;height:22.5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" stroked="f">
                <v:textbox style="mso-fit-shape-to-text:t">
                  <w:txbxContent>
                    <w:p w14:paraId="135231BD" w14:textId="6D44B24B" w:rsidR="002814F1" w:rsidRPr="00947FF2" w:rsidRDefault="002814F1">
                      <w:pPr>
                        <w:rPr>
                          <w:b/>
                        </w:rPr>
                      </w:pPr>
                      <w:r w:rsidRPr="00947FF2">
                        <w:rPr>
                          <w:b/>
                        </w:rPr>
                        <w:t>Enfoque</w:t>
                      </w:r>
                    </w:p>
                  </w:txbxContent>
                </v:textbox>
                <w10:wrap type="square"/>
              </v:shape>
            </w:pict>
          </mc:Fallback>
        </mc:AlternateContent>
      </w:r>
      <w:r w:rsidR="003B540A" w:rsidRPr="00B61E99">
        <w:rPr>
          <w:rFonts w:ascii="Arial Narrow" w:hAnsi="Arial Narrow"/>
          <w:noProof/>
          <w:lang w:bidi="ar-SA"/>
        </w:rPr>
        <mc:AlternateContent>
          <mc:Choice Requires="wps">
            <w:drawing>
              <wp:anchor distT="0" distB="0" distL="114300" distR="114300" simplePos="0" relativeHeight="251660288" behindDoc="0" locked="0" layoutInCell="1" allowOverlap="1" wp14:anchorId="7052E02F" wp14:editId="26B7D940">
                <wp:simplePos x="0" y="0"/>
                <wp:positionH relativeFrom="column">
                  <wp:posOffset>5006340</wp:posOffset>
                </wp:positionH>
                <wp:positionV relativeFrom="paragraph">
                  <wp:posOffset>1140460</wp:posOffset>
                </wp:positionV>
                <wp:extent cx="323850" cy="3152775"/>
                <wp:effectExtent l="19050" t="19050" r="38100" b="28575"/>
                <wp:wrapNone/>
                <wp:docPr id="18" name="Flecha: hacia arriba 18"/>
                <wp:cNvGraphicFramePr/>
                <a:graphic xmlns:a="http://schemas.openxmlformats.org/drawingml/2006/main">
                  <a:graphicData uri="http://schemas.microsoft.com/office/word/2010/wordprocessingShape">
                    <wps:wsp>
                      <wps:cNvSpPr/>
                      <wps:spPr>
                        <a:xfrm>
                          <a:off x="0" y="0"/>
                          <a:ext cx="323850" cy="3152775"/>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3EE371FA" w14:textId="7FFEC8CF" w:rsidR="002814F1" w:rsidRDefault="002814F1" w:rsidP="009002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8" o:spid="_x0000_s1029" type="#_x0000_t68" style="position:absolute;left:0;text-align:left;margin-left:394.2pt;margin-top:89.8pt;width:25.5pt;height:24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" adj="1109" fillcolor="black [3200]" strokecolor="black [1600]" strokeweight="1pt">
                <v:textbox>
                  <w:txbxContent>
                    <w:p w14:paraId="3EE371FA" w14:textId="7FFEC8CF" w:rsidR="002814F1" w:rsidRDefault="002814F1" w:rsidP="00900231">
                      <w:pPr>
                        <w:jc w:val="center"/>
                      </w:pPr>
                    </w:p>
                  </w:txbxContent>
                </v:textbox>
              </v:shape>
            </w:pict>
          </mc:Fallback>
        </mc:AlternateContent>
      </w:r>
      <w:r w:rsidR="00F270CD" w:rsidRPr="00B61E99">
        <w:rPr>
          <w:rFonts w:ascii="Arial Narrow" w:hAnsi="Arial Narrow"/>
          <w:noProof/>
          <w:lang w:bidi="ar-SA"/>
        </w:rPr>
        <mc:AlternateContent>
          <mc:Choice Requires="wps">
            <w:drawing>
              <wp:anchor distT="0" distB="0" distL="114300" distR="114300" simplePos="0" relativeHeight="251659264" behindDoc="0" locked="0" layoutInCell="1" allowOverlap="1" wp14:anchorId="14EEEAD4" wp14:editId="2B84F726">
                <wp:simplePos x="0" y="0"/>
                <wp:positionH relativeFrom="column">
                  <wp:posOffset>4758690</wp:posOffset>
                </wp:positionH>
                <wp:positionV relativeFrom="paragraph">
                  <wp:posOffset>3083560</wp:posOffset>
                </wp:positionV>
                <wp:extent cx="142875" cy="104775"/>
                <wp:effectExtent l="19050" t="19050" r="47625" b="28575"/>
                <wp:wrapNone/>
                <wp:docPr id="17" name="Triángulo isósceles 17"/>
                <wp:cNvGraphicFramePr/>
                <a:graphic xmlns:a="http://schemas.openxmlformats.org/drawingml/2006/main">
                  <a:graphicData uri="http://schemas.microsoft.com/office/word/2010/wordprocessingShape">
                    <wps:wsp>
                      <wps:cNvSpPr/>
                      <wps:spPr>
                        <a:xfrm>
                          <a:off x="0" y="0"/>
                          <a:ext cx="14287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330D4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7" o:spid="_x0000_s1026" type="#_x0000_t5" style="position:absolute;margin-left:374.7pt;margin-top:242.8pt;width:11.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" fillcolor="#5b9bd5 [3204]" strokecolor="#1f4d78 [1604]" strokeweight="1pt"/>
            </w:pict>
          </mc:Fallback>
        </mc:AlternateContent>
      </w:r>
      <w:r w:rsidR="00ED1464" w:rsidRPr="00B61E99">
        <w:rPr>
          <w:rFonts w:ascii="Arial Narrow" w:hAnsi="Arial Narrow"/>
          <w:noProof/>
          <w:lang w:bidi="ar-SA"/>
        </w:rPr>
        <mc:AlternateContent>
          <mc:Choice Requires="wps">
            <w:drawing>
              <wp:anchor distT="0" distB="0" distL="114300" distR="114300" simplePos="0" relativeHeight="251658240" behindDoc="0" locked="0" layoutInCell="1" allowOverlap="1" wp14:anchorId="1E9FA728" wp14:editId="5FC81A2D">
                <wp:simplePos x="0" y="0"/>
                <wp:positionH relativeFrom="column">
                  <wp:posOffset>510540</wp:posOffset>
                </wp:positionH>
                <wp:positionV relativeFrom="paragraph">
                  <wp:posOffset>3007360</wp:posOffset>
                </wp:positionV>
                <wp:extent cx="142875" cy="104775"/>
                <wp:effectExtent l="19050" t="0" r="47625" b="47625"/>
                <wp:wrapNone/>
                <wp:docPr id="15" name="Triángulo isósceles 15"/>
                <wp:cNvGraphicFramePr/>
                <a:graphic xmlns:a="http://schemas.openxmlformats.org/drawingml/2006/main">
                  <a:graphicData uri="http://schemas.microsoft.com/office/word/2010/wordprocessingShape">
                    <wps:wsp>
                      <wps:cNvSpPr/>
                      <wps:spPr>
                        <a:xfrm rot="10800000">
                          <a:off x="0" y="0"/>
                          <a:ext cx="14287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7702D" id="Triángulo isósceles 15" o:spid="_x0000_s1026" type="#_x0000_t5" style="position:absolute;margin-left:40.2pt;margin-top:236.8pt;width:11.25pt;height:8.25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" fillcolor="#5b9bd5 [3204]" strokecolor="#1f4d78 [1604]" strokeweight="1pt"/>
            </w:pict>
          </mc:Fallback>
        </mc:AlternateContent>
      </w:r>
      <w:r w:rsidR="00DC31F2" w:rsidRPr="00B61E99">
        <w:rPr>
          <w:rFonts w:ascii="Arial Narrow" w:hAnsi="Arial Narrow"/>
          <w:noProof/>
          <w:lang w:bidi="ar-SA"/>
        </w:rPr>
        <mc:AlternateContent>
          <mc:Choice Requires="wps">
            <w:drawing>
              <wp:anchor distT="0" distB="0" distL="114300" distR="114300" simplePos="0" relativeHeight="251654144" behindDoc="0" locked="0" layoutInCell="1" allowOverlap="1" wp14:anchorId="79C0CE7D" wp14:editId="0FA6399D">
                <wp:simplePos x="0" y="0"/>
                <wp:positionH relativeFrom="margin">
                  <wp:posOffset>3488055</wp:posOffset>
                </wp:positionH>
                <wp:positionV relativeFrom="paragraph">
                  <wp:posOffset>2740660</wp:posOffset>
                </wp:positionV>
                <wp:extent cx="1333500" cy="914400"/>
                <wp:effectExtent l="0" t="0" r="38100" b="19050"/>
                <wp:wrapNone/>
                <wp:docPr id="11" name="Arco 11"/>
                <wp:cNvGraphicFramePr/>
                <a:graphic xmlns:a="http://schemas.openxmlformats.org/drawingml/2006/main">
                  <a:graphicData uri="http://schemas.microsoft.com/office/word/2010/wordprocessingShape">
                    <wps:wsp>
                      <wps:cNvSpPr/>
                      <wps:spPr>
                        <a:xfrm rot="10800000">
                          <a:off x="0" y="0"/>
                          <a:ext cx="1333500" cy="914400"/>
                        </a:xfrm>
                        <a:prstGeom prst="arc">
                          <a:avLst>
                            <a:gd name="adj1" fmla="val 10754690"/>
                            <a:gd name="adj2" fmla="val 16150795"/>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648D0" id="Arco 11" o:spid="_x0000_s1026" style="position:absolute;margin-left:274.65pt;margin-top:215.8pt;width:105pt;height:1in;rotation:18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335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" path="m123,465987nsc-7001,211849,289537,2517,660206,22v2181,152393,4363,304785,6544,457178l123,465987xem123,465987nfc-7001,211849,289537,2517,660206,22e" filled="f" strokecolor="#5b9bd5 [3204]">
                <v:stroke dashstyle="dash"/>
                <v:path arrowok="t" o:connecttype="custom" o:connectlocs="123,465987;660206,22" o:connectangles="0,0"/>
                <w10:wrap anchorx="margin"/>
              </v:shape>
            </w:pict>
          </mc:Fallback>
        </mc:AlternateContent>
      </w:r>
      <w:r w:rsidR="00DC31F2" w:rsidRPr="00B61E99">
        <w:rPr>
          <w:rFonts w:ascii="Arial Narrow" w:hAnsi="Arial Narrow"/>
          <w:noProof/>
          <w:lang w:bidi="ar-SA"/>
        </w:rPr>
        <mc:AlternateContent>
          <mc:Choice Requires="wps">
            <w:drawing>
              <wp:anchor distT="0" distB="0" distL="114300" distR="114300" simplePos="0" relativeHeight="251653120" behindDoc="0" locked="0" layoutInCell="1" allowOverlap="1" wp14:anchorId="62D7D8B0" wp14:editId="38803143">
                <wp:simplePos x="0" y="0"/>
                <wp:positionH relativeFrom="column">
                  <wp:posOffset>586740</wp:posOffset>
                </wp:positionH>
                <wp:positionV relativeFrom="paragraph">
                  <wp:posOffset>2797810</wp:posOffset>
                </wp:positionV>
                <wp:extent cx="1362075" cy="914401"/>
                <wp:effectExtent l="0" t="0" r="0" b="19050"/>
                <wp:wrapNone/>
                <wp:docPr id="9" name="Arco 9"/>
                <wp:cNvGraphicFramePr/>
                <a:graphic xmlns:a="http://schemas.openxmlformats.org/drawingml/2006/main">
                  <a:graphicData uri="http://schemas.microsoft.com/office/word/2010/wordprocessingShape">
                    <wps:wsp>
                      <wps:cNvSpPr/>
                      <wps:spPr>
                        <a:xfrm rot="10800000">
                          <a:off x="0" y="0"/>
                          <a:ext cx="1362075" cy="914401"/>
                        </a:xfrm>
                        <a:prstGeom prst="arc">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56952" id="Arco 9" o:spid="_x0000_s1026" style="position:absolute;margin-left:46.2pt;margin-top:220.3pt;width:107.25pt;height:1in;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075,9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" path="m681037,nsc1057164,,1362075,204696,1362075,457201r-681037,c681038,304801,681037,152400,681037,xem681037,nfc1057164,,1362075,204696,1362075,457201e" filled="f" strokecolor="#5b9bd5 [3204]">
                <v:stroke dashstyle="dash"/>
                <v:path arrowok="t" o:connecttype="custom" o:connectlocs="681037,0;1362075,457201" o:connectangles="0,0"/>
              </v:shape>
            </w:pict>
          </mc:Fallback>
        </mc:AlternateContent>
      </w:r>
      <w:r w:rsidR="007564A6" w:rsidRPr="00B61E99">
        <w:rPr>
          <w:rFonts w:ascii="Arial Narrow" w:hAnsi="Arial Narrow"/>
          <w:noProof/>
          <w:lang w:bidi="ar-SA"/>
        </w:rPr>
        <mc:AlternateContent>
          <mc:Choice Requires="wps">
            <w:drawing>
              <wp:anchor distT="0" distB="0" distL="114300" distR="114300" simplePos="0" relativeHeight="251652096" behindDoc="0" locked="0" layoutInCell="1" allowOverlap="1" wp14:anchorId="7E461CD3" wp14:editId="37217749">
                <wp:simplePos x="0" y="0"/>
                <wp:positionH relativeFrom="column">
                  <wp:posOffset>2377440</wp:posOffset>
                </wp:positionH>
                <wp:positionV relativeFrom="paragraph">
                  <wp:posOffset>2350135</wp:posOffset>
                </wp:positionV>
                <wp:extent cx="2438400" cy="1285875"/>
                <wp:effectExtent l="0" t="0" r="25400" b="0"/>
                <wp:wrapNone/>
                <wp:docPr id="8" name="Arco 8"/>
                <wp:cNvGraphicFramePr/>
                <a:graphic xmlns:a="http://schemas.openxmlformats.org/drawingml/2006/main">
                  <a:graphicData uri="http://schemas.microsoft.com/office/word/2010/wordprocessingShape">
                    <wps:wsp>
                      <wps:cNvSpPr/>
                      <wps:spPr>
                        <a:xfrm>
                          <a:off x="0" y="0"/>
                          <a:ext cx="2438400" cy="1285875"/>
                        </a:xfrm>
                        <a:prstGeom prst="arc">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8CD4D" id="Arco 8" o:spid="_x0000_s1026" style="position:absolute;margin-left:187.2pt;margin-top:185.05pt;width:192pt;height:10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0,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" path="m1219200,nsc1892546,,2438400,287853,2438400,642938r-1219200,l1219200,xem1219200,nfc1892546,,2438400,287853,2438400,642938e" filled="f" strokecolor="#5b9bd5 [3204]">
                <v:stroke dashstyle="dash"/>
                <v:path arrowok="t" o:connecttype="custom" o:connectlocs="1219200,0;2438400,642938" o:connectangles="0,0"/>
              </v:shape>
            </w:pict>
          </mc:Fallback>
        </mc:AlternateContent>
      </w:r>
      <w:r w:rsidR="004F5C4F" w:rsidRPr="00B61E99">
        <w:rPr>
          <w:rFonts w:ascii="Arial Narrow" w:hAnsi="Arial Narrow"/>
          <w:noProof/>
          <w:lang w:bidi="ar-SA"/>
        </w:rPr>
        <mc:AlternateContent>
          <mc:Choice Requires="wps">
            <w:drawing>
              <wp:anchor distT="0" distB="0" distL="114300" distR="114300" simplePos="0" relativeHeight="251650048" behindDoc="0" locked="0" layoutInCell="1" allowOverlap="1" wp14:anchorId="586201BB" wp14:editId="10D087D6">
                <wp:simplePos x="0" y="0"/>
                <wp:positionH relativeFrom="column">
                  <wp:posOffset>1853565</wp:posOffset>
                </wp:positionH>
                <wp:positionV relativeFrom="paragraph">
                  <wp:posOffset>2271395</wp:posOffset>
                </wp:positionV>
                <wp:extent cx="1790700" cy="742950"/>
                <wp:effectExtent l="19050" t="0" r="38100" b="19050"/>
                <wp:wrapNone/>
                <wp:docPr id="4" name="Trapecio 4"/>
                <wp:cNvGraphicFramePr/>
                <a:graphic xmlns:a="http://schemas.openxmlformats.org/drawingml/2006/main">
                  <a:graphicData uri="http://schemas.microsoft.com/office/word/2010/wordprocessingShape">
                    <wps:wsp>
                      <wps:cNvSpPr/>
                      <wps:spPr>
                        <a:xfrm>
                          <a:off x="0" y="0"/>
                          <a:ext cx="1790700" cy="742950"/>
                        </a:xfrm>
                        <a:prstGeom prst="trapezoid">
                          <a:avLst/>
                        </a:prstGeom>
                        <a:solidFill>
                          <a:schemeClr val="accent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4AC5B" w14:textId="4E19FFE6" w:rsidR="002814F1" w:rsidRPr="00FF7401" w:rsidRDefault="002814F1" w:rsidP="00855D76">
                            <w:pPr>
                              <w:jc w:val="center"/>
                              <w:rPr>
                                <w:b/>
                              </w:rPr>
                            </w:pPr>
                            <w:r w:rsidRPr="00FF7401">
                              <w:rPr>
                                <w:b/>
                              </w:rPr>
                              <w:t>Metas para cada motor de pérdida de biodiversidad global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cio 4" o:spid="_x0000_s1030" style="position:absolute;left:0;text-align:left;margin-left:145.95pt;margin-top:178.85pt;width:141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700,7429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" adj="-11796480,,5400" path="m0,742950l185738,,1604963,,1790700,742950,,742950xe" fillcolor="#ed7d31 [3205]" strokecolor="#002060" strokeweight="1pt">
                <v:stroke joinstyle="miter"/>
                <v:formulas/>
                <v:path arrowok="t" o:connecttype="custom" o:connectlocs="0,742950;185738,0;1604963,0;1790700,742950;0,742950" o:connectangles="0,0,0,0,0" textboxrect="0,0,1790700,742950"/>
                <v:textbox>
                  <w:txbxContent>
                    <w:p w14:paraId="62C4AC5B" w14:textId="4E19FFE6" w:rsidR="002814F1" w:rsidRPr="00FF7401" w:rsidRDefault="002814F1" w:rsidP="00855D76">
                      <w:pPr>
                        <w:jc w:val="center"/>
                        <w:rPr>
                          <w:b/>
                        </w:rPr>
                      </w:pPr>
                      <w:r w:rsidRPr="00FF7401">
                        <w:rPr>
                          <w:b/>
                        </w:rPr>
                        <w:t>Metas para cada motor de pérdida de biodiversidad global</w:t>
                      </w:r>
                    </w:p>
                  </w:txbxContent>
                </v:textbox>
              </v:shape>
            </w:pict>
          </mc:Fallback>
        </mc:AlternateContent>
      </w:r>
      <w:r w:rsidR="00356EC7" w:rsidRPr="00B61E99">
        <w:rPr>
          <w:rFonts w:ascii="Arial Narrow" w:hAnsi="Arial Narrow"/>
          <w:noProof/>
          <w:lang w:bidi="ar-SA"/>
        </w:rPr>
        <w:drawing>
          <wp:anchor distT="0" distB="0" distL="114300" distR="114300" simplePos="0" relativeHeight="251651072" behindDoc="0" locked="0" layoutInCell="1" allowOverlap="1" wp14:anchorId="16EFEE87" wp14:editId="1280A40C">
            <wp:simplePos x="0" y="0"/>
            <wp:positionH relativeFrom="column">
              <wp:posOffset>-22860</wp:posOffset>
            </wp:positionH>
            <wp:positionV relativeFrom="paragraph">
              <wp:posOffset>883285</wp:posOffset>
            </wp:positionV>
            <wp:extent cx="5562600" cy="3733800"/>
            <wp:effectExtent l="0" t="0" r="0"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7F2496" w:rsidRPr="00B61E99">
        <w:rPr>
          <w:rFonts w:ascii="Arial Narrow" w:hAnsi="Arial Narrow"/>
          <w:sz w:val="24"/>
          <w:szCs w:val="24"/>
          <w:lang w:val="es-ES"/>
        </w:rPr>
        <w:t>E</w:t>
      </w:r>
      <w:r w:rsidR="002D0F64" w:rsidRPr="00B61E99">
        <w:rPr>
          <w:rFonts w:ascii="Arial Narrow" w:hAnsi="Arial Narrow"/>
          <w:sz w:val="24"/>
          <w:szCs w:val="24"/>
          <w:lang w:val="es-ES"/>
        </w:rPr>
        <w:t>s necesario delimitar y focalizar los esfuerzos hacia lo esencial</w:t>
      </w:r>
      <w:r w:rsidR="00770D52" w:rsidRPr="00B61E99">
        <w:rPr>
          <w:rFonts w:ascii="Arial Narrow" w:hAnsi="Arial Narrow"/>
          <w:sz w:val="24"/>
          <w:szCs w:val="24"/>
          <w:lang w:val="es-ES"/>
        </w:rPr>
        <w:t>, atender los aspectos más urgentes para detener la pérdida de diversidad biológica</w:t>
      </w:r>
      <w:r w:rsidR="0077161A" w:rsidRPr="00B61E99">
        <w:rPr>
          <w:rFonts w:ascii="Arial Narrow" w:hAnsi="Arial Narrow"/>
          <w:sz w:val="24"/>
          <w:szCs w:val="24"/>
          <w:lang w:val="es-ES"/>
        </w:rPr>
        <w:t xml:space="preserve"> en el Marco Global</w:t>
      </w:r>
      <w:r w:rsidR="00770D52" w:rsidRPr="00B61E99">
        <w:rPr>
          <w:rFonts w:ascii="Arial Narrow" w:hAnsi="Arial Narrow"/>
          <w:sz w:val="24"/>
          <w:szCs w:val="24"/>
          <w:lang w:val="es-ES"/>
        </w:rPr>
        <w:t xml:space="preserve">. </w:t>
      </w:r>
      <w:r w:rsidR="0077161A" w:rsidRPr="00B61E99">
        <w:rPr>
          <w:rFonts w:ascii="Arial Narrow" w:hAnsi="Arial Narrow"/>
          <w:sz w:val="24"/>
          <w:szCs w:val="24"/>
          <w:lang w:val="es-ES"/>
        </w:rPr>
        <w:t xml:space="preserve">Por esta razón, </w:t>
      </w:r>
      <w:r w:rsidR="007F2496" w:rsidRPr="00B61E99">
        <w:rPr>
          <w:rFonts w:ascii="Arial Narrow" w:hAnsi="Arial Narrow"/>
          <w:sz w:val="24"/>
          <w:szCs w:val="24"/>
          <w:lang w:val="es-ES"/>
        </w:rPr>
        <w:t>Colombia</w:t>
      </w:r>
      <w:r w:rsidR="0077161A" w:rsidRPr="00B61E99">
        <w:rPr>
          <w:rFonts w:ascii="Arial Narrow" w:hAnsi="Arial Narrow"/>
          <w:sz w:val="24"/>
          <w:szCs w:val="24"/>
          <w:lang w:val="es-ES"/>
        </w:rPr>
        <w:t xml:space="preserve"> considera que debe hacerse referencia a un solo objetivo a 2050, lo suficientemente integral</w:t>
      </w:r>
      <w:r w:rsidR="006568E8" w:rsidRPr="00B61E99">
        <w:rPr>
          <w:rFonts w:ascii="Arial Narrow" w:hAnsi="Arial Narrow"/>
          <w:sz w:val="24"/>
          <w:szCs w:val="24"/>
          <w:lang w:val="es-ES"/>
        </w:rPr>
        <w:t xml:space="preserve"> para abarcar los propósitos de la CDB, pero orientado</w:t>
      </w:r>
      <w:r w:rsidR="00B45B02" w:rsidRPr="00B61E99">
        <w:rPr>
          <w:rFonts w:ascii="Arial Narrow" w:hAnsi="Arial Narrow"/>
          <w:sz w:val="24"/>
          <w:szCs w:val="24"/>
          <w:lang w:val="es-ES"/>
        </w:rPr>
        <w:t xml:space="preserve"> a</w:t>
      </w:r>
      <w:r w:rsidR="006568E8" w:rsidRPr="00B61E99">
        <w:rPr>
          <w:rFonts w:ascii="Arial Narrow" w:hAnsi="Arial Narrow"/>
          <w:sz w:val="24"/>
          <w:szCs w:val="24"/>
          <w:lang w:val="es-ES"/>
        </w:rPr>
        <w:t xml:space="preserve"> </w:t>
      </w:r>
      <w:r w:rsidR="00732150" w:rsidRPr="00B61E99">
        <w:rPr>
          <w:rFonts w:ascii="Arial Narrow" w:hAnsi="Arial Narrow"/>
          <w:sz w:val="24"/>
          <w:szCs w:val="24"/>
          <w:lang w:val="es-ES"/>
        </w:rPr>
        <w:t>lo apremiante y urgente</w:t>
      </w:r>
      <w:r w:rsidR="000D57E4" w:rsidRPr="00B61E99">
        <w:rPr>
          <w:rFonts w:ascii="Arial Narrow" w:hAnsi="Arial Narrow"/>
          <w:sz w:val="24"/>
          <w:szCs w:val="24"/>
          <w:lang w:val="es-ES"/>
        </w:rPr>
        <w:t>.</w:t>
      </w:r>
      <w:r w:rsidR="00F03250" w:rsidRPr="00B61E99">
        <w:rPr>
          <w:rFonts w:ascii="Arial Narrow" w:hAnsi="Arial Narrow"/>
          <w:noProof/>
          <w:lang w:val="es-ES"/>
        </w:rPr>
        <w:t xml:space="preserve"> </w:t>
      </w:r>
    </w:p>
    <w:p w14:paraId="588B1D24" w14:textId="0DFD4399" w:rsidR="00466A12" w:rsidRPr="00E2098C" w:rsidRDefault="000D57E4"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lastRenderedPageBreak/>
        <w:t xml:space="preserve">La materialización del objetivo </w:t>
      </w:r>
      <w:r w:rsidR="00694A22" w:rsidRPr="00ED0A41">
        <w:rPr>
          <w:rFonts w:ascii="Arial Narrow" w:hAnsi="Arial Narrow"/>
          <w:sz w:val="24"/>
          <w:szCs w:val="24"/>
          <w:lang w:val="es-ES"/>
        </w:rPr>
        <w:t>tendrá como base</w:t>
      </w:r>
      <w:r w:rsidRPr="00ED0A41">
        <w:rPr>
          <w:rFonts w:ascii="Arial Narrow" w:hAnsi="Arial Narrow"/>
          <w:sz w:val="24"/>
          <w:szCs w:val="24"/>
          <w:lang w:val="es-ES"/>
        </w:rPr>
        <w:t xml:space="preserve"> la consecución </w:t>
      </w:r>
      <w:r w:rsidR="00694A22" w:rsidRPr="00ED0A41">
        <w:rPr>
          <w:rFonts w:ascii="Arial Narrow" w:hAnsi="Arial Narrow"/>
          <w:sz w:val="24"/>
          <w:szCs w:val="24"/>
          <w:lang w:val="es-ES"/>
        </w:rPr>
        <w:t xml:space="preserve">de </w:t>
      </w:r>
      <w:r w:rsidR="00694A22" w:rsidRPr="00ED0A41">
        <w:rPr>
          <w:rFonts w:ascii="Arial Narrow" w:hAnsi="Arial Narrow"/>
          <w:b/>
          <w:color w:val="C45911" w:themeColor="accent2" w:themeShade="BF"/>
          <w:sz w:val="24"/>
          <w:szCs w:val="24"/>
          <w:lang w:val="es-ES"/>
        </w:rPr>
        <w:t xml:space="preserve">metas </w:t>
      </w:r>
      <w:r w:rsidR="00A14FA5" w:rsidRPr="00ED0A41">
        <w:rPr>
          <w:rFonts w:ascii="Arial Narrow" w:hAnsi="Arial Narrow"/>
          <w:sz w:val="24"/>
          <w:szCs w:val="24"/>
          <w:lang w:val="es-ES"/>
        </w:rPr>
        <w:t>que deben reflejar el nivel de ambición necesarios para impactar de manera significativa los motores de pérdida de la diversidad biológica.</w:t>
      </w:r>
      <w:r w:rsidR="00A32529" w:rsidRPr="00ED0A41">
        <w:rPr>
          <w:rFonts w:ascii="Arial Narrow" w:hAnsi="Arial Narrow"/>
          <w:sz w:val="24"/>
          <w:szCs w:val="24"/>
          <w:lang w:val="es-ES"/>
        </w:rPr>
        <w:t xml:space="preserve"> En este sentido, debe</w:t>
      </w:r>
      <w:r w:rsidR="008328B7" w:rsidRPr="00ED0A41">
        <w:rPr>
          <w:rFonts w:ascii="Arial Narrow" w:hAnsi="Arial Narrow"/>
          <w:sz w:val="24"/>
          <w:szCs w:val="24"/>
          <w:lang w:val="es-ES"/>
        </w:rPr>
        <w:t>rían</w:t>
      </w:r>
      <w:r w:rsidR="00A32529" w:rsidRPr="00ED0A41">
        <w:rPr>
          <w:rFonts w:ascii="Arial Narrow" w:hAnsi="Arial Narrow"/>
          <w:sz w:val="24"/>
          <w:szCs w:val="24"/>
          <w:lang w:val="es-ES"/>
        </w:rPr>
        <w:t xml:space="preserve"> contemplarse un mínimo de cinco metas, correspondientes a l</w:t>
      </w:r>
      <w:r w:rsidR="00DA7CDF" w:rsidRPr="00ED0A41">
        <w:rPr>
          <w:rFonts w:ascii="Arial Narrow" w:hAnsi="Arial Narrow"/>
          <w:sz w:val="24"/>
          <w:szCs w:val="24"/>
          <w:lang w:val="es-ES"/>
        </w:rPr>
        <w:t>as categorías del SPM de IPBES</w:t>
      </w:r>
      <w:r w:rsidR="00DA7CDF" w:rsidRPr="00ED0A41">
        <w:rPr>
          <w:rStyle w:val="FootnoteReference"/>
          <w:rFonts w:ascii="Arial Narrow" w:hAnsi="Arial Narrow"/>
          <w:sz w:val="24"/>
          <w:szCs w:val="24"/>
          <w:lang w:val="es-ES"/>
        </w:rPr>
        <w:footnoteReference w:id="1"/>
      </w:r>
      <w:r w:rsidR="009319A5" w:rsidRPr="00ED0A41">
        <w:rPr>
          <w:rFonts w:ascii="Arial Narrow" w:hAnsi="Arial Narrow"/>
          <w:sz w:val="24"/>
          <w:szCs w:val="24"/>
          <w:lang w:val="es-ES"/>
        </w:rPr>
        <w:t>, según el cual,</w:t>
      </w:r>
      <w:r w:rsidR="00DA7CDF" w:rsidRPr="00ED0A41">
        <w:rPr>
          <w:rFonts w:ascii="Arial Narrow" w:hAnsi="Arial Narrow"/>
          <w:sz w:val="24"/>
          <w:szCs w:val="24"/>
          <w:lang w:val="es-ES"/>
        </w:rPr>
        <w:t xml:space="preserve"> dichos </w:t>
      </w:r>
      <w:r w:rsidR="007F2496">
        <w:rPr>
          <w:rFonts w:ascii="Arial Narrow" w:hAnsi="Arial Narrow"/>
          <w:sz w:val="24"/>
          <w:szCs w:val="24"/>
          <w:lang w:val="es-ES"/>
        </w:rPr>
        <w:t>motores</w:t>
      </w:r>
      <w:r w:rsidR="00DA7CDF" w:rsidRPr="00ED0A41">
        <w:rPr>
          <w:rFonts w:ascii="Arial Narrow" w:hAnsi="Arial Narrow"/>
          <w:sz w:val="24"/>
          <w:szCs w:val="24"/>
          <w:lang w:val="es-ES"/>
        </w:rPr>
        <w:t xml:space="preserve"> son, en orden descendente: 1) cambios en el uso del suelo y del mar, 2) explotación directa de organismos, 3) cambio climático, 4) contaminación, y 5) especies exóticas invasoras. </w:t>
      </w:r>
    </w:p>
    <w:p w14:paraId="7187BF7D" w14:textId="3CF8E7FB" w:rsidR="00EA0E4C" w:rsidRPr="00ED0A41" w:rsidRDefault="009319A5"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t xml:space="preserve">La </w:t>
      </w:r>
      <w:r w:rsidR="00270CFC" w:rsidRPr="00ED0A41">
        <w:rPr>
          <w:rFonts w:ascii="Arial Narrow" w:hAnsi="Arial Narrow"/>
          <w:sz w:val="24"/>
          <w:szCs w:val="24"/>
          <w:lang w:val="es-ES"/>
        </w:rPr>
        <w:t xml:space="preserve">clasificación de las metas </w:t>
      </w:r>
      <w:r w:rsidR="00585200" w:rsidRPr="00ED0A41">
        <w:rPr>
          <w:rFonts w:ascii="Arial Narrow" w:hAnsi="Arial Narrow"/>
          <w:sz w:val="24"/>
          <w:szCs w:val="24"/>
          <w:lang w:val="es-ES"/>
        </w:rPr>
        <w:t xml:space="preserve">en </w:t>
      </w:r>
      <w:r w:rsidR="00025946" w:rsidRPr="00ED0A41">
        <w:rPr>
          <w:rFonts w:ascii="Arial Narrow" w:hAnsi="Arial Narrow"/>
          <w:sz w:val="24"/>
          <w:szCs w:val="24"/>
          <w:lang w:val="es-ES"/>
        </w:rPr>
        <w:t>estas categorías</w:t>
      </w:r>
      <w:r w:rsidR="00585200" w:rsidRPr="00ED0A41">
        <w:rPr>
          <w:rFonts w:ascii="Arial Narrow" w:hAnsi="Arial Narrow"/>
          <w:sz w:val="24"/>
          <w:szCs w:val="24"/>
          <w:lang w:val="es-ES"/>
        </w:rPr>
        <w:t xml:space="preserve"> también servirá de parámetro para definir la vigencia</w:t>
      </w:r>
      <w:r w:rsidR="00497C92" w:rsidRPr="00ED0A41">
        <w:rPr>
          <w:rFonts w:ascii="Arial Narrow" w:hAnsi="Arial Narrow"/>
          <w:sz w:val="24"/>
          <w:szCs w:val="24"/>
          <w:lang w:val="es-ES"/>
        </w:rPr>
        <w:t xml:space="preserve">, eliminación o necesidad de </w:t>
      </w:r>
      <w:r w:rsidR="00725A78">
        <w:rPr>
          <w:rFonts w:ascii="Arial Narrow" w:hAnsi="Arial Narrow"/>
          <w:sz w:val="24"/>
          <w:szCs w:val="24"/>
          <w:lang w:val="es-ES"/>
        </w:rPr>
        <w:t>actualización de las</w:t>
      </w:r>
      <w:r w:rsidR="00497C92" w:rsidRPr="00ED0A41">
        <w:rPr>
          <w:rFonts w:ascii="Arial Narrow" w:hAnsi="Arial Narrow"/>
          <w:sz w:val="24"/>
          <w:szCs w:val="24"/>
          <w:lang w:val="es-ES"/>
        </w:rPr>
        <w:t xml:space="preserve"> Metas Aichi</w:t>
      </w:r>
      <w:r w:rsidR="00072E10" w:rsidRPr="00ED0A41">
        <w:rPr>
          <w:rFonts w:ascii="Arial Narrow" w:hAnsi="Arial Narrow"/>
          <w:sz w:val="24"/>
          <w:szCs w:val="24"/>
          <w:lang w:val="es-ES"/>
        </w:rPr>
        <w:t xml:space="preserve">. En este punto, nuevamente es necesario mantener la </w:t>
      </w:r>
      <w:r w:rsidR="003B5CB6" w:rsidRPr="00ED0A41">
        <w:rPr>
          <w:rFonts w:ascii="Arial Narrow" w:hAnsi="Arial Narrow"/>
          <w:sz w:val="24"/>
          <w:szCs w:val="24"/>
          <w:lang w:val="es-ES"/>
        </w:rPr>
        <w:t>atención sobre lo esencial y evitar la desagregación de metas, es por ello que el enfoque anidado debe ser aplicado en este punto, de manera que la consecución de una meta contribuya, de una manera u otra al alcance de otra.</w:t>
      </w:r>
    </w:p>
    <w:p w14:paraId="277B216E" w14:textId="13CB7DBA" w:rsidR="00A32529" w:rsidRPr="00ED0A41" w:rsidRDefault="00F9735D"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t xml:space="preserve">Para alcanzar dichas metas, será necesario implementar una serie de </w:t>
      </w:r>
      <w:r w:rsidRPr="00ED0A41">
        <w:rPr>
          <w:rFonts w:ascii="Arial Narrow" w:hAnsi="Arial Narrow"/>
          <w:b/>
          <w:color w:val="1F4E79" w:themeColor="accent1" w:themeShade="80"/>
          <w:sz w:val="24"/>
          <w:szCs w:val="24"/>
          <w:lang w:val="es-ES"/>
        </w:rPr>
        <w:t>medidas</w:t>
      </w:r>
      <w:r w:rsidRPr="00ED0A41">
        <w:rPr>
          <w:rFonts w:ascii="Arial Narrow" w:hAnsi="Arial Narrow"/>
          <w:b/>
          <w:sz w:val="24"/>
          <w:szCs w:val="24"/>
          <w:lang w:val="es-ES"/>
        </w:rPr>
        <w:t xml:space="preserve">. </w:t>
      </w:r>
      <w:r w:rsidRPr="00ED0A41">
        <w:rPr>
          <w:rFonts w:ascii="Arial Narrow" w:hAnsi="Arial Narrow"/>
          <w:sz w:val="24"/>
          <w:szCs w:val="24"/>
          <w:lang w:val="es-ES"/>
        </w:rPr>
        <w:t>No obstante, estas medidas</w:t>
      </w:r>
      <w:r w:rsidR="003A58CA" w:rsidRPr="00ED0A41">
        <w:rPr>
          <w:rFonts w:ascii="Arial Narrow" w:hAnsi="Arial Narrow"/>
          <w:sz w:val="24"/>
          <w:szCs w:val="24"/>
          <w:lang w:val="es-ES"/>
        </w:rPr>
        <w:t xml:space="preserve"> deben ser el producto de un análisis científico </w:t>
      </w:r>
      <w:r w:rsidR="00C0259A" w:rsidRPr="00ED0A41">
        <w:rPr>
          <w:rFonts w:ascii="Arial Narrow" w:hAnsi="Arial Narrow"/>
          <w:sz w:val="24"/>
          <w:szCs w:val="24"/>
          <w:lang w:val="es-ES"/>
        </w:rPr>
        <w:t>que permita esclarecer qué clase de acciones son necesarias</w:t>
      </w:r>
      <w:r w:rsidR="00FF34F8" w:rsidRPr="00ED0A41">
        <w:rPr>
          <w:rFonts w:ascii="Arial Narrow" w:hAnsi="Arial Narrow"/>
          <w:sz w:val="24"/>
          <w:szCs w:val="24"/>
          <w:lang w:val="es-ES"/>
        </w:rPr>
        <w:t xml:space="preserve"> y urgentes a nivel global para revertir la tendencia de pérdida de diversidad biológica. En este sentido, si bien múltiples </w:t>
      </w:r>
      <w:r w:rsidR="00B047DC" w:rsidRPr="00ED0A41">
        <w:rPr>
          <w:rFonts w:ascii="Arial Narrow" w:hAnsi="Arial Narrow"/>
          <w:sz w:val="24"/>
          <w:szCs w:val="24"/>
          <w:lang w:val="es-ES"/>
        </w:rPr>
        <w:t>intervenciones tienen un impacto determinado sobre la conservación y uso de la biodiversidad, y la distribución de sus beneficios, no todas</w:t>
      </w:r>
      <w:r w:rsidR="004D409B" w:rsidRPr="00ED0A41">
        <w:rPr>
          <w:rFonts w:ascii="Arial Narrow" w:hAnsi="Arial Narrow"/>
          <w:sz w:val="24"/>
          <w:szCs w:val="24"/>
          <w:lang w:val="es-ES"/>
        </w:rPr>
        <w:t xml:space="preserve"> implican impactos significativos. </w:t>
      </w:r>
    </w:p>
    <w:p w14:paraId="00A3038B" w14:textId="1389B0E5" w:rsidR="004D409B" w:rsidRPr="00ED0A41" w:rsidRDefault="004D409B"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t xml:space="preserve">Por esta razón, las medidas definidas en esta sección del Marco Global deben ser aquellas que permitan la materialización del </w:t>
      </w:r>
      <w:r w:rsidR="00B479C4" w:rsidRPr="00ED0A41">
        <w:rPr>
          <w:rFonts w:ascii="Arial Narrow" w:hAnsi="Arial Narrow"/>
          <w:b/>
          <w:sz w:val="24"/>
          <w:szCs w:val="24"/>
          <w:lang w:val="es-ES"/>
        </w:rPr>
        <w:t>cambio transformacional</w:t>
      </w:r>
      <w:r w:rsidRPr="00ED0A41">
        <w:rPr>
          <w:rFonts w:ascii="Arial Narrow" w:hAnsi="Arial Narrow"/>
          <w:sz w:val="24"/>
          <w:szCs w:val="24"/>
          <w:lang w:val="es-ES"/>
        </w:rPr>
        <w:t>, aquellas que van más allá de lo que ya se está haciendo</w:t>
      </w:r>
      <w:r w:rsidR="002B50D3" w:rsidRPr="00ED0A41">
        <w:rPr>
          <w:rFonts w:ascii="Arial Narrow" w:hAnsi="Arial Narrow"/>
          <w:sz w:val="24"/>
          <w:szCs w:val="24"/>
          <w:lang w:val="es-ES"/>
        </w:rPr>
        <w:t xml:space="preserve"> a nivel internacional, nacional y local, y se enfocan en cambiar las dinámicas, estructuras y valores</w:t>
      </w:r>
      <w:r w:rsidR="00544441" w:rsidRPr="00ED0A41">
        <w:rPr>
          <w:rFonts w:ascii="Arial Narrow" w:hAnsi="Arial Narrow"/>
          <w:sz w:val="24"/>
          <w:szCs w:val="24"/>
          <w:lang w:val="es-ES"/>
        </w:rPr>
        <w:t xml:space="preserve"> que representarán un verdadero paso hacia adelante. Un punto de inicio, pueden ser las medidas identificadas por la IPBES, asociadas a </w:t>
      </w:r>
      <w:r w:rsidR="00B61F4D" w:rsidRPr="00ED0A41">
        <w:rPr>
          <w:rFonts w:ascii="Arial Narrow" w:hAnsi="Arial Narrow"/>
          <w:sz w:val="24"/>
          <w:szCs w:val="24"/>
          <w:lang w:val="es-ES"/>
        </w:rPr>
        <w:t>(i) Cambiar y reducir el consumo y los desperdicios (patrones de producción y consumo sostenibles), (ii) Expandir y fortalecer las redes actuales de áreas protegidas, (iii) Establecer modelos de gobernanza integrales a nivel de paisaje, (iv) Promover sistemas sostenibles de alimentación desde el punto de vista de la producción y el consumo, (v) Mantener el agua dulce en un contexto de cambio climático, f) Acción local (ciudades), entre otras que puedan ser consen</w:t>
      </w:r>
      <w:r w:rsidR="00B479C4" w:rsidRPr="00ED0A41">
        <w:rPr>
          <w:rFonts w:ascii="Arial Narrow" w:hAnsi="Arial Narrow"/>
          <w:sz w:val="24"/>
          <w:szCs w:val="24"/>
          <w:lang w:val="es-ES"/>
        </w:rPr>
        <w:t>s</w:t>
      </w:r>
      <w:r w:rsidR="00B61F4D" w:rsidRPr="00ED0A41">
        <w:rPr>
          <w:rFonts w:ascii="Arial Narrow" w:hAnsi="Arial Narrow"/>
          <w:sz w:val="24"/>
          <w:szCs w:val="24"/>
          <w:lang w:val="es-ES"/>
        </w:rPr>
        <w:t>uadas.</w:t>
      </w:r>
    </w:p>
    <w:p w14:paraId="19CA40C3" w14:textId="3A1E5425" w:rsidR="00B61F4D" w:rsidRPr="002814F1" w:rsidRDefault="00B61F4D"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t xml:space="preserve">En este punto es necesario tener en cuenta que </w:t>
      </w:r>
      <w:r w:rsidR="006011B4" w:rsidRPr="00ED0A41">
        <w:rPr>
          <w:rFonts w:ascii="Arial Narrow" w:hAnsi="Arial Narrow"/>
          <w:sz w:val="24"/>
          <w:szCs w:val="24"/>
          <w:lang w:val="es-ES"/>
        </w:rPr>
        <w:t>cada país y región juega un rol importante pero diferenciado en la conservación y uso de la diversidad biológica</w:t>
      </w:r>
      <w:r w:rsidR="00582E32" w:rsidRPr="00ED0A41">
        <w:rPr>
          <w:rFonts w:ascii="Arial Narrow" w:hAnsi="Arial Narrow"/>
          <w:sz w:val="24"/>
          <w:szCs w:val="24"/>
          <w:lang w:val="es-ES"/>
        </w:rPr>
        <w:t xml:space="preserve">. En este sentido, la redacción de estas medidas deberá ser lo suficientemente general, de manera que los países y regiones puedan </w:t>
      </w:r>
      <w:r w:rsidR="006C4B3C" w:rsidRPr="00ED0A41">
        <w:rPr>
          <w:rFonts w:ascii="Arial Narrow" w:hAnsi="Arial Narrow"/>
          <w:sz w:val="24"/>
          <w:szCs w:val="24"/>
          <w:lang w:val="es-ES"/>
        </w:rPr>
        <w:t xml:space="preserve">generar contribuciones </w:t>
      </w:r>
      <w:r w:rsidR="00470246" w:rsidRPr="00ED0A41">
        <w:rPr>
          <w:rFonts w:ascii="Arial Narrow" w:hAnsi="Arial Narrow"/>
          <w:sz w:val="24"/>
          <w:szCs w:val="24"/>
          <w:lang w:val="es-ES"/>
        </w:rPr>
        <w:t>sobre las principales áreas de su contexto, no desde lo político sino, nuevamente, desde lo científico, teniendo</w:t>
      </w:r>
      <w:r w:rsidR="00B479C4" w:rsidRPr="00ED0A41">
        <w:rPr>
          <w:rFonts w:ascii="Arial Narrow" w:hAnsi="Arial Narrow"/>
          <w:sz w:val="24"/>
          <w:szCs w:val="24"/>
          <w:lang w:val="es-ES"/>
        </w:rPr>
        <w:t xml:space="preserve"> </w:t>
      </w:r>
      <w:r w:rsidR="00470246" w:rsidRPr="00ED0A41">
        <w:rPr>
          <w:rFonts w:ascii="Arial Narrow" w:hAnsi="Arial Narrow"/>
          <w:sz w:val="24"/>
          <w:szCs w:val="24"/>
          <w:lang w:val="es-ES"/>
        </w:rPr>
        <w:t xml:space="preserve">en cuenta, por ejemplo, las Evaluaciones </w:t>
      </w:r>
      <w:r w:rsidR="00470246" w:rsidRPr="002814F1">
        <w:rPr>
          <w:rFonts w:ascii="Arial Narrow" w:hAnsi="Arial Narrow"/>
          <w:sz w:val="24"/>
          <w:szCs w:val="24"/>
          <w:lang w:val="es-ES"/>
        </w:rPr>
        <w:t>Regionales aprobadas por la IPBES en su VI Plenaria</w:t>
      </w:r>
      <w:r w:rsidR="00B479C4" w:rsidRPr="002814F1">
        <w:rPr>
          <w:rFonts w:ascii="Arial Narrow" w:hAnsi="Arial Narrow"/>
          <w:sz w:val="24"/>
          <w:szCs w:val="24"/>
          <w:lang w:val="es-ES"/>
        </w:rPr>
        <w:t xml:space="preserve"> de 2018.</w:t>
      </w:r>
    </w:p>
    <w:p w14:paraId="388ED234" w14:textId="424A2E37" w:rsidR="00746982" w:rsidRPr="002814F1" w:rsidRDefault="00746982" w:rsidP="002814F1">
      <w:pPr>
        <w:pStyle w:val="ListParagraph"/>
        <w:numPr>
          <w:ilvl w:val="0"/>
          <w:numId w:val="4"/>
        </w:numPr>
        <w:spacing w:before="0"/>
        <w:ind w:left="426"/>
        <w:rPr>
          <w:rFonts w:ascii="Arial Narrow" w:hAnsi="Arial Narrow"/>
          <w:sz w:val="24"/>
          <w:szCs w:val="24"/>
          <w:lang w:val="es-ES"/>
        </w:rPr>
      </w:pPr>
      <w:r w:rsidRPr="002814F1">
        <w:rPr>
          <w:rFonts w:ascii="Arial Narrow" w:hAnsi="Arial Narrow"/>
          <w:sz w:val="24"/>
          <w:szCs w:val="24"/>
          <w:lang w:val="es-ES"/>
        </w:rPr>
        <w:t xml:space="preserve">Como se señaló previamente, Colombia considera que las Transiciones </w:t>
      </w:r>
      <w:proofErr w:type="spellStart"/>
      <w:r w:rsidRPr="002814F1">
        <w:rPr>
          <w:rFonts w:ascii="Arial Narrow" w:hAnsi="Arial Narrow"/>
          <w:sz w:val="24"/>
          <w:szCs w:val="24"/>
          <w:lang w:val="es-ES"/>
        </w:rPr>
        <w:t>Socioecológicas</w:t>
      </w:r>
      <w:proofErr w:type="spellEnd"/>
      <w:r w:rsidRPr="002814F1">
        <w:rPr>
          <w:rFonts w:ascii="Arial Narrow" w:hAnsi="Arial Narrow"/>
          <w:sz w:val="24"/>
          <w:szCs w:val="24"/>
          <w:lang w:val="es-ES"/>
        </w:rPr>
        <w:t xml:space="preserve"> constituyen un enfoque analítico e intervención en la gestión del cambio que se adapta a los contextos regionales y nacionales por lo que constituye una contribución significativa en el entendimiento y materialización de los cambios transformacionales necesarios para alcanzar la visión 2050 de vivir en armonía con la naturaleza.</w:t>
      </w:r>
    </w:p>
    <w:p w14:paraId="37F72F4D" w14:textId="77777777" w:rsidR="0040409A" w:rsidRPr="00ED0A41" w:rsidRDefault="00B479C4"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t xml:space="preserve">Finalmente, es clave resaltar que estas medidas, nuevamente, están vinculadas entre sí. El cambio transformacional no será alcanzado </w:t>
      </w:r>
      <w:r w:rsidR="006D134F" w:rsidRPr="00ED0A41">
        <w:rPr>
          <w:rFonts w:ascii="Arial Narrow" w:hAnsi="Arial Narrow"/>
          <w:sz w:val="24"/>
          <w:szCs w:val="24"/>
          <w:lang w:val="es-ES"/>
        </w:rPr>
        <w:t xml:space="preserve">mediante la implementación aislada de algunas de las medidas, sino mediante el impulso global y equitativo de </w:t>
      </w:r>
      <w:r w:rsidR="0040409A" w:rsidRPr="00ED0A41">
        <w:rPr>
          <w:rFonts w:ascii="Arial Narrow" w:hAnsi="Arial Narrow"/>
          <w:sz w:val="24"/>
          <w:szCs w:val="24"/>
          <w:lang w:val="es-ES"/>
        </w:rPr>
        <w:t>todas</w:t>
      </w:r>
      <w:r w:rsidR="006D134F" w:rsidRPr="00ED0A41">
        <w:rPr>
          <w:rFonts w:ascii="Arial Narrow" w:hAnsi="Arial Narrow"/>
          <w:sz w:val="24"/>
          <w:szCs w:val="24"/>
          <w:lang w:val="es-ES"/>
        </w:rPr>
        <w:t xml:space="preserve"> ellas.</w:t>
      </w:r>
    </w:p>
    <w:p w14:paraId="7F92CC9B" w14:textId="5A62641D" w:rsidR="00FF4FCD" w:rsidRPr="00ED0A41" w:rsidRDefault="00FF4FCD"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lastRenderedPageBreak/>
        <w:t>P</w:t>
      </w:r>
      <w:r w:rsidR="0040409A" w:rsidRPr="00ED0A41">
        <w:rPr>
          <w:rFonts w:ascii="Arial Narrow" w:hAnsi="Arial Narrow"/>
          <w:sz w:val="24"/>
          <w:szCs w:val="24"/>
          <w:lang w:val="es-ES"/>
        </w:rPr>
        <w:t xml:space="preserve">ara que las Partes, otros Gobiernos, </w:t>
      </w:r>
      <w:r w:rsidR="00AF0BB9" w:rsidRPr="00ED0A41">
        <w:rPr>
          <w:rFonts w:ascii="Arial Narrow" w:hAnsi="Arial Narrow"/>
          <w:sz w:val="24"/>
          <w:szCs w:val="24"/>
          <w:lang w:val="es-ES"/>
        </w:rPr>
        <w:t>los pueblos indígenas y las comunidades locales, el sector privado, la sociedad civil y otros actores interesados</w:t>
      </w:r>
      <w:r w:rsidR="002B0BE9" w:rsidRPr="00ED0A41">
        <w:rPr>
          <w:rFonts w:ascii="Arial Narrow" w:hAnsi="Arial Narrow"/>
          <w:sz w:val="24"/>
          <w:szCs w:val="24"/>
          <w:lang w:val="es-ES"/>
        </w:rPr>
        <w:t xml:space="preserve"> contribuyan, según corresponda, a la implementación del Marco Global, será esencial garantizar una serie de </w:t>
      </w:r>
      <w:r w:rsidR="002B0BE9" w:rsidRPr="00ED0A41">
        <w:rPr>
          <w:rFonts w:ascii="Arial Narrow" w:hAnsi="Arial Narrow"/>
          <w:b/>
          <w:color w:val="5B9BD5" w:themeColor="accent1"/>
          <w:sz w:val="24"/>
          <w:szCs w:val="24"/>
          <w:lang w:val="es-ES"/>
        </w:rPr>
        <w:t>condiciones habilitantes y recursos financieros</w:t>
      </w:r>
      <w:r w:rsidR="002031BB">
        <w:rPr>
          <w:rFonts w:ascii="Arial Narrow" w:hAnsi="Arial Narrow"/>
          <w:b/>
          <w:color w:val="5B9BD5" w:themeColor="accent1"/>
          <w:sz w:val="24"/>
          <w:szCs w:val="24"/>
          <w:lang w:val="es-ES"/>
        </w:rPr>
        <w:t>, en particular de conformidad con el Artículo 20 de la Convención</w:t>
      </w:r>
      <w:r w:rsidR="002B0BE9" w:rsidRPr="00ED0A41">
        <w:rPr>
          <w:rFonts w:ascii="Arial Narrow" w:hAnsi="Arial Narrow"/>
          <w:sz w:val="24"/>
          <w:szCs w:val="24"/>
          <w:lang w:val="es-ES"/>
        </w:rPr>
        <w:t xml:space="preserve">. </w:t>
      </w:r>
      <w:r w:rsidR="004B70C8" w:rsidRPr="00ED0A41">
        <w:rPr>
          <w:rFonts w:ascii="Arial Narrow" w:hAnsi="Arial Narrow"/>
          <w:sz w:val="24"/>
          <w:szCs w:val="24"/>
          <w:lang w:val="es-ES"/>
        </w:rPr>
        <w:t>Algunos elementos que pueden considerarse como parte de dichas condiciones habilitantes son los medios de implementación</w:t>
      </w:r>
      <w:r w:rsidR="001F11DF" w:rsidRPr="00ED0A41">
        <w:rPr>
          <w:rFonts w:ascii="Arial Narrow" w:hAnsi="Arial Narrow"/>
          <w:sz w:val="24"/>
          <w:szCs w:val="24"/>
          <w:lang w:val="es-ES"/>
        </w:rPr>
        <w:t xml:space="preserve">, </w:t>
      </w:r>
      <w:r w:rsidR="004B70C8" w:rsidRPr="00ED0A41">
        <w:rPr>
          <w:rFonts w:ascii="Arial Narrow" w:hAnsi="Arial Narrow"/>
          <w:sz w:val="24"/>
          <w:szCs w:val="24"/>
          <w:lang w:val="es-ES"/>
        </w:rPr>
        <w:t xml:space="preserve">ciencia e investigación, </w:t>
      </w:r>
      <w:r w:rsidR="004B70C8" w:rsidRPr="00ED0A41">
        <w:rPr>
          <w:rFonts w:ascii="Arial Narrow" w:hAnsi="Arial Narrow" w:cs="Angsana New"/>
          <w:bCs/>
          <w:color w:val="000000"/>
          <w:sz w:val="24"/>
          <w:szCs w:val="24"/>
          <w:lang w:val="es-ES" w:eastAsia="es-ES_tradnl"/>
        </w:rPr>
        <w:t>medios e incentivos para la gestión sostenible de la biodiversidad por los propios implicados,</w:t>
      </w:r>
      <w:r w:rsidR="001F11DF" w:rsidRPr="00ED0A41">
        <w:rPr>
          <w:rFonts w:ascii="Arial Narrow" w:hAnsi="Arial Narrow" w:cs="Angsana New"/>
          <w:bCs/>
          <w:color w:val="000000"/>
          <w:sz w:val="24"/>
          <w:szCs w:val="24"/>
          <w:lang w:val="es-ES" w:eastAsia="es-ES_tradnl"/>
        </w:rPr>
        <w:t xml:space="preserve"> </w:t>
      </w:r>
      <w:r w:rsidR="004B70C8" w:rsidRPr="00ED0A41">
        <w:rPr>
          <w:rFonts w:ascii="Arial Narrow" w:hAnsi="Arial Narrow" w:cs="Angsana New"/>
          <w:bCs/>
          <w:color w:val="000000"/>
          <w:sz w:val="24"/>
          <w:szCs w:val="24"/>
          <w:lang w:val="es-ES" w:eastAsia="es-ES_tradnl"/>
        </w:rPr>
        <w:t>mecanismos de comunicación</w:t>
      </w:r>
      <w:r w:rsidR="001F11DF" w:rsidRPr="00ED0A41">
        <w:rPr>
          <w:rFonts w:ascii="Arial Narrow" w:hAnsi="Arial Narrow" w:cs="Angsana New"/>
          <w:bCs/>
          <w:color w:val="000000"/>
          <w:sz w:val="24"/>
          <w:szCs w:val="24"/>
          <w:lang w:val="es-ES" w:eastAsia="es-ES_tradnl"/>
        </w:rPr>
        <w:t xml:space="preserve">, </w:t>
      </w:r>
      <w:r w:rsidR="00CA03C4" w:rsidRPr="00ED0A41">
        <w:rPr>
          <w:rFonts w:ascii="Arial Narrow" w:hAnsi="Arial Narrow" w:cs="Angsana New"/>
          <w:bCs/>
          <w:color w:val="000000"/>
          <w:sz w:val="24"/>
          <w:szCs w:val="24"/>
          <w:lang w:val="es-ES" w:eastAsia="es-ES_tradnl"/>
        </w:rPr>
        <w:t>etc. De todas las condiciones que podrían ident</w:t>
      </w:r>
      <w:r w:rsidR="008F76FF" w:rsidRPr="00ED0A41">
        <w:rPr>
          <w:rFonts w:ascii="Arial Narrow" w:hAnsi="Arial Narrow" w:cs="Angsana New"/>
          <w:bCs/>
          <w:color w:val="000000"/>
          <w:sz w:val="24"/>
          <w:szCs w:val="24"/>
          <w:lang w:val="es-ES" w:eastAsia="es-ES_tradnl"/>
        </w:rPr>
        <w:t>i</w:t>
      </w:r>
      <w:r w:rsidR="00CA03C4" w:rsidRPr="00ED0A41">
        <w:rPr>
          <w:rFonts w:ascii="Arial Narrow" w:hAnsi="Arial Narrow" w:cs="Angsana New"/>
          <w:bCs/>
          <w:color w:val="000000"/>
          <w:sz w:val="24"/>
          <w:szCs w:val="24"/>
          <w:lang w:val="es-ES" w:eastAsia="es-ES_tradnl"/>
        </w:rPr>
        <w:t>ficarse, Colombia ot</w:t>
      </w:r>
      <w:r w:rsidR="00C9067C" w:rsidRPr="00ED0A41">
        <w:rPr>
          <w:rFonts w:ascii="Arial Narrow" w:hAnsi="Arial Narrow" w:cs="Angsana New"/>
          <w:bCs/>
          <w:color w:val="000000"/>
          <w:sz w:val="24"/>
          <w:szCs w:val="24"/>
          <w:lang w:val="es-ES" w:eastAsia="es-ES_tradnl"/>
        </w:rPr>
        <w:t>orga especial relevancia a la integración de la biodiversidad y los servicios ecosistémicos en la planificación y gestión de todos los sectores y a la generación de capacidades a nivel local para la implementación de medidas.</w:t>
      </w:r>
      <w:r w:rsidR="00C35AEB" w:rsidRPr="00ED0A41">
        <w:rPr>
          <w:rFonts w:ascii="Arial Narrow" w:hAnsi="Arial Narrow" w:cs="Angsana New"/>
          <w:bCs/>
          <w:color w:val="000000"/>
          <w:sz w:val="24"/>
          <w:szCs w:val="24"/>
          <w:lang w:val="es-ES" w:eastAsia="es-ES_tradnl"/>
        </w:rPr>
        <w:t xml:space="preserve"> </w:t>
      </w:r>
    </w:p>
    <w:p w14:paraId="31072CA3" w14:textId="79EBA728" w:rsidR="008431F5" w:rsidRPr="00B61E99" w:rsidRDefault="00C35AEB" w:rsidP="002814F1">
      <w:pPr>
        <w:pStyle w:val="ListParagraph"/>
        <w:numPr>
          <w:ilvl w:val="0"/>
          <w:numId w:val="4"/>
        </w:numPr>
        <w:spacing w:before="0"/>
        <w:ind w:left="426"/>
        <w:rPr>
          <w:rFonts w:ascii="Arial Narrow" w:hAnsi="Arial Narrow"/>
          <w:sz w:val="24"/>
          <w:szCs w:val="24"/>
          <w:lang w:val="es-ES"/>
        </w:rPr>
      </w:pPr>
      <w:r w:rsidRPr="00ED0A41">
        <w:rPr>
          <w:rFonts w:ascii="Arial Narrow" w:hAnsi="Arial Narrow"/>
          <w:sz w:val="24"/>
          <w:szCs w:val="24"/>
          <w:lang w:val="es-ES"/>
        </w:rPr>
        <w:t xml:space="preserve">El resultado del punto referente a condiciones habilitantes debería servir como referencia para la </w:t>
      </w:r>
      <w:r w:rsidRPr="00B61E99">
        <w:rPr>
          <w:rFonts w:ascii="Arial Narrow" w:hAnsi="Arial Narrow"/>
          <w:sz w:val="24"/>
          <w:szCs w:val="24"/>
          <w:lang w:val="es-ES"/>
        </w:rPr>
        <w:t>evaluación y priorización de programas</w:t>
      </w:r>
      <w:r w:rsidR="00410856" w:rsidRPr="00B61E99">
        <w:rPr>
          <w:rFonts w:ascii="Arial Narrow" w:hAnsi="Arial Narrow"/>
          <w:sz w:val="24"/>
          <w:szCs w:val="24"/>
          <w:lang w:val="es-ES"/>
        </w:rPr>
        <w:t xml:space="preserve"> de la Convención</w:t>
      </w:r>
      <w:r w:rsidRPr="00B61E99">
        <w:rPr>
          <w:rFonts w:ascii="Arial Narrow" w:hAnsi="Arial Narrow"/>
          <w:sz w:val="24"/>
          <w:szCs w:val="24"/>
          <w:lang w:val="es-ES"/>
        </w:rPr>
        <w:t xml:space="preserve"> y </w:t>
      </w:r>
      <w:r w:rsidR="00410856" w:rsidRPr="00B61E99">
        <w:rPr>
          <w:rFonts w:ascii="Arial Narrow" w:hAnsi="Arial Narrow"/>
          <w:sz w:val="24"/>
          <w:szCs w:val="24"/>
          <w:lang w:val="es-ES"/>
        </w:rPr>
        <w:t>decisiones de la Conferencia de las Partes.</w:t>
      </w:r>
    </w:p>
    <w:p w14:paraId="60789953" w14:textId="5D1DDC22" w:rsidR="00410856" w:rsidRPr="00B61E99" w:rsidRDefault="00410856"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sz w:val="24"/>
          <w:szCs w:val="24"/>
          <w:lang w:val="es-ES"/>
        </w:rPr>
        <w:t xml:space="preserve">Ahora bien, aunque la </w:t>
      </w:r>
      <w:r w:rsidRPr="00B61E99">
        <w:rPr>
          <w:rFonts w:ascii="Arial Narrow" w:hAnsi="Arial Narrow"/>
          <w:b/>
          <w:color w:val="5B9BD5" w:themeColor="accent1"/>
          <w:sz w:val="24"/>
          <w:szCs w:val="24"/>
          <w:lang w:val="es-ES"/>
        </w:rPr>
        <w:t>movilización de recursos financieros</w:t>
      </w:r>
      <w:r w:rsidRPr="00B61E99">
        <w:rPr>
          <w:rFonts w:ascii="Arial Narrow" w:hAnsi="Arial Narrow"/>
          <w:color w:val="5B9BD5" w:themeColor="accent1"/>
          <w:sz w:val="24"/>
          <w:szCs w:val="24"/>
          <w:lang w:val="es-ES"/>
        </w:rPr>
        <w:t xml:space="preserve"> </w:t>
      </w:r>
      <w:r w:rsidRPr="00B61E99">
        <w:rPr>
          <w:rFonts w:ascii="Arial Narrow" w:hAnsi="Arial Narrow"/>
          <w:sz w:val="24"/>
          <w:szCs w:val="24"/>
          <w:lang w:val="es-ES"/>
        </w:rPr>
        <w:t xml:space="preserve">puede ser considerada también como una </w:t>
      </w:r>
      <w:r w:rsidR="008860BA" w:rsidRPr="00B61E99">
        <w:rPr>
          <w:rFonts w:ascii="Arial Narrow" w:hAnsi="Arial Narrow"/>
          <w:sz w:val="24"/>
          <w:szCs w:val="24"/>
          <w:lang w:val="es-ES"/>
        </w:rPr>
        <w:t>condición habilitante, el éxito del Marco Global recaerá en identificar y comprender cuáles</w:t>
      </w:r>
      <w:r w:rsidR="00AF51A2" w:rsidRPr="00B61E99">
        <w:rPr>
          <w:rFonts w:ascii="Arial Narrow" w:hAnsi="Arial Narrow"/>
          <w:sz w:val="24"/>
          <w:szCs w:val="24"/>
          <w:lang w:val="es-ES"/>
        </w:rPr>
        <w:t xml:space="preserve"> son los esfuerzos concretos necesarios para alcanzar el objetivo a 2050. Un Marco Global con objetivos, metas, medidas</w:t>
      </w:r>
      <w:r w:rsidR="008F3ADE" w:rsidRPr="00B61E99">
        <w:rPr>
          <w:rFonts w:ascii="Arial Narrow" w:hAnsi="Arial Narrow"/>
          <w:sz w:val="24"/>
          <w:szCs w:val="24"/>
          <w:lang w:val="es-ES"/>
        </w:rPr>
        <w:t>, mensajes y actores claramente definidos, debería ser un foco para la generación de alianzas estratégicas y la movilización de recursos a nivel global. Por esta razón, Colombia apoya la identificación de l</w:t>
      </w:r>
      <w:r w:rsidR="00E57162" w:rsidRPr="00B61E99">
        <w:rPr>
          <w:rFonts w:ascii="Arial Narrow" w:hAnsi="Arial Narrow"/>
          <w:sz w:val="24"/>
          <w:szCs w:val="24"/>
          <w:lang w:val="es-ES"/>
        </w:rPr>
        <w:t>os recursos financieros necesarios para la ejecución del Marco</w:t>
      </w:r>
      <w:r w:rsidR="00147800" w:rsidRPr="00B61E99">
        <w:rPr>
          <w:rFonts w:ascii="Arial Narrow" w:hAnsi="Arial Narrow"/>
          <w:sz w:val="24"/>
          <w:szCs w:val="24"/>
          <w:lang w:val="es-ES"/>
        </w:rPr>
        <w:t xml:space="preserve"> para hacer de dicha necesidad una condición habilitante y meta en sí misma, a la cual tendrán que aportar todas las Partes</w:t>
      </w:r>
      <w:r w:rsidR="00E73D10" w:rsidRPr="00B61E99">
        <w:rPr>
          <w:rFonts w:ascii="Arial Narrow" w:hAnsi="Arial Narrow"/>
          <w:sz w:val="24"/>
          <w:szCs w:val="24"/>
          <w:lang w:val="es-ES"/>
        </w:rPr>
        <w:t>, y en virtud del Artículo 20 los países desarrollados,</w:t>
      </w:r>
      <w:r w:rsidR="00147800" w:rsidRPr="00B61E99">
        <w:rPr>
          <w:rFonts w:ascii="Arial Narrow" w:hAnsi="Arial Narrow"/>
          <w:sz w:val="24"/>
          <w:szCs w:val="24"/>
          <w:lang w:val="es-ES"/>
        </w:rPr>
        <w:t xml:space="preserve"> </w:t>
      </w:r>
      <w:r w:rsidR="00363522" w:rsidRPr="00B61E99">
        <w:rPr>
          <w:rFonts w:ascii="Arial Narrow" w:hAnsi="Arial Narrow"/>
          <w:sz w:val="24"/>
          <w:szCs w:val="24"/>
          <w:lang w:val="es-ES"/>
        </w:rPr>
        <w:t xml:space="preserve">e igualmente </w:t>
      </w:r>
      <w:r w:rsidR="00482D55" w:rsidRPr="00B61E99">
        <w:rPr>
          <w:rFonts w:ascii="Arial Narrow" w:hAnsi="Arial Narrow"/>
          <w:sz w:val="24"/>
          <w:szCs w:val="24"/>
          <w:lang w:val="es-ES"/>
        </w:rPr>
        <w:t>serán invitados a hacerlo todos los actores interesados.</w:t>
      </w:r>
      <w:r w:rsidR="00852A25" w:rsidRPr="00B61E99">
        <w:rPr>
          <w:rFonts w:ascii="Arial Narrow" w:hAnsi="Arial Narrow"/>
          <w:sz w:val="24"/>
          <w:szCs w:val="24"/>
          <w:lang w:val="es-ES"/>
        </w:rPr>
        <w:t xml:space="preserve"> </w:t>
      </w:r>
      <w:r w:rsidR="00364478" w:rsidRPr="00B61E99">
        <w:rPr>
          <w:rFonts w:ascii="Arial Narrow" w:hAnsi="Arial Narrow"/>
          <w:sz w:val="24"/>
          <w:szCs w:val="24"/>
          <w:lang w:val="es-ES"/>
        </w:rPr>
        <w:t>Es necesario garantizar</w:t>
      </w:r>
      <w:r w:rsidR="00D34EE1" w:rsidRPr="00B61E99">
        <w:rPr>
          <w:rFonts w:ascii="Arial Narrow" w:hAnsi="Arial Narrow"/>
          <w:sz w:val="24"/>
          <w:szCs w:val="24"/>
          <w:lang w:val="es-ES"/>
        </w:rPr>
        <w:t xml:space="preserve"> que</w:t>
      </w:r>
      <w:r w:rsidR="00364478" w:rsidRPr="00B61E99">
        <w:rPr>
          <w:rFonts w:ascii="Arial Narrow" w:hAnsi="Arial Narrow"/>
          <w:sz w:val="24"/>
          <w:szCs w:val="24"/>
          <w:lang w:val="es-ES"/>
        </w:rPr>
        <w:t xml:space="preserve"> </w:t>
      </w:r>
      <w:r w:rsidR="00D34EE1" w:rsidRPr="00B61E99">
        <w:rPr>
          <w:rFonts w:ascii="Arial Narrow" w:hAnsi="Arial Narrow"/>
          <w:sz w:val="24"/>
          <w:szCs w:val="24"/>
          <w:lang w:val="es-ES"/>
        </w:rPr>
        <w:t>los flujos financieros sean consistentes para alcanza</w:t>
      </w:r>
      <w:r w:rsidR="00B40F07" w:rsidRPr="00B61E99">
        <w:rPr>
          <w:rFonts w:ascii="Arial Narrow" w:hAnsi="Arial Narrow"/>
          <w:sz w:val="24"/>
          <w:szCs w:val="24"/>
          <w:lang w:val="es-ES"/>
        </w:rPr>
        <w:t>r</w:t>
      </w:r>
      <w:r w:rsidR="00D34EE1" w:rsidRPr="00B61E99">
        <w:rPr>
          <w:rFonts w:ascii="Arial Narrow" w:hAnsi="Arial Narrow"/>
          <w:sz w:val="24"/>
          <w:szCs w:val="24"/>
          <w:lang w:val="es-ES"/>
        </w:rPr>
        <w:t xml:space="preserve"> las metas trazadas.</w:t>
      </w:r>
    </w:p>
    <w:p w14:paraId="2E25A856" w14:textId="21F79241" w:rsidR="00482D55" w:rsidRPr="00B61E99" w:rsidRDefault="00482D55"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sz w:val="24"/>
          <w:szCs w:val="24"/>
          <w:lang w:val="es-ES"/>
        </w:rPr>
        <w:t xml:space="preserve">Colombia también considera que </w:t>
      </w:r>
      <w:r w:rsidR="006C23AE" w:rsidRPr="00B61E99">
        <w:rPr>
          <w:rFonts w:ascii="Arial Narrow" w:hAnsi="Arial Narrow"/>
          <w:sz w:val="24"/>
          <w:szCs w:val="24"/>
          <w:lang w:val="es-ES"/>
        </w:rPr>
        <w:t>una sección sobre movilización de recursos</w:t>
      </w:r>
      <w:r w:rsidRPr="00B61E99">
        <w:rPr>
          <w:rFonts w:ascii="Arial Narrow" w:hAnsi="Arial Narrow"/>
          <w:sz w:val="24"/>
          <w:szCs w:val="24"/>
          <w:lang w:val="es-ES"/>
        </w:rPr>
        <w:t xml:space="preserve"> </w:t>
      </w:r>
      <w:r w:rsidR="00B561D3" w:rsidRPr="00B61E99">
        <w:rPr>
          <w:rFonts w:ascii="Arial Narrow" w:hAnsi="Arial Narrow"/>
          <w:sz w:val="24"/>
          <w:szCs w:val="24"/>
          <w:lang w:val="es-ES"/>
        </w:rPr>
        <w:t>es una oportunidad</w:t>
      </w:r>
      <w:r w:rsidR="00C56B00" w:rsidRPr="00B61E99">
        <w:rPr>
          <w:rFonts w:ascii="Arial Narrow" w:hAnsi="Arial Narrow"/>
          <w:sz w:val="24"/>
          <w:szCs w:val="24"/>
          <w:lang w:val="es-ES"/>
        </w:rPr>
        <w:t xml:space="preserve"> para </w:t>
      </w:r>
      <w:r w:rsidR="00B561D3" w:rsidRPr="00B61E99">
        <w:rPr>
          <w:rFonts w:ascii="Arial Narrow" w:hAnsi="Arial Narrow"/>
          <w:sz w:val="24"/>
          <w:szCs w:val="24"/>
          <w:lang w:val="es-ES"/>
        </w:rPr>
        <w:t>fortalecer</w:t>
      </w:r>
      <w:r w:rsidR="00C56B00" w:rsidRPr="00B61E99">
        <w:rPr>
          <w:rFonts w:ascii="Arial Narrow" w:hAnsi="Arial Narrow"/>
          <w:sz w:val="24"/>
          <w:szCs w:val="24"/>
          <w:lang w:val="es-ES"/>
        </w:rPr>
        <w:t xml:space="preserve"> la distribución de beneficios derivados del acceso a los recursos genéticos.</w:t>
      </w:r>
    </w:p>
    <w:p w14:paraId="414EA521" w14:textId="050871B1" w:rsidR="00CC0FD5" w:rsidRPr="00B61E99" w:rsidRDefault="00C53055"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sz w:val="24"/>
          <w:szCs w:val="24"/>
          <w:lang w:val="es-ES"/>
        </w:rPr>
        <w:t xml:space="preserve">Este esquema debe permanecer flexible, con el fin de adaptarlo a las necesidades </w:t>
      </w:r>
      <w:r w:rsidR="00256D63" w:rsidRPr="00B61E99">
        <w:rPr>
          <w:rFonts w:ascii="Arial Narrow" w:hAnsi="Arial Narrow"/>
          <w:sz w:val="24"/>
          <w:szCs w:val="24"/>
          <w:lang w:val="es-ES"/>
        </w:rPr>
        <w:t xml:space="preserve">que se identifiquen a lo largo de su ejecución. </w:t>
      </w:r>
      <w:r w:rsidR="00CC0FD5" w:rsidRPr="00B61E99">
        <w:rPr>
          <w:rFonts w:ascii="Arial Narrow" w:hAnsi="Arial Narrow"/>
          <w:sz w:val="24"/>
          <w:szCs w:val="24"/>
          <w:lang w:val="es-ES"/>
        </w:rPr>
        <w:t>La principal herramienta de implementación del Marco Global deberá</w:t>
      </w:r>
      <w:r w:rsidR="00256D63" w:rsidRPr="00B61E99">
        <w:rPr>
          <w:rFonts w:ascii="Arial Narrow" w:hAnsi="Arial Narrow"/>
          <w:sz w:val="24"/>
          <w:szCs w:val="24"/>
          <w:lang w:val="es-ES"/>
        </w:rPr>
        <w:t xml:space="preserve"> continuar siendo </w:t>
      </w:r>
      <w:r w:rsidR="00757C97" w:rsidRPr="00B61E99">
        <w:rPr>
          <w:rFonts w:ascii="Arial Narrow" w:hAnsi="Arial Narrow"/>
          <w:sz w:val="24"/>
          <w:szCs w:val="24"/>
          <w:lang w:val="es-ES"/>
        </w:rPr>
        <w:t xml:space="preserve">las </w:t>
      </w:r>
      <w:r w:rsidR="00757C97" w:rsidRPr="00B61E99">
        <w:rPr>
          <w:rFonts w:ascii="Arial Narrow" w:hAnsi="Arial Narrow"/>
          <w:b/>
          <w:sz w:val="24"/>
          <w:szCs w:val="24"/>
          <w:lang w:val="es-ES"/>
        </w:rPr>
        <w:t xml:space="preserve">Estrategias, Planes y Programas Nacionales sobre Biodiversidad </w:t>
      </w:r>
      <w:r w:rsidR="00757C97" w:rsidRPr="00B61E99">
        <w:rPr>
          <w:rFonts w:ascii="Arial Narrow" w:hAnsi="Arial Narrow"/>
          <w:sz w:val="24"/>
          <w:szCs w:val="24"/>
          <w:lang w:val="es-ES"/>
        </w:rPr>
        <w:t>(NBSAP por sus siglas en inglés), adaptadas al nuevo contenido</w:t>
      </w:r>
      <w:r w:rsidR="001D70B0" w:rsidRPr="00B61E99">
        <w:rPr>
          <w:rFonts w:ascii="Arial Narrow" w:hAnsi="Arial Narrow"/>
          <w:sz w:val="24"/>
          <w:szCs w:val="24"/>
          <w:lang w:val="es-ES"/>
        </w:rPr>
        <w:t xml:space="preserve"> -tanto metas como medidas-. </w:t>
      </w:r>
    </w:p>
    <w:p w14:paraId="05A922A5" w14:textId="0518CAC9" w:rsidR="00C53055" w:rsidRPr="00B61E99" w:rsidRDefault="001D70B0"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sz w:val="24"/>
          <w:szCs w:val="24"/>
          <w:lang w:val="es-ES"/>
        </w:rPr>
        <w:t xml:space="preserve">Asimismo, la principal herramienta de revisión e insumo para la evaluación deberán ser los </w:t>
      </w:r>
      <w:r w:rsidRPr="00B61E99">
        <w:rPr>
          <w:rFonts w:ascii="Arial Narrow" w:hAnsi="Arial Narrow"/>
          <w:b/>
          <w:sz w:val="24"/>
          <w:szCs w:val="24"/>
          <w:lang w:val="es-ES"/>
        </w:rPr>
        <w:t>Informes Nacionales</w:t>
      </w:r>
      <w:r w:rsidRPr="00B61E99">
        <w:rPr>
          <w:rFonts w:ascii="Arial Narrow" w:hAnsi="Arial Narrow"/>
          <w:sz w:val="24"/>
          <w:szCs w:val="24"/>
          <w:lang w:val="es-ES"/>
        </w:rPr>
        <w:t>, con una metodología renovada</w:t>
      </w:r>
      <w:r w:rsidR="00182F02" w:rsidRPr="00B61E99">
        <w:rPr>
          <w:rFonts w:ascii="Arial Narrow" w:hAnsi="Arial Narrow"/>
          <w:sz w:val="24"/>
          <w:szCs w:val="24"/>
          <w:lang w:val="es-ES"/>
        </w:rPr>
        <w:t xml:space="preserve"> que facilite la interpretación clara del avance</w:t>
      </w:r>
      <w:r w:rsidR="006C36AB" w:rsidRPr="00B61E99">
        <w:rPr>
          <w:rFonts w:ascii="Arial Narrow" w:hAnsi="Arial Narrow"/>
          <w:sz w:val="24"/>
          <w:szCs w:val="24"/>
          <w:lang w:val="es-ES"/>
        </w:rPr>
        <w:t xml:space="preserve"> en la consecución de metas y en la ejecución de medidas </w:t>
      </w:r>
      <w:r w:rsidR="00F71DD3" w:rsidRPr="00B61E99">
        <w:rPr>
          <w:rFonts w:ascii="Arial Narrow" w:hAnsi="Arial Narrow"/>
          <w:sz w:val="24"/>
          <w:szCs w:val="24"/>
          <w:lang w:val="es-ES"/>
        </w:rPr>
        <w:t>que hayan sido acordadas para materializar el cambio transformacional. El Informe Nacional también sería la herramienta ideal para incluir</w:t>
      </w:r>
      <w:r w:rsidR="00787CB8" w:rsidRPr="00B61E99">
        <w:rPr>
          <w:rFonts w:ascii="Arial Narrow" w:hAnsi="Arial Narrow"/>
          <w:sz w:val="24"/>
          <w:szCs w:val="24"/>
          <w:lang w:val="es-ES"/>
        </w:rPr>
        <w:t xml:space="preserve"> e</w:t>
      </w:r>
      <w:r w:rsidR="00182F02" w:rsidRPr="00B61E99">
        <w:rPr>
          <w:rFonts w:ascii="Arial Narrow" w:hAnsi="Arial Narrow"/>
          <w:sz w:val="24"/>
          <w:szCs w:val="24"/>
          <w:lang w:val="es-ES"/>
        </w:rPr>
        <w:t xml:space="preserve">l reporte </w:t>
      </w:r>
      <w:r w:rsidR="00787CB8" w:rsidRPr="00B61E99">
        <w:rPr>
          <w:rFonts w:ascii="Arial Narrow" w:hAnsi="Arial Narrow"/>
          <w:sz w:val="24"/>
          <w:szCs w:val="24"/>
          <w:lang w:val="es-ES"/>
        </w:rPr>
        <w:t>de</w:t>
      </w:r>
      <w:r w:rsidR="00182F02" w:rsidRPr="00B61E99">
        <w:rPr>
          <w:rFonts w:ascii="Arial Narrow" w:hAnsi="Arial Narrow"/>
          <w:sz w:val="24"/>
          <w:szCs w:val="24"/>
          <w:lang w:val="es-ES"/>
        </w:rPr>
        <w:t xml:space="preserve"> la ejecución de compromisos voluntarios </w:t>
      </w:r>
      <w:r w:rsidR="00AE47CD" w:rsidRPr="00B61E99">
        <w:rPr>
          <w:rFonts w:ascii="Arial Narrow" w:hAnsi="Arial Narrow"/>
          <w:sz w:val="24"/>
          <w:szCs w:val="24"/>
          <w:lang w:val="es-ES"/>
        </w:rPr>
        <w:t xml:space="preserve">que las Partes hayan adoptado de manera complementaria a lo establecido en el contenido del Marco Global. </w:t>
      </w:r>
    </w:p>
    <w:p w14:paraId="51E83917" w14:textId="4418916A" w:rsidR="00E54C02" w:rsidRPr="00B61E99" w:rsidRDefault="00DF22C0"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sz w:val="24"/>
          <w:szCs w:val="24"/>
          <w:lang w:val="es-ES"/>
        </w:rPr>
        <w:t xml:space="preserve">Finalmente, junto con la </w:t>
      </w:r>
      <w:r w:rsidR="00C11C87" w:rsidRPr="00B61E99">
        <w:rPr>
          <w:rFonts w:ascii="Arial Narrow" w:hAnsi="Arial Narrow"/>
          <w:sz w:val="24"/>
          <w:szCs w:val="24"/>
          <w:lang w:val="es-ES"/>
        </w:rPr>
        <w:t xml:space="preserve">presentación </w:t>
      </w:r>
      <w:r w:rsidRPr="00B61E99">
        <w:rPr>
          <w:rFonts w:ascii="Arial Narrow" w:hAnsi="Arial Narrow"/>
          <w:sz w:val="24"/>
          <w:szCs w:val="24"/>
          <w:lang w:val="es-ES"/>
        </w:rPr>
        <w:t>de los Informes Nacionales, Colombia propone</w:t>
      </w:r>
      <w:r w:rsidR="00C11C87" w:rsidRPr="00B61E99">
        <w:rPr>
          <w:rFonts w:ascii="Arial Narrow" w:hAnsi="Arial Narrow"/>
          <w:sz w:val="24"/>
          <w:szCs w:val="24"/>
          <w:lang w:val="es-ES"/>
        </w:rPr>
        <w:t xml:space="preserve"> que</w:t>
      </w:r>
      <w:r w:rsidRPr="00B61E99">
        <w:rPr>
          <w:rFonts w:ascii="Arial Narrow" w:hAnsi="Arial Narrow"/>
          <w:sz w:val="24"/>
          <w:szCs w:val="24"/>
          <w:lang w:val="es-ES"/>
        </w:rPr>
        <w:t xml:space="preserve"> la</w:t>
      </w:r>
      <w:r w:rsidR="00C11C87" w:rsidRPr="00B61E99">
        <w:rPr>
          <w:rFonts w:ascii="Arial Narrow" w:hAnsi="Arial Narrow"/>
          <w:sz w:val="24"/>
          <w:szCs w:val="24"/>
          <w:lang w:val="es-ES"/>
        </w:rPr>
        <w:t>s Partes</w:t>
      </w:r>
      <w:r w:rsidRPr="00B61E99">
        <w:rPr>
          <w:rFonts w:ascii="Arial Narrow" w:hAnsi="Arial Narrow"/>
          <w:sz w:val="24"/>
          <w:szCs w:val="24"/>
          <w:lang w:val="es-ES"/>
        </w:rPr>
        <w:t xml:space="preserve"> </w:t>
      </w:r>
      <w:r w:rsidR="00C11C87" w:rsidRPr="00B61E99">
        <w:rPr>
          <w:rFonts w:ascii="Arial Narrow" w:hAnsi="Arial Narrow"/>
          <w:sz w:val="24"/>
          <w:szCs w:val="24"/>
          <w:lang w:val="es-ES"/>
        </w:rPr>
        <w:t>presenten</w:t>
      </w:r>
      <w:r w:rsidRPr="00B61E99">
        <w:rPr>
          <w:rFonts w:ascii="Arial Narrow" w:hAnsi="Arial Narrow"/>
          <w:sz w:val="24"/>
          <w:szCs w:val="24"/>
          <w:lang w:val="es-ES"/>
        </w:rPr>
        <w:t xml:space="preserve"> </w:t>
      </w:r>
      <w:r w:rsidR="00974600" w:rsidRPr="00B61E99">
        <w:rPr>
          <w:rFonts w:ascii="Arial Narrow" w:hAnsi="Arial Narrow"/>
          <w:b/>
          <w:i/>
          <w:sz w:val="24"/>
          <w:szCs w:val="24"/>
          <w:lang w:val="es-ES"/>
        </w:rPr>
        <w:t xml:space="preserve">Rolling </w:t>
      </w:r>
      <w:proofErr w:type="spellStart"/>
      <w:r w:rsidR="00974600" w:rsidRPr="00B61E99">
        <w:rPr>
          <w:rFonts w:ascii="Arial Narrow" w:hAnsi="Arial Narrow"/>
          <w:b/>
          <w:i/>
          <w:sz w:val="24"/>
          <w:szCs w:val="24"/>
          <w:lang w:val="es-ES"/>
        </w:rPr>
        <w:t>Plans</w:t>
      </w:r>
      <w:proofErr w:type="spellEnd"/>
      <w:r w:rsidR="00974600" w:rsidRPr="00B61E99">
        <w:rPr>
          <w:rFonts w:ascii="Arial Narrow" w:hAnsi="Arial Narrow"/>
          <w:b/>
          <w:i/>
          <w:sz w:val="24"/>
          <w:szCs w:val="24"/>
          <w:lang w:val="es-ES"/>
        </w:rPr>
        <w:t xml:space="preserve"> of </w:t>
      </w:r>
      <w:proofErr w:type="spellStart"/>
      <w:r w:rsidR="00974600" w:rsidRPr="00B61E99">
        <w:rPr>
          <w:rFonts w:ascii="Arial Narrow" w:hAnsi="Arial Narrow"/>
          <w:b/>
          <w:i/>
          <w:sz w:val="24"/>
          <w:szCs w:val="24"/>
          <w:lang w:val="es-ES"/>
        </w:rPr>
        <w:t>Action</w:t>
      </w:r>
      <w:proofErr w:type="spellEnd"/>
      <w:r w:rsidR="002814F1">
        <w:rPr>
          <w:rFonts w:ascii="Arial Narrow" w:hAnsi="Arial Narrow"/>
          <w:b/>
          <w:i/>
          <w:sz w:val="24"/>
          <w:szCs w:val="24"/>
          <w:lang w:val="es-ES"/>
        </w:rPr>
        <w:t xml:space="preserve"> (RPA)</w:t>
      </w:r>
      <w:bookmarkStart w:id="0" w:name="_GoBack"/>
      <w:bookmarkEnd w:id="0"/>
      <w:r w:rsidRPr="00B61E99">
        <w:rPr>
          <w:rFonts w:ascii="Arial Narrow" w:hAnsi="Arial Narrow"/>
          <w:sz w:val="24"/>
          <w:szCs w:val="24"/>
          <w:lang w:val="es-ES"/>
        </w:rPr>
        <w:t xml:space="preserve">, </w:t>
      </w:r>
      <w:r w:rsidR="00FD3EA1" w:rsidRPr="00B61E99">
        <w:rPr>
          <w:rFonts w:ascii="Arial Narrow" w:hAnsi="Arial Narrow"/>
          <w:sz w:val="24"/>
          <w:szCs w:val="24"/>
          <w:lang w:val="es-ES"/>
        </w:rPr>
        <w:t xml:space="preserve">los cuales contendrían la serie de </w:t>
      </w:r>
      <w:r w:rsidR="006C1F4D" w:rsidRPr="00B61E99">
        <w:rPr>
          <w:rFonts w:ascii="Arial Narrow" w:hAnsi="Arial Narrow"/>
          <w:sz w:val="24"/>
          <w:szCs w:val="24"/>
          <w:lang w:val="es-ES"/>
        </w:rPr>
        <w:t xml:space="preserve">acciones </w:t>
      </w:r>
      <w:r w:rsidR="00AF10E5" w:rsidRPr="00B61E99">
        <w:rPr>
          <w:rFonts w:ascii="Arial Narrow" w:hAnsi="Arial Narrow"/>
          <w:sz w:val="24"/>
          <w:szCs w:val="24"/>
          <w:lang w:val="es-ES"/>
        </w:rPr>
        <w:t>y</w:t>
      </w:r>
      <w:r w:rsidR="006C1F4D" w:rsidRPr="00B61E99">
        <w:rPr>
          <w:rFonts w:ascii="Arial Narrow" w:hAnsi="Arial Narrow"/>
          <w:sz w:val="24"/>
          <w:szCs w:val="24"/>
          <w:lang w:val="es-ES"/>
        </w:rPr>
        <w:t xml:space="preserve"> metas nacionalmente determinadas para contribuir a la implementación del Marco Global durante el siguiente periodo de ejecución</w:t>
      </w:r>
      <w:r w:rsidR="00C20E7E" w:rsidRPr="00B61E99">
        <w:rPr>
          <w:rFonts w:ascii="Arial Narrow" w:hAnsi="Arial Narrow"/>
          <w:sz w:val="24"/>
          <w:szCs w:val="24"/>
          <w:lang w:val="es-ES"/>
        </w:rPr>
        <w:t xml:space="preserve"> hasta el próximo ciclo de reporte y revisión. </w:t>
      </w:r>
      <w:r w:rsidR="002814F1">
        <w:rPr>
          <w:rFonts w:ascii="Arial Narrow" w:hAnsi="Arial Narrow"/>
          <w:sz w:val="24"/>
          <w:szCs w:val="24"/>
          <w:lang w:val="es-ES"/>
        </w:rPr>
        <w:t xml:space="preserve">Estos planes de acción se actualizarían periódicamente, </w:t>
      </w:r>
      <w:r w:rsidR="00A51E79" w:rsidRPr="00B61E99">
        <w:rPr>
          <w:rFonts w:ascii="Arial Narrow" w:hAnsi="Arial Narrow"/>
          <w:sz w:val="24"/>
          <w:szCs w:val="24"/>
          <w:lang w:val="es-ES"/>
        </w:rPr>
        <w:t>serían documentos g</w:t>
      </w:r>
      <w:r w:rsidR="00282233" w:rsidRPr="00B61E99">
        <w:rPr>
          <w:rFonts w:ascii="Arial Narrow" w:hAnsi="Arial Narrow"/>
          <w:sz w:val="24"/>
          <w:szCs w:val="24"/>
          <w:lang w:val="es-ES"/>
        </w:rPr>
        <w:t>enerale</w:t>
      </w:r>
      <w:r w:rsidR="00A51E79" w:rsidRPr="00B61E99">
        <w:rPr>
          <w:rFonts w:ascii="Arial Narrow" w:hAnsi="Arial Narrow"/>
          <w:sz w:val="24"/>
          <w:szCs w:val="24"/>
          <w:lang w:val="es-ES"/>
        </w:rPr>
        <w:t>s y muy ejecutivos</w:t>
      </w:r>
      <w:r w:rsidR="00AA352D" w:rsidRPr="00B61E99">
        <w:rPr>
          <w:rFonts w:ascii="Arial Narrow" w:hAnsi="Arial Narrow"/>
          <w:sz w:val="24"/>
          <w:szCs w:val="24"/>
          <w:lang w:val="es-ES"/>
        </w:rPr>
        <w:t xml:space="preserve">, ideales para transmitir las prioridades nacionales con interlocutores de todos los </w:t>
      </w:r>
      <w:r w:rsidR="00AA352D" w:rsidRPr="00B61E99">
        <w:rPr>
          <w:rFonts w:ascii="Arial Narrow" w:hAnsi="Arial Narrow"/>
          <w:sz w:val="24"/>
          <w:szCs w:val="24"/>
          <w:lang w:val="es-ES"/>
        </w:rPr>
        <w:lastRenderedPageBreak/>
        <w:t>niveles</w:t>
      </w:r>
      <w:r w:rsidR="00E13A13" w:rsidRPr="00B61E99">
        <w:rPr>
          <w:rFonts w:ascii="Arial Narrow" w:hAnsi="Arial Narrow"/>
          <w:sz w:val="24"/>
          <w:szCs w:val="24"/>
          <w:lang w:val="es-ES"/>
        </w:rPr>
        <w:t xml:space="preserve">. </w:t>
      </w:r>
      <w:r w:rsidR="002814F1" w:rsidRPr="00B61E99">
        <w:rPr>
          <w:rFonts w:ascii="Arial Narrow" w:hAnsi="Arial Narrow"/>
          <w:sz w:val="24"/>
          <w:szCs w:val="24"/>
          <w:lang w:val="es-ES"/>
        </w:rPr>
        <w:t xml:space="preserve">Los </w:t>
      </w:r>
      <w:proofErr w:type="spellStart"/>
      <w:r w:rsidR="002814F1" w:rsidRPr="00B61E99">
        <w:rPr>
          <w:rFonts w:ascii="Arial Narrow" w:hAnsi="Arial Narrow"/>
          <w:b/>
          <w:i/>
          <w:sz w:val="24"/>
          <w:szCs w:val="24"/>
          <w:lang w:val="es-ES"/>
        </w:rPr>
        <w:t>Rolling</w:t>
      </w:r>
      <w:proofErr w:type="spellEnd"/>
      <w:r w:rsidR="002814F1" w:rsidRPr="00B61E99">
        <w:rPr>
          <w:rFonts w:ascii="Arial Narrow" w:hAnsi="Arial Narrow"/>
          <w:b/>
          <w:i/>
          <w:sz w:val="24"/>
          <w:szCs w:val="24"/>
          <w:lang w:val="es-ES"/>
        </w:rPr>
        <w:t xml:space="preserve"> </w:t>
      </w:r>
      <w:proofErr w:type="spellStart"/>
      <w:r w:rsidR="002814F1" w:rsidRPr="00B61E99">
        <w:rPr>
          <w:rFonts w:ascii="Arial Narrow" w:hAnsi="Arial Narrow"/>
          <w:b/>
          <w:i/>
          <w:sz w:val="24"/>
          <w:szCs w:val="24"/>
          <w:lang w:val="es-ES"/>
        </w:rPr>
        <w:t>Plans</w:t>
      </w:r>
      <w:proofErr w:type="spellEnd"/>
      <w:r w:rsidR="002814F1" w:rsidRPr="00B61E99">
        <w:rPr>
          <w:rFonts w:ascii="Arial Narrow" w:hAnsi="Arial Narrow"/>
          <w:b/>
          <w:i/>
          <w:sz w:val="24"/>
          <w:szCs w:val="24"/>
          <w:lang w:val="es-ES"/>
        </w:rPr>
        <w:t xml:space="preserve"> of </w:t>
      </w:r>
      <w:proofErr w:type="spellStart"/>
      <w:r w:rsidR="002814F1" w:rsidRPr="00B61E99">
        <w:rPr>
          <w:rFonts w:ascii="Arial Narrow" w:hAnsi="Arial Narrow"/>
          <w:b/>
          <w:i/>
          <w:sz w:val="24"/>
          <w:szCs w:val="24"/>
          <w:lang w:val="es-ES"/>
        </w:rPr>
        <w:t>Action</w:t>
      </w:r>
      <w:proofErr w:type="spellEnd"/>
      <w:r w:rsidR="00AA352D" w:rsidRPr="00B61E99">
        <w:rPr>
          <w:rFonts w:ascii="Arial Narrow" w:hAnsi="Arial Narrow"/>
          <w:sz w:val="24"/>
          <w:szCs w:val="24"/>
          <w:lang w:val="es-ES"/>
        </w:rPr>
        <w:t xml:space="preserve"> d</w:t>
      </w:r>
      <w:r w:rsidR="002814F1">
        <w:rPr>
          <w:rFonts w:ascii="Arial Narrow" w:hAnsi="Arial Narrow"/>
          <w:sz w:val="24"/>
          <w:szCs w:val="24"/>
          <w:lang w:val="es-ES"/>
        </w:rPr>
        <w:t>eberá</w:t>
      </w:r>
      <w:r w:rsidR="00E13A13" w:rsidRPr="00B61E99">
        <w:rPr>
          <w:rFonts w:ascii="Arial Narrow" w:hAnsi="Arial Narrow"/>
          <w:sz w:val="24"/>
          <w:szCs w:val="24"/>
          <w:lang w:val="es-ES"/>
        </w:rPr>
        <w:t>n guardar correlación</w:t>
      </w:r>
      <w:r w:rsidR="00BF3C4D" w:rsidRPr="00B61E99">
        <w:rPr>
          <w:rFonts w:ascii="Arial Narrow" w:hAnsi="Arial Narrow"/>
          <w:sz w:val="24"/>
          <w:szCs w:val="24"/>
          <w:lang w:val="es-ES"/>
        </w:rPr>
        <w:t xml:space="preserve"> con los hallazgos</w:t>
      </w:r>
      <w:r w:rsidR="00AA352D" w:rsidRPr="00B61E99">
        <w:rPr>
          <w:rFonts w:ascii="Arial Narrow" w:hAnsi="Arial Narrow"/>
          <w:sz w:val="24"/>
          <w:szCs w:val="24"/>
          <w:lang w:val="es-ES"/>
        </w:rPr>
        <w:t xml:space="preserve"> de la evaluación y los retos identificados en</w:t>
      </w:r>
      <w:r w:rsidR="002814F1">
        <w:rPr>
          <w:rFonts w:ascii="Arial Narrow" w:hAnsi="Arial Narrow"/>
          <w:sz w:val="24"/>
          <w:szCs w:val="24"/>
          <w:lang w:val="es-ES"/>
        </w:rPr>
        <w:t xml:space="preserve"> la implementación del Marco Global durante</w:t>
      </w:r>
      <w:r w:rsidR="00AA352D" w:rsidRPr="00B61E99">
        <w:rPr>
          <w:rFonts w:ascii="Arial Narrow" w:hAnsi="Arial Narrow"/>
          <w:sz w:val="24"/>
          <w:szCs w:val="24"/>
          <w:lang w:val="es-ES"/>
        </w:rPr>
        <w:t xml:space="preserve"> el proceso de elaboración de los Informes Nacionales. </w:t>
      </w:r>
      <w:r w:rsidR="002814F1">
        <w:rPr>
          <w:rFonts w:ascii="Arial Narrow" w:hAnsi="Arial Narrow"/>
          <w:sz w:val="24"/>
          <w:szCs w:val="24"/>
          <w:lang w:val="es-ES"/>
        </w:rPr>
        <w:t>Finalmente,</w:t>
      </w:r>
      <w:r w:rsidR="00F952C8" w:rsidRPr="00B61E99">
        <w:rPr>
          <w:rFonts w:ascii="Arial Narrow" w:hAnsi="Arial Narrow"/>
          <w:sz w:val="24"/>
          <w:szCs w:val="24"/>
          <w:lang w:val="es-ES"/>
        </w:rPr>
        <w:t xml:space="preserve"> deberán responder al principio de progresividad, evitando el retroceso de la ambición frente a </w:t>
      </w:r>
      <w:r w:rsidR="00282233" w:rsidRPr="00B61E99">
        <w:rPr>
          <w:rFonts w:ascii="Arial Narrow" w:hAnsi="Arial Narrow"/>
          <w:sz w:val="24"/>
          <w:szCs w:val="24"/>
          <w:lang w:val="es-ES"/>
        </w:rPr>
        <w:t xml:space="preserve">los que se presenten anteriormente. </w:t>
      </w:r>
    </w:p>
    <w:p w14:paraId="37E83C18" w14:textId="16B54B5B" w:rsidR="00F918E2" w:rsidRPr="00B61E99" w:rsidRDefault="00F918E2" w:rsidP="002814F1">
      <w:pPr>
        <w:pStyle w:val="ListParagraph"/>
        <w:numPr>
          <w:ilvl w:val="0"/>
          <w:numId w:val="4"/>
        </w:numPr>
        <w:spacing w:before="0"/>
        <w:ind w:left="426"/>
        <w:rPr>
          <w:rFonts w:ascii="Arial Narrow" w:hAnsi="Arial Narrow"/>
          <w:sz w:val="24"/>
          <w:szCs w:val="24"/>
          <w:lang w:val="es-ES"/>
        </w:rPr>
      </w:pPr>
      <w:r w:rsidRPr="00B61E99">
        <w:rPr>
          <w:rFonts w:ascii="Arial Narrow" w:hAnsi="Arial Narrow"/>
          <w:sz w:val="24"/>
          <w:szCs w:val="24"/>
          <w:lang w:val="es-ES"/>
        </w:rPr>
        <w:t>La presentación de RPA debería estar abierta a todos los actores interesados, no solo</w:t>
      </w:r>
      <w:r w:rsidR="002814F1">
        <w:rPr>
          <w:rFonts w:ascii="Arial Narrow" w:hAnsi="Arial Narrow"/>
          <w:sz w:val="24"/>
          <w:szCs w:val="24"/>
          <w:lang w:val="es-ES"/>
        </w:rPr>
        <w:t xml:space="preserve"> a</w:t>
      </w:r>
      <w:r w:rsidRPr="00B61E99">
        <w:rPr>
          <w:rFonts w:ascii="Arial Narrow" w:hAnsi="Arial Narrow"/>
          <w:sz w:val="24"/>
          <w:szCs w:val="24"/>
          <w:lang w:val="es-ES"/>
        </w:rPr>
        <w:t xml:space="preserve"> las Partes del CDB, y su anuncio deberá coincidir con momentos</w:t>
      </w:r>
      <w:r w:rsidR="00BE5345" w:rsidRPr="00B61E99">
        <w:rPr>
          <w:rFonts w:ascii="Arial Narrow" w:hAnsi="Arial Narrow"/>
          <w:sz w:val="24"/>
          <w:szCs w:val="24"/>
          <w:lang w:val="es-ES"/>
        </w:rPr>
        <w:t xml:space="preserve"> estratégicos para la agenda política internacional, con el propósito de garantizar su relevancia y continuidad. </w:t>
      </w:r>
      <w:r w:rsidR="00333051" w:rsidRPr="00B61E99">
        <w:rPr>
          <w:rFonts w:ascii="Arial Narrow" w:hAnsi="Arial Narrow"/>
          <w:sz w:val="24"/>
          <w:szCs w:val="24"/>
          <w:lang w:val="es-ES"/>
        </w:rPr>
        <w:t xml:space="preserve">Aunque la periodicidad para la presentación de estos documentos será un asunto a ser discutido, Colombia considera que el 2030 deberá ser uno de los momentos estratégicos </w:t>
      </w:r>
      <w:r w:rsidR="008F353C" w:rsidRPr="00B61E99">
        <w:rPr>
          <w:rFonts w:ascii="Arial Narrow" w:hAnsi="Arial Narrow"/>
          <w:sz w:val="24"/>
          <w:szCs w:val="24"/>
          <w:lang w:val="es-ES"/>
        </w:rPr>
        <w:t>para la presentación de RPA.</w:t>
      </w:r>
    </w:p>
    <w:p w14:paraId="7308E742" w14:textId="77777777" w:rsidR="008F353C" w:rsidRPr="00BF3C4D" w:rsidRDefault="008F353C" w:rsidP="008F353C">
      <w:pPr>
        <w:pStyle w:val="ListParagraph"/>
        <w:spacing w:before="0"/>
        <w:ind w:left="426"/>
        <w:rPr>
          <w:rFonts w:ascii="Arial Narrow" w:hAnsi="Arial Narrow"/>
          <w:sz w:val="24"/>
          <w:szCs w:val="24"/>
          <w:highlight w:val="yellow"/>
          <w:lang w:val="es-ES"/>
        </w:rPr>
      </w:pPr>
    </w:p>
    <w:p w14:paraId="44D1B274" w14:textId="77777777" w:rsidR="0031459F" w:rsidRPr="00B61E99" w:rsidRDefault="0053324A" w:rsidP="0031459F">
      <w:pPr>
        <w:pStyle w:val="Heading1"/>
        <w:numPr>
          <w:ilvl w:val="0"/>
          <w:numId w:val="2"/>
        </w:numPr>
        <w:tabs>
          <w:tab w:val="left" w:pos="2052"/>
          <w:tab w:val="left" w:pos="2053"/>
        </w:tabs>
        <w:jc w:val="both"/>
        <w:rPr>
          <w:rFonts w:ascii="Arial Narrow" w:hAnsi="Arial Narrow"/>
          <w:color w:val="0070C0"/>
          <w:sz w:val="24"/>
          <w:szCs w:val="24"/>
          <w:lang w:val="es-ES"/>
        </w:rPr>
      </w:pPr>
      <w:r w:rsidRPr="00B61E99">
        <w:rPr>
          <w:rFonts w:ascii="Arial Narrow" w:hAnsi="Arial Narrow"/>
          <w:color w:val="0070C0"/>
          <w:sz w:val="24"/>
          <w:szCs w:val="24"/>
          <w:lang w:val="es-ES"/>
        </w:rPr>
        <w:t>Ambición del marco mundial de la diversidad biológica posterior a</w:t>
      </w:r>
      <w:r w:rsidRPr="00B61E99">
        <w:rPr>
          <w:rFonts w:ascii="Arial Narrow" w:hAnsi="Arial Narrow"/>
          <w:color w:val="0070C0"/>
          <w:spacing w:val="-8"/>
          <w:sz w:val="24"/>
          <w:szCs w:val="24"/>
          <w:lang w:val="es-ES"/>
        </w:rPr>
        <w:t xml:space="preserve"> </w:t>
      </w:r>
      <w:r w:rsidRPr="00B61E99">
        <w:rPr>
          <w:rFonts w:ascii="Arial Narrow" w:hAnsi="Arial Narrow"/>
          <w:color w:val="0070C0"/>
          <w:sz w:val="24"/>
          <w:szCs w:val="24"/>
          <w:lang w:val="es-ES"/>
        </w:rPr>
        <w:t>2020:</w:t>
      </w:r>
      <w:r w:rsidR="002D29BB" w:rsidRPr="00B61E99">
        <w:rPr>
          <w:rFonts w:ascii="Arial Narrow" w:hAnsi="Arial Narrow"/>
          <w:color w:val="0070C0"/>
          <w:sz w:val="24"/>
          <w:szCs w:val="24"/>
          <w:lang w:val="es-ES"/>
        </w:rPr>
        <w:t xml:space="preserve"> </w:t>
      </w:r>
      <w:r w:rsidRPr="00B61E99">
        <w:rPr>
          <w:rFonts w:ascii="Arial Narrow" w:hAnsi="Arial Narrow"/>
          <w:color w:val="0070C0"/>
          <w:sz w:val="24"/>
          <w:szCs w:val="24"/>
          <w:lang w:val="es-ES"/>
        </w:rPr>
        <w:t>En el contexto del marco mundial de la diversidad biológica posterior a 2020, ¿qué significaría específicamente</w:t>
      </w:r>
      <w:r w:rsidRPr="00B61E99">
        <w:rPr>
          <w:rFonts w:ascii="Arial Narrow" w:hAnsi="Arial Narrow"/>
          <w:color w:val="0070C0"/>
          <w:spacing w:val="-12"/>
          <w:sz w:val="24"/>
          <w:szCs w:val="24"/>
          <w:lang w:val="es-ES"/>
        </w:rPr>
        <w:t xml:space="preserve"> </w:t>
      </w:r>
      <w:r w:rsidRPr="00B61E99">
        <w:rPr>
          <w:rFonts w:ascii="Arial Narrow" w:hAnsi="Arial Narrow"/>
          <w:color w:val="0070C0"/>
          <w:sz w:val="24"/>
          <w:szCs w:val="24"/>
          <w:lang w:val="es-ES"/>
        </w:rPr>
        <w:t>“ambicioso”?</w:t>
      </w:r>
    </w:p>
    <w:p w14:paraId="6FEA9672" w14:textId="77777777" w:rsidR="001A6156" w:rsidRPr="00B61E99" w:rsidRDefault="00F23075" w:rsidP="002814F1">
      <w:pPr>
        <w:pStyle w:val="ListParagraph"/>
        <w:numPr>
          <w:ilvl w:val="0"/>
          <w:numId w:val="20"/>
        </w:numPr>
        <w:tabs>
          <w:tab w:val="left" w:pos="1261"/>
        </w:tabs>
        <w:spacing w:before="0"/>
        <w:ind w:left="426" w:right="49"/>
        <w:rPr>
          <w:rFonts w:ascii="Arial Narrow" w:hAnsi="Arial Narrow" w:cs="Arial"/>
          <w:sz w:val="24"/>
          <w:szCs w:val="24"/>
          <w:lang w:val="es-ES" w:eastAsia="es-CO"/>
        </w:rPr>
      </w:pPr>
      <w:r w:rsidRPr="00B61E99">
        <w:rPr>
          <w:rFonts w:ascii="Arial Narrow" w:hAnsi="Arial Narrow" w:cs="Arial"/>
          <w:sz w:val="24"/>
          <w:szCs w:val="24"/>
          <w:lang w:val="es-ES" w:eastAsia="es-CO"/>
        </w:rPr>
        <w:t xml:space="preserve">Para </w:t>
      </w:r>
      <w:r w:rsidR="00033428" w:rsidRPr="00B61E99">
        <w:rPr>
          <w:rFonts w:ascii="Arial Narrow" w:hAnsi="Arial Narrow" w:cs="Arial"/>
          <w:sz w:val="24"/>
          <w:szCs w:val="24"/>
          <w:lang w:val="es-ES" w:eastAsia="es-CO"/>
        </w:rPr>
        <w:t>Colombia</w:t>
      </w:r>
      <w:r w:rsidR="00F54F4E" w:rsidRPr="00B61E99">
        <w:rPr>
          <w:rFonts w:ascii="Arial Narrow" w:hAnsi="Arial Narrow" w:cs="Arial"/>
          <w:sz w:val="24"/>
          <w:szCs w:val="24"/>
          <w:lang w:val="es-ES" w:eastAsia="es-CO"/>
        </w:rPr>
        <w:t>, la ambición en el Marco Global se vería reflejada, principalmente, en los siguientes aspectos:</w:t>
      </w:r>
    </w:p>
    <w:p w14:paraId="7974DCE6" w14:textId="6DA2218E" w:rsidR="00063E02" w:rsidRPr="00B61E99" w:rsidRDefault="00405993" w:rsidP="002814F1">
      <w:pPr>
        <w:pStyle w:val="ListParagraph"/>
        <w:numPr>
          <w:ilvl w:val="1"/>
          <w:numId w:val="20"/>
        </w:numPr>
        <w:tabs>
          <w:tab w:val="left" w:pos="1261"/>
        </w:tabs>
        <w:spacing w:before="0"/>
        <w:ind w:right="49"/>
        <w:rPr>
          <w:rFonts w:ascii="Arial Narrow" w:hAnsi="Arial Narrow" w:cs="Arial"/>
          <w:sz w:val="24"/>
          <w:szCs w:val="24"/>
          <w:lang w:val="es-ES" w:eastAsia="es-CO"/>
        </w:rPr>
      </w:pPr>
      <w:r w:rsidRPr="00B61E99">
        <w:rPr>
          <w:rFonts w:ascii="Arial Narrow" w:hAnsi="Arial Narrow" w:cs="Arial"/>
          <w:b/>
          <w:lang w:val="es-ES" w:eastAsia="es-CO"/>
        </w:rPr>
        <w:t>Toma de decisiones acordes con lo estipulado por el conocimiento y la evidencia científica</w:t>
      </w:r>
      <w:r w:rsidR="00433649" w:rsidRPr="00B61E99">
        <w:rPr>
          <w:rFonts w:ascii="Arial Narrow" w:hAnsi="Arial Narrow" w:cs="Arial"/>
          <w:b/>
          <w:lang w:val="es-ES" w:eastAsia="es-CO"/>
        </w:rPr>
        <w:t>.</w:t>
      </w:r>
      <w:r w:rsidR="00063E02" w:rsidRPr="00B61E99">
        <w:rPr>
          <w:rFonts w:ascii="Arial Narrow" w:hAnsi="Arial Narrow" w:cs="Arial"/>
          <w:lang w:val="es-ES" w:eastAsia="es-CO"/>
        </w:rPr>
        <w:t xml:space="preserve"> A partir del análisis de los resultados </w:t>
      </w:r>
      <w:r w:rsidR="00A95B1C" w:rsidRPr="00B61E99">
        <w:rPr>
          <w:rFonts w:ascii="Arial Narrow" w:hAnsi="Arial Narrow" w:cs="Arial"/>
          <w:lang w:val="es-ES" w:eastAsia="es-CO"/>
        </w:rPr>
        <w:t xml:space="preserve">de la Evaluación Global </w:t>
      </w:r>
      <w:r w:rsidR="00D94C44" w:rsidRPr="00B61E99">
        <w:rPr>
          <w:rFonts w:ascii="Arial Narrow" w:hAnsi="Arial Narrow" w:cs="Arial"/>
          <w:lang w:val="es-ES" w:eastAsia="es-CO"/>
        </w:rPr>
        <w:t>de la</w:t>
      </w:r>
      <w:r w:rsidR="00433649" w:rsidRPr="00B61E99">
        <w:rPr>
          <w:rFonts w:ascii="Arial Narrow" w:hAnsi="Arial Narrow" w:cs="Arial"/>
          <w:lang w:val="es-ES" w:eastAsia="es-CO"/>
        </w:rPr>
        <w:t xml:space="preserve"> </w:t>
      </w:r>
      <w:r w:rsidR="00D94C44" w:rsidRPr="00B61E99">
        <w:rPr>
          <w:rFonts w:ascii="Arial Narrow" w:hAnsi="Arial Narrow" w:cs="Arial"/>
          <w:lang w:val="es-ES" w:eastAsia="es-CO"/>
        </w:rPr>
        <w:t xml:space="preserve">IPBES </w:t>
      </w:r>
      <w:r w:rsidR="007D0D2F" w:rsidRPr="00B61E99">
        <w:rPr>
          <w:rFonts w:ascii="Arial Narrow" w:hAnsi="Arial Narrow" w:cs="Arial"/>
          <w:lang w:val="es-ES" w:eastAsia="es-CO"/>
        </w:rPr>
        <w:t xml:space="preserve">y demás investigaciones que se consideren relevantes, </w:t>
      </w:r>
      <w:r w:rsidR="00D94C44" w:rsidRPr="00B61E99">
        <w:rPr>
          <w:rFonts w:ascii="Arial Narrow" w:hAnsi="Arial Narrow" w:cs="Arial"/>
          <w:lang w:val="es-ES" w:eastAsia="es-CO"/>
        </w:rPr>
        <w:t>se espera que sea posible identificar cuáles son las metas</w:t>
      </w:r>
      <w:r w:rsidR="00664817" w:rsidRPr="00B61E99">
        <w:rPr>
          <w:rFonts w:ascii="Arial Narrow" w:hAnsi="Arial Narrow" w:cs="Arial"/>
          <w:lang w:val="es-ES" w:eastAsia="es-CO"/>
        </w:rPr>
        <w:t xml:space="preserve"> y medidas necesarias para detener la pérdida de diversidad biológica a nivel global</w:t>
      </w:r>
      <w:r w:rsidR="007E202F" w:rsidRPr="00B61E99">
        <w:rPr>
          <w:rFonts w:ascii="Arial Narrow" w:hAnsi="Arial Narrow" w:cs="Arial"/>
          <w:lang w:val="es-ES" w:eastAsia="es-CO"/>
        </w:rPr>
        <w:t xml:space="preserve"> y alcanzar, en términos </w:t>
      </w:r>
      <w:r w:rsidR="007E202F" w:rsidRPr="00B61E99">
        <w:rPr>
          <w:rFonts w:ascii="Arial Narrow" w:hAnsi="Arial Narrow" w:cs="Arial"/>
          <w:sz w:val="24"/>
          <w:szCs w:val="24"/>
          <w:lang w:val="es-ES" w:eastAsia="es-CO"/>
        </w:rPr>
        <w:t>cuantificables</w:t>
      </w:r>
      <w:r w:rsidR="007E202F" w:rsidRPr="00B61E99">
        <w:rPr>
          <w:rFonts w:ascii="Arial Narrow" w:hAnsi="Arial Narrow" w:cs="Arial"/>
          <w:lang w:val="es-ES" w:eastAsia="es-CO"/>
        </w:rPr>
        <w:t xml:space="preserve"> y medibles, la visión de vivir en armonía con la naturaleza a 2050.</w:t>
      </w:r>
      <w:r w:rsidR="00631C8B" w:rsidRPr="00B61E99">
        <w:rPr>
          <w:rFonts w:ascii="Arial Narrow" w:hAnsi="Arial Narrow" w:cs="Arial"/>
          <w:lang w:val="es-ES" w:eastAsia="es-CO"/>
        </w:rPr>
        <w:t xml:space="preserve"> Esta ambición constituye el ¿Qué? del Marco Global.</w:t>
      </w:r>
    </w:p>
    <w:p w14:paraId="4FCA8FD5" w14:textId="1D2BEC88" w:rsidR="007E202F" w:rsidRPr="00B61E99" w:rsidRDefault="000735B3" w:rsidP="002814F1">
      <w:pPr>
        <w:pStyle w:val="ListParagraph"/>
        <w:numPr>
          <w:ilvl w:val="1"/>
          <w:numId w:val="20"/>
        </w:numPr>
        <w:tabs>
          <w:tab w:val="left" w:pos="1261"/>
        </w:tabs>
        <w:spacing w:before="0"/>
        <w:ind w:right="49"/>
        <w:rPr>
          <w:rFonts w:ascii="Arial Narrow" w:hAnsi="Arial Narrow" w:cs="Arial"/>
          <w:sz w:val="24"/>
          <w:szCs w:val="24"/>
          <w:lang w:val="es-ES" w:eastAsia="es-CO"/>
        </w:rPr>
      </w:pPr>
      <w:r w:rsidRPr="00B61E99">
        <w:rPr>
          <w:rFonts w:ascii="Arial Narrow" w:hAnsi="Arial Narrow" w:cs="Arial"/>
          <w:b/>
          <w:sz w:val="24"/>
          <w:szCs w:val="24"/>
          <w:lang w:val="es-ES" w:eastAsia="es-CO"/>
        </w:rPr>
        <w:t>Garantizar los medios de implementación necesarios para el Marco Global</w:t>
      </w:r>
      <w:r w:rsidR="002832B8" w:rsidRPr="00B61E99">
        <w:rPr>
          <w:rFonts w:ascii="Arial Narrow" w:hAnsi="Arial Narrow" w:cs="Arial"/>
          <w:sz w:val="24"/>
          <w:szCs w:val="24"/>
          <w:lang w:val="es-ES" w:eastAsia="es-CO"/>
        </w:rPr>
        <w:t xml:space="preserve">. La evaluación de los Sextos Informes Nacionales debe ser útil para identificar los principales cuellos de botella </w:t>
      </w:r>
      <w:r w:rsidR="0004186D" w:rsidRPr="00B61E99">
        <w:rPr>
          <w:rFonts w:ascii="Arial Narrow" w:hAnsi="Arial Narrow" w:cs="Arial"/>
          <w:sz w:val="24"/>
          <w:szCs w:val="24"/>
          <w:lang w:val="es-ES" w:eastAsia="es-CO"/>
        </w:rPr>
        <w:t xml:space="preserve">para la consecución de las Metas Aichi con el </w:t>
      </w:r>
      <w:r w:rsidR="0004186D" w:rsidRPr="00B61E99">
        <w:rPr>
          <w:rFonts w:ascii="Arial Narrow" w:hAnsi="Arial Narrow" w:cs="Arial"/>
          <w:lang w:val="es-ES" w:eastAsia="es-CO"/>
        </w:rPr>
        <w:t>objeto</w:t>
      </w:r>
      <w:r w:rsidR="0004186D" w:rsidRPr="00B61E99">
        <w:rPr>
          <w:rFonts w:ascii="Arial Narrow" w:hAnsi="Arial Narrow" w:cs="Arial"/>
          <w:sz w:val="24"/>
          <w:szCs w:val="24"/>
          <w:lang w:val="es-ES" w:eastAsia="es-CO"/>
        </w:rPr>
        <w:t xml:space="preserve"> de generar lecciones aprendidas y soluciones para la implementación del Marco Global. </w:t>
      </w:r>
      <w:r w:rsidR="002865F6" w:rsidRPr="00B61E99">
        <w:rPr>
          <w:rFonts w:ascii="Arial Narrow" w:hAnsi="Arial Narrow" w:cs="Arial"/>
          <w:sz w:val="24"/>
          <w:szCs w:val="24"/>
          <w:lang w:val="es-ES" w:eastAsia="es-CO"/>
        </w:rPr>
        <w:t>Ampliar las capacidades de implementación de la Convención, a través de las Partes, de la generación de alianzas estratégicas</w:t>
      </w:r>
      <w:r w:rsidR="00DA3B01" w:rsidRPr="00B61E99">
        <w:rPr>
          <w:rFonts w:ascii="Arial Narrow" w:hAnsi="Arial Narrow" w:cs="Arial"/>
          <w:sz w:val="24"/>
          <w:szCs w:val="24"/>
          <w:lang w:val="es-ES" w:eastAsia="es-CO"/>
        </w:rPr>
        <w:t xml:space="preserve"> con actores interesados y la movilización de recursos, constituye una condición habilitante</w:t>
      </w:r>
      <w:r w:rsidR="000619F2" w:rsidRPr="00B61E99">
        <w:rPr>
          <w:rFonts w:ascii="Arial Narrow" w:hAnsi="Arial Narrow" w:cs="Arial"/>
          <w:sz w:val="24"/>
          <w:szCs w:val="24"/>
          <w:lang w:val="es-ES" w:eastAsia="es-CO"/>
        </w:rPr>
        <w:t xml:space="preserve"> esencial para materializar la ambición científica. </w:t>
      </w:r>
    </w:p>
    <w:p w14:paraId="6B64544F" w14:textId="0E578203" w:rsidR="006C4471" w:rsidRPr="00B61E99" w:rsidRDefault="00F70734" w:rsidP="002814F1">
      <w:pPr>
        <w:pStyle w:val="ListParagraph"/>
        <w:numPr>
          <w:ilvl w:val="1"/>
          <w:numId w:val="20"/>
        </w:numPr>
        <w:tabs>
          <w:tab w:val="left" w:pos="1261"/>
        </w:tabs>
        <w:spacing w:before="0"/>
        <w:ind w:right="49"/>
        <w:rPr>
          <w:rFonts w:ascii="Arial Narrow" w:hAnsi="Arial Narrow"/>
          <w:b/>
          <w:sz w:val="24"/>
          <w:szCs w:val="24"/>
          <w:lang w:val="es-ES"/>
        </w:rPr>
      </w:pPr>
      <w:r w:rsidRPr="00B61E99">
        <w:rPr>
          <w:rFonts w:ascii="Arial Narrow" w:hAnsi="Arial Narrow" w:cs="Arial"/>
          <w:b/>
          <w:sz w:val="24"/>
          <w:szCs w:val="24"/>
          <w:lang w:val="es-ES" w:eastAsia="es-CO"/>
        </w:rPr>
        <w:t>Involucrar</w:t>
      </w:r>
      <w:r w:rsidR="008008C3" w:rsidRPr="00B61E99">
        <w:rPr>
          <w:rFonts w:ascii="Arial Narrow" w:hAnsi="Arial Narrow" w:cs="Arial"/>
          <w:b/>
          <w:sz w:val="24"/>
          <w:szCs w:val="24"/>
          <w:lang w:val="es-ES" w:eastAsia="es-CO"/>
        </w:rPr>
        <w:t xml:space="preserve"> y movilizar</w:t>
      </w:r>
      <w:r w:rsidRPr="00B61E99">
        <w:rPr>
          <w:rFonts w:ascii="Arial Narrow" w:hAnsi="Arial Narrow" w:cs="Arial"/>
          <w:b/>
          <w:sz w:val="24"/>
          <w:szCs w:val="24"/>
          <w:lang w:val="es-ES" w:eastAsia="es-CO"/>
        </w:rPr>
        <w:t xml:space="preserve"> a actores interesados estratégicos en la implementación del Marco Global</w:t>
      </w:r>
      <w:r w:rsidR="000041AD" w:rsidRPr="00B61E99">
        <w:rPr>
          <w:rFonts w:ascii="Arial Narrow" w:hAnsi="Arial Narrow" w:cs="Arial"/>
          <w:sz w:val="24"/>
          <w:szCs w:val="24"/>
          <w:lang w:val="es-ES" w:eastAsia="es-CO"/>
        </w:rPr>
        <w:t xml:space="preserve">. </w:t>
      </w:r>
      <w:r w:rsidR="00286426" w:rsidRPr="00B61E99">
        <w:rPr>
          <w:rFonts w:ascii="Arial Narrow" w:hAnsi="Arial Narrow" w:cs="Arial"/>
          <w:sz w:val="24"/>
          <w:szCs w:val="24"/>
          <w:lang w:val="es-ES" w:eastAsia="es-CO"/>
        </w:rPr>
        <w:t>El acompañamiento de alto nivel a lo largo del proceso</w:t>
      </w:r>
      <w:r w:rsidR="002644F8" w:rsidRPr="00B61E99">
        <w:rPr>
          <w:rFonts w:ascii="Arial Narrow" w:hAnsi="Arial Narrow" w:cs="Arial"/>
          <w:sz w:val="24"/>
          <w:szCs w:val="24"/>
          <w:lang w:val="es-ES" w:eastAsia="es-CO"/>
        </w:rPr>
        <w:t xml:space="preserve"> y</w:t>
      </w:r>
      <w:r w:rsidR="00286426" w:rsidRPr="00B61E99">
        <w:rPr>
          <w:rFonts w:ascii="Arial Narrow" w:hAnsi="Arial Narrow" w:cs="Arial"/>
          <w:sz w:val="24"/>
          <w:szCs w:val="24"/>
          <w:lang w:val="es-ES" w:eastAsia="es-CO"/>
        </w:rPr>
        <w:t xml:space="preserve"> la formulación de estrategias de comunicación en el marco de la Convención</w:t>
      </w:r>
      <w:r w:rsidR="007B0980" w:rsidRPr="00B61E99">
        <w:rPr>
          <w:rFonts w:ascii="Arial Narrow" w:hAnsi="Arial Narrow" w:cs="Arial"/>
          <w:sz w:val="24"/>
          <w:szCs w:val="24"/>
          <w:lang w:val="es-ES" w:eastAsia="es-CO"/>
        </w:rPr>
        <w:t xml:space="preserve">, </w:t>
      </w:r>
      <w:r w:rsidR="002644F8" w:rsidRPr="00B61E99">
        <w:rPr>
          <w:rFonts w:ascii="Arial Narrow" w:hAnsi="Arial Narrow" w:cs="Arial"/>
          <w:sz w:val="24"/>
          <w:szCs w:val="24"/>
          <w:lang w:val="es-ES" w:eastAsia="es-CO"/>
        </w:rPr>
        <w:t>en los contextos nacionales de las Partes,</w:t>
      </w:r>
      <w:r w:rsidR="007B0980" w:rsidRPr="00B61E99">
        <w:rPr>
          <w:rFonts w:ascii="Arial Narrow" w:hAnsi="Arial Narrow" w:cs="Arial"/>
          <w:sz w:val="24"/>
          <w:szCs w:val="24"/>
          <w:lang w:val="es-ES" w:eastAsia="es-CO"/>
        </w:rPr>
        <w:t xml:space="preserve"> y a través de otros actores importantes para la difusión de información como la</w:t>
      </w:r>
      <w:r w:rsidR="003F1A0D" w:rsidRPr="00B61E99">
        <w:rPr>
          <w:rFonts w:ascii="Arial Narrow" w:hAnsi="Arial Narrow" w:cs="Arial"/>
          <w:sz w:val="24"/>
          <w:szCs w:val="24"/>
          <w:lang w:val="es-ES" w:eastAsia="es-CO"/>
        </w:rPr>
        <w:t xml:space="preserve"> sociedad civil, jóvenes y academia, entre otros grupos de interés,</w:t>
      </w:r>
      <w:r w:rsidR="002644F8" w:rsidRPr="00B61E99">
        <w:rPr>
          <w:rFonts w:ascii="Arial Narrow" w:hAnsi="Arial Narrow" w:cs="Arial"/>
          <w:sz w:val="24"/>
          <w:szCs w:val="24"/>
          <w:lang w:val="es-ES" w:eastAsia="es-CO"/>
        </w:rPr>
        <w:t xml:space="preserve"> serán fundamentales para di</w:t>
      </w:r>
      <w:r w:rsidR="007B0980" w:rsidRPr="00B61E99">
        <w:rPr>
          <w:rFonts w:ascii="Arial Narrow" w:hAnsi="Arial Narrow" w:cs="Arial"/>
          <w:sz w:val="24"/>
          <w:szCs w:val="24"/>
          <w:lang w:val="es-ES" w:eastAsia="es-CO"/>
        </w:rPr>
        <w:t>seminar</w:t>
      </w:r>
      <w:r w:rsidR="00220EA1" w:rsidRPr="00B61E99">
        <w:rPr>
          <w:rFonts w:ascii="Arial Narrow" w:hAnsi="Arial Narrow" w:cs="Arial"/>
          <w:sz w:val="24"/>
          <w:szCs w:val="24"/>
          <w:lang w:val="es-ES" w:eastAsia="es-CO"/>
        </w:rPr>
        <w:t xml:space="preserve"> el mensaje de urgencia, científicamente sustentado,</w:t>
      </w:r>
      <w:r w:rsidR="007B0631" w:rsidRPr="00B61E99">
        <w:rPr>
          <w:rFonts w:ascii="Arial Narrow" w:hAnsi="Arial Narrow" w:cs="Arial"/>
          <w:sz w:val="24"/>
          <w:szCs w:val="24"/>
          <w:lang w:val="es-ES" w:eastAsia="es-CO"/>
        </w:rPr>
        <w:t xml:space="preserve"> y</w:t>
      </w:r>
      <w:r w:rsidR="00220EA1" w:rsidRPr="00B61E99">
        <w:rPr>
          <w:rFonts w:ascii="Arial Narrow" w:hAnsi="Arial Narrow" w:cs="Arial"/>
          <w:sz w:val="24"/>
          <w:szCs w:val="24"/>
          <w:lang w:val="es-ES" w:eastAsia="es-CO"/>
        </w:rPr>
        <w:t xml:space="preserve"> </w:t>
      </w:r>
      <w:r w:rsidR="007B0980" w:rsidRPr="00B61E99">
        <w:rPr>
          <w:rFonts w:ascii="Arial Narrow" w:hAnsi="Arial Narrow" w:cs="Arial"/>
          <w:sz w:val="24"/>
          <w:szCs w:val="24"/>
          <w:lang w:val="es-ES" w:eastAsia="es-CO"/>
        </w:rPr>
        <w:t>así</w:t>
      </w:r>
      <w:r w:rsidR="006C4471" w:rsidRPr="00B61E99">
        <w:rPr>
          <w:rFonts w:ascii="Arial Narrow" w:hAnsi="Arial Narrow" w:cs="Arial"/>
          <w:sz w:val="24"/>
          <w:szCs w:val="24"/>
          <w:lang w:val="es-ES" w:eastAsia="es-CO"/>
        </w:rPr>
        <w:t xml:space="preserve"> convocar</w:t>
      </w:r>
      <w:r w:rsidR="007B0980" w:rsidRPr="00B61E99">
        <w:rPr>
          <w:rFonts w:ascii="Arial Narrow" w:hAnsi="Arial Narrow" w:cs="Arial"/>
          <w:sz w:val="24"/>
          <w:szCs w:val="24"/>
          <w:lang w:val="es-ES" w:eastAsia="es-CO"/>
        </w:rPr>
        <w:t xml:space="preserve">, </w:t>
      </w:r>
      <w:r w:rsidR="00220EA1" w:rsidRPr="00B61E99">
        <w:rPr>
          <w:rFonts w:ascii="Arial Narrow" w:hAnsi="Arial Narrow" w:cs="Arial"/>
          <w:sz w:val="24"/>
          <w:szCs w:val="24"/>
          <w:lang w:val="es-ES" w:eastAsia="es-CO"/>
        </w:rPr>
        <w:t xml:space="preserve">movilizar </w:t>
      </w:r>
      <w:r w:rsidR="007B0980" w:rsidRPr="00B61E99">
        <w:rPr>
          <w:rFonts w:ascii="Arial Narrow" w:hAnsi="Arial Narrow" w:cs="Arial"/>
          <w:sz w:val="24"/>
          <w:szCs w:val="24"/>
          <w:lang w:val="es-ES" w:eastAsia="es-CO"/>
        </w:rPr>
        <w:t xml:space="preserve">e involucrar </w:t>
      </w:r>
      <w:r w:rsidR="006C4471" w:rsidRPr="00B61E99">
        <w:rPr>
          <w:rFonts w:ascii="Arial Narrow" w:hAnsi="Arial Narrow" w:cs="Arial"/>
          <w:sz w:val="24"/>
          <w:szCs w:val="24"/>
          <w:lang w:val="es-ES" w:eastAsia="es-CO"/>
        </w:rPr>
        <w:t xml:space="preserve">a los </w:t>
      </w:r>
      <w:r w:rsidR="00220EA1" w:rsidRPr="00B61E99">
        <w:rPr>
          <w:rFonts w:ascii="Arial Narrow" w:hAnsi="Arial Narrow" w:cs="Arial"/>
          <w:sz w:val="24"/>
          <w:szCs w:val="24"/>
          <w:lang w:val="es-ES" w:eastAsia="es-CO"/>
        </w:rPr>
        <w:t>actores</w:t>
      </w:r>
      <w:r w:rsidR="007B0980" w:rsidRPr="00B61E99">
        <w:rPr>
          <w:rFonts w:ascii="Arial Narrow" w:hAnsi="Arial Narrow" w:cs="Arial"/>
          <w:sz w:val="24"/>
          <w:szCs w:val="24"/>
          <w:lang w:val="es-ES" w:eastAsia="es-CO"/>
        </w:rPr>
        <w:t xml:space="preserve"> interesados</w:t>
      </w:r>
      <w:r w:rsidR="00F02C9D" w:rsidRPr="00B61E99">
        <w:rPr>
          <w:rFonts w:ascii="Arial Narrow" w:hAnsi="Arial Narrow" w:cs="Arial"/>
          <w:sz w:val="24"/>
          <w:szCs w:val="24"/>
          <w:lang w:val="es-ES" w:eastAsia="es-CO"/>
        </w:rPr>
        <w:t xml:space="preserve"> en la construcción e implementación del Marco Global. </w:t>
      </w:r>
    </w:p>
    <w:p w14:paraId="66A7EFB5" w14:textId="6EB917E7" w:rsidR="00A95630" w:rsidRPr="00B61E99" w:rsidRDefault="008008C3" w:rsidP="002814F1">
      <w:pPr>
        <w:pStyle w:val="ListParagraph"/>
        <w:numPr>
          <w:ilvl w:val="1"/>
          <w:numId w:val="20"/>
        </w:numPr>
        <w:tabs>
          <w:tab w:val="left" w:pos="1261"/>
        </w:tabs>
        <w:spacing w:before="0"/>
        <w:ind w:right="49"/>
        <w:rPr>
          <w:rFonts w:ascii="Arial Narrow" w:hAnsi="Arial Narrow"/>
          <w:b/>
          <w:sz w:val="24"/>
          <w:szCs w:val="24"/>
          <w:lang w:val="es-ES"/>
        </w:rPr>
      </w:pPr>
      <w:r w:rsidRPr="00B61E99">
        <w:rPr>
          <w:rFonts w:ascii="Arial Narrow" w:hAnsi="Arial Narrow" w:cs="Arial"/>
          <w:b/>
          <w:sz w:val="24"/>
          <w:szCs w:val="24"/>
          <w:lang w:val="es-ES" w:eastAsia="es-CO"/>
        </w:rPr>
        <w:t>Voluntad política</w:t>
      </w:r>
      <w:r w:rsidR="00E21E4E" w:rsidRPr="00B61E99">
        <w:rPr>
          <w:rFonts w:ascii="Arial Narrow" w:hAnsi="Arial Narrow" w:cs="Arial"/>
          <w:b/>
          <w:sz w:val="24"/>
          <w:szCs w:val="24"/>
          <w:lang w:val="es-ES" w:eastAsia="es-CO"/>
        </w:rPr>
        <w:t>.</w:t>
      </w:r>
      <w:r w:rsidR="00E21E4E" w:rsidRPr="00B61E99">
        <w:rPr>
          <w:rFonts w:ascii="Arial Narrow" w:hAnsi="Arial Narrow" w:cs="Arial"/>
          <w:sz w:val="24"/>
          <w:szCs w:val="24"/>
          <w:lang w:val="es-ES" w:eastAsia="es-CO"/>
        </w:rPr>
        <w:t xml:space="preserve"> L</w:t>
      </w:r>
      <w:r w:rsidR="00F02C9D" w:rsidRPr="00B61E99">
        <w:rPr>
          <w:rFonts w:ascii="Arial Narrow" w:hAnsi="Arial Narrow" w:cs="Arial"/>
          <w:sz w:val="24"/>
          <w:szCs w:val="24"/>
          <w:lang w:val="es-ES" w:eastAsia="es-CO"/>
        </w:rPr>
        <w:t>as Partes</w:t>
      </w:r>
      <w:r w:rsidR="002D70D5" w:rsidRPr="00B61E99">
        <w:rPr>
          <w:rFonts w:ascii="Arial Narrow" w:hAnsi="Arial Narrow" w:cs="Arial"/>
          <w:sz w:val="24"/>
          <w:szCs w:val="24"/>
          <w:lang w:val="es-ES" w:eastAsia="es-CO"/>
        </w:rPr>
        <w:t xml:space="preserve"> y todos los actores interesados</w:t>
      </w:r>
      <w:r w:rsidR="00F02C9D" w:rsidRPr="00B61E99">
        <w:rPr>
          <w:rFonts w:ascii="Arial Narrow" w:hAnsi="Arial Narrow" w:cs="Arial"/>
          <w:sz w:val="24"/>
          <w:szCs w:val="24"/>
          <w:lang w:val="es-ES" w:eastAsia="es-CO"/>
        </w:rPr>
        <w:t xml:space="preserve"> estarán llamadas a asumir el reto </w:t>
      </w:r>
      <w:r w:rsidR="00466829" w:rsidRPr="00B61E99">
        <w:rPr>
          <w:rFonts w:ascii="Arial Narrow" w:hAnsi="Arial Narrow" w:cs="Arial"/>
          <w:sz w:val="24"/>
          <w:szCs w:val="24"/>
          <w:lang w:val="es-ES" w:eastAsia="es-CO"/>
        </w:rPr>
        <w:t xml:space="preserve">de orientar sus capacidades y recursos </w:t>
      </w:r>
      <w:r w:rsidR="00C03CE0" w:rsidRPr="00B61E99">
        <w:rPr>
          <w:rFonts w:ascii="Arial Narrow" w:hAnsi="Arial Narrow" w:cs="Arial"/>
          <w:sz w:val="24"/>
          <w:szCs w:val="24"/>
          <w:lang w:val="es-ES" w:eastAsia="es-CO"/>
        </w:rPr>
        <w:t>para contribuir a la implementación del Marco Global</w:t>
      </w:r>
      <w:r w:rsidR="00076B78" w:rsidRPr="00B61E99">
        <w:rPr>
          <w:rFonts w:ascii="Arial Narrow" w:hAnsi="Arial Narrow" w:cs="Arial"/>
          <w:sz w:val="24"/>
          <w:szCs w:val="24"/>
          <w:lang w:val="es-ES" w:eastAsia="es-CO"/>
        </w:rPr>
        <w:t xml:space="preserve">. Colombia es insistente en la necesidad de (1) contar con una sección </w:t>
      </w:r>
      <w:r w:rsidR="003555AD" w:rsidRPr="00B61E99">
        <w:rPr>
          <w:rFonts w:ascii="Arial Narrow" w:hAnsi="Arial Narrow" w:cs="Arial"/>
          <w:sz w:val="24"/>
          <w:szCs w:val="24"/>
          <w:lang w:val="es-ES" w:eastAsia="es-CO"/>
        </w:rPr>
        <w:t>sobre movilización de recursos, (2) diseñar unas medidas para la consecución del cambio transformacional lo suficientemente generales, pero significativas</w:t>
      </w:r>
      <w:r w:rsidR="00F9360A" w:rsidRPr="00B61E99">
        <w:rPr>
          <w:rFonts w:ascii="Arial Narrow" w:hAnsi="Arial Narrow" w:cs="Arial"/>
          <w:sz w:val="24"/>
          <w:szCs w:val="24"/>
          <w:lang w:val="es-ES" w:eastAsia="es-CO"/>
        </w:rPr>
        <w:t>;</w:t>
      </w:r>
      <w:r w:rsidR="003555AD" w:rsidRPr="00B61E99">
        <w:rPr>
          <w:rFonts w:ascii="Arial Narrow" w:hAnsi="Arial Narrow" w:cs="Arial"/>
          <w:sz w:val="24"/>
          <w:szCs w:val="24"/>
          <w:lang w:val="es-ES" w:eastAsia="es-CO"/>
        </w:rPr>
        <w:t xml:space="preserve"> para que tod</w:t>
      </w:r>
      <w:r w:rsidR="00F9360A" w:rsidRPr="00B61E99">
        <w:rPr>
          <w:rFonts w:ascii="Arial Narrow" w:hAnsi="Arial Narrow" w:cs="Arial"/>
          <w:sz w:val="24"/>
          <w:szCs w:val="24"/>
          <w:lang w:val="es-ES" w:eastAsia="es-CO"/>
        </w:rPr>
        <w:t>os los actores</w:t>
      </w:r>
      <w:r w:rsidR="003555AD" w:rsidRPr="00B61E99">
        <w:rPr>
          <w:rFonts w:ascii="Arial Narrow" w:hAnsi="Arial Narrow" w:cs="Arial"/>
          <w:sz w:val="24"/>
          <w:szCs w:val="24"/>
          <w:lang w:val="es-ES" w:eastAsia="es-CO"/>
        </w:rPr>
        <w:t xml:space="preserve"> puedan </w:t>
      </w:r>
      <w:r w:rsidR="00A95630" w:rsidRPr="00B61E99">
        <w:rPr>
          <w:rFonts w:ascii="Arial Narrow" w:hAnsi="Arial Narrow" w:cs="Arial"/>
          <w:sz w:val="24"/>
          <w:szCs w:val="24"/>
          <w:lang w:val="es-ES" w:eastAsia="es-CO"/>
        </w:rPr>
        <w:t xml:space="preserve">reportar su </w:t>
      </w:r>
      <w:r w:rsidR="00A95630" w:rsidRPr="00B61E99">
        <w:rPr>
          <w:rFonts w:ascii="Arial Narrow" w:hAnsi="Arial Narrow" w:cs="Arial"/>
          <w:sz w:val="24"/>
          <w:szCs w:val="24"/>
          <w:lang w:val="es-ES" w:eastAsia="es-CO"/>
        </w:rPr>
        <w:lastRenderedPageBreak/>
        <w:t xml:space="preserve">contribución </w:t>
      </w:r>
      <w:r w:rsidR="00F9360A" w:rsidRPr="00B61E99">
        <w:rPr>
          <w:rFonts w:ascii="Arial Narrow" w:hAnsi="Arial Narrow" w:cs="Arial"/>
          <w:sz w:val="24"/>
          <w:szCs w:val="24"/>
          <w:lang w:val="es-ES" w:eastAsia="es-CO"/>
        </w:rPr>
        <w:t>a ambas dimensiones</w:t>
      </w:r>
      <w:r w:rsidR="00A95630" w:rsidRPr="00B61E99">
        <w:rPr>
          <w:rFonts w:ascii="Arial Narrow" w:hAnsi="Arial Narrow" w:cs="Arial"/>
          <w:sz w:val="24"/>
          <w:szCs w:val="24"/>
          <w:lang w:val="es-ES" w:eastAsia="es-CO"/>
        </w:rPr>
        <w:t>.</w:t>
      </w:r>
    </w:p>
    <w:p w14:paraId="054B6712" w14:textId="77777777" w:rsidR="00222E0B" w:rsidRPr="00B61E99" w:rsidRDefault="00222E0B" w:rsidP="00153081">
      <w:pPr>
        <w:tabs>
          <w:tab w:val="left" w:pos="1261"/>
        </w:tabs>
        <w:ind w:right="535"/>
        <w:jc w:val="both"/>
        <w:rPr>
          <w:rFonts w:ascii="Arial Narrow" w:hAnsi="Arial Narrow"/>
          <w:b/>
          <w:lang w:val="es-ES"/>
        </w:rPr>
      </w:pPr>
    </w:p>
    <w:p w14:paraId="0E73AE08" w14:textId="7C42500E" w:rsidR="0053324A" w:rsidRPr="00B61E99" w:rsidRDefault="0053324A" w:rsidP="002D29BB">
      <w:pPr>
        <w:pStyle w:val="Heading1"/>
        <w:numPr>
          <w:ilvl w:val="0"/>
          <w:numId w:val="2"/>
        </w:numPr>
        <w:tabs>
          <w:tab w:val="left" w:pos="3384"/>
          <w:tab w:val="left" w:pos="3385"/>
        </w:tabs>
        <w:jc w:val="both"/>
        <w:rPr>
          <w:rFonts w:ascii="Arial Narrow" w:hAnsi="Arial Narrow"/>
          <w:color w:val="0070C0"/>
          <w:sz w:val="24"/>
          <w:szCs w:val="24"/>
          <w:lang w:val="es-ES"/>
        </w:rPr>
      </w:pPr>
      <w:r w:rsidRPr="00B61E99">
        <w:rPr>
          <w:rFonts w:ascii="Arial Narrow" w:hAnsi="Arial Narrow"/>
          <w:color w:val="0070C0"/>
          <w:sz w:val="24"/>
          <w:szCs w:val="24"/>
          <w:lang w:val="es-ES"/>
        </w:rPr>
        <w:t>Visión de la Diversidad Biológica para</w:t>
      </w:r>
      <w:r w:rsidRPr="00B61E99">
        <w:rPr>
          <w:rFonts w:ascii="Arial Narrow" w:hAnsi="Arial Narrow"/>
          <w:color w:val="0070C0"/>
          <w:spacing w:val="-4"/>
          <w:sz w:val="24"/>
          <w:szCs w:val="24"/>
          <w:lang w:val="es-ES"/>
        </w:rPr>
        <w:t xml:space="preserve"> </w:t>
      </w:r>
      <w:r w:rsidRPr="00B61E99">
        <w:rPr>
          <w:rFonts w:ascii="Arial Narrow" w:hAnsi="Arial Narrow"/>
          <w:color w:val="0070C0"/>
          <w:sz w:val="24"/>
          <w:szCs w:val="24"/>
          <w:lang w:val="es-ES"/>
        </w:rPr>
        <w:t>2050:</w:t>
      </w:r>
      <w:r w:rsidR="002D29BB" w:rsidRPr="00B61E99">
        <w:rPr>
          <w:rFonts w:ascii="Arial Narrow" w:hAnsi="Arial Narrow"/>
          <w:color w:val="0070C0"/>
          <w:sz w:val="24"/>
          <w:szCs w:val="24"/>
          <w:lang w:val="es-ES"/>
        </w:rPr>
        <w:t xml:space="preserve"> </w:t>
      </w:r>
      <w:r w:rsidRPr="00B61E99">
        <w:rPr>
          <w:rFonts w:ascii="Arial Narrow" w:hAnsi="Arial Narrow"/>
          <w:color w:val="0070C0"/>
          <w:sz w:val="24"/>
          <w:szCs w:val="24"/>
          <w:lang w:val="es-ES"/>
        </w:rPr>
        <w:t>En términos reales, ¿qué conlleva “vivir en armonía” con la naturaleza</w:t>
      </w:r>
      <w:r w:rsidR="00D07709" w:rsidRPr="00B61E99">
        <w:rPr>
          <w:rFonts w:ascii="Arial Narrow" w:hAnsi="Arial Narrow"/>
          <w:color w:val="0070C0"/>
          <w:sz w:val="24"/>
          <w:szCs w:val="24"/>
          <w:lang w:val="es-ES"/>
        </w:rPr>
        <w:t xml:space="preserve"> y</w:t>
      </w:r>
      <w:r w:rsidRPr="00B61E99">
        <w:rPr>
          <w:rFonts w:ascii="Arial Narrow" w:hAnsi="Arial Narrow"/>
          <w:color w:val="0070C0"/>
          <w:sz w:val="24"/>
          <w:szCs w:val="24"/>
          <w:lang w:val="es-ES"/>
        </w:rPr>
        <w:t xml:space="preserve"> cuáles son sus implicaciones en cuanto al alcance y el contenido del marco mundial de la diversidad biológica posterior a 2020 y qué acciones se requieren de aquí a 2050 para alcanzar la Visión para</w:t>
      </w:r>
      <w:r w:rsidRPr="00B61E99">
        <w:rPr>
          <w:rFonts w:ascii="Arial Narrow" w:hAnsi="Arial Narrow"/>
          <w:color w:val="0070C0"/>
          <w:spacing w:val="-11"/>
          <w:sz w:val="24"/>
          <w:szCs w:val="24"/>
          <w:lang w:val="es-ES"/>
        </w:rPr>
        <w:t xml:space="preserve"> </w:t>
      </w:r>
      <w:r w:rsidRPr="00B61E99">
        <w:rPr>
          <w:rFonts w:ascii="Arial Narrow" w:hAnsi="Arial Narrow"/>
          <w:color w:val="0070C0"/>
          <w:sz w:val="24"/>
          <w:szCs w:val="24"/>
          <w:lang w:val="es-ES"/>
        </w:rPr>
        <w:t>2050?</w:t>
      </w:r>
    </w:p>
    <w:p w14:paraId="06E81318" w14:textId="77777777" w:rsidR="0053324A" w:rsidRPr="00B61E99" w:rsidRDefault="0053324A" w:rsidP="00153081">
      <w:pPr>
        <w:tabs>
          <w:tab w:val="left" w:pos="1261"/>
        </w:tabs>
        <w:ind w:right="533"/>
        <w:jc w:val="both"/>
        <w:rPr>
          <w:rFonts w:ascii="Arial Narrow" w:hAnsi="Arial Narrow"/>
          <w:b/>
          <w:lang w:val="es-ES"/>
        </w:rPr>
      </w:pPr>
    </w:p>
    <w:p w14:paraId="10313D50" w14:textId="30C9936E" w:rsidR="0053324A" w:rsidRPr="00B61E99" w:rsidRDefault="00A85FDE" w:rsidP="00153081">
      <w:pPr>
        <w:tabs>
          <w:tab w:val="left" w:pos="1261"/>
        </w:tabs>
        <w:ind w:right="533"/>
        <w:jc w:val="both"/>
        <w:rPr>
          <w:rFonts w:ascii="Arial Narrow" w:hAnsi="Arial Narrow"/>
          <w:b/>
          <w:i/>
          <w:color w:val="00B0F0"/>
          <w:u w:val="single"/>
          <w:lang w:val="es-ES"/>
        </w:rPr>
      </w:pPr>
      <w:r w:rsidRPr="00B61E99">
        <w:rPr>
          <w:rFonts w:ascii="Arial Narrow" w:hAnsi="Arial Narrow"/>
          <w:b/>
          <w:i/>
          <w:color w:val="00B0F0"/>
          <w:u w:val="single"/>
          <w:lang w:val="es-ES"/>
        </w:rPr>
        <w:t>Vivir en Armonía con la Naturaleza</w:t>
      </w:r>
    </w:p>
    <w:p w14:paraId="4C09E560" w14:textId="3081A9A7" w:rsidR="0053324A" w:rsidRPr="00B61E99" w:rsidRDefault="0053324A" w:rsidP="002814F1">
      <w:pPr>
        <w:pStyle w:val="Default"/>
        <w:numPr>
          <w:ilvl w:val="0"/>
          <w:numId w:val="6"/>
        </w:numPr>
        <w:jc w:val="both"/>
        <w:rPr>
          <w:rFonts w:ascii="Arial Narrow" w:hAnsi="Arial Narrow" w:cs="Angsana New"/>
          <w:color w:val="auto"/>
          <w:lang w:val="es-ES"/>
        </w:rPr>
      </w:pPr>
      <w:r w:rsidRPr="00B61E99">
        <w:rPr>
          <w:rFonts w:ascii="Arial Narrow" w:hAnsi="Arial Narrow" w:cs="Angsana New"/>
          <w:bCs/>
          <w:i/>
          <w:color w:val="auto"/>
          <w:lang w:val="es-ES"/>
        </w:rPr>
        <w:t xml:space="preserve">“Vivir en armonía” </w:t>
      </w:r>
      <w:r w:rsidRPr="00B61E99">
        <w:rPr>
          <w:rFonts w:ascii="Arial Narrow" w:hAnsi="Arial Narrow" w:cs="Angsana New"/>
          <w:bCs/>
          <w:color w:val="auto"/>
          <w:lang w:val="es-ES"/>
        </w:rPr>
        <w:t xml:space="preserve">con la naturaleza podría en este marco, considerarse como </w:t>
      </w:r>
      <w:r w:rsidRPr="00B61E99">
        <w:rPr>
          <w:rFonts w:ascii="Arial Narrow" w:hAnsi="Arial Narrow" w:cs="Angsana New"/>
          <w:color w:val="auto"/>
          <w:lang w:val="es-ES" w:eastAsia="es-ES_tradnl"/>
        </w:rPr>
        <w:t xml:space="preserve">la relación que debería existir para satisfacer </w:t>
      </w:r>
      <w:r w:rsidR="00835F84" w:rsidRPr="00B61E99">
        <w:rPr>
          <w:rFonts w:ascii="Arial Narrow" w:hAnsi="Arial Narrow" w:cs="Angsana New"/>
          <w:color w:val="auto"/>
          <w:lang w:val="es-ES" w:eastAsia="es-ES_tradnl"/>
        </w:rPr>
        <w:t>tanto las necesidades de los seres humanos</w:t>
      </w:r>
      <w:r w:rsidRPr="00B61E99">
        <w:rPr>
          <w:rFonts w:ascii="Arial Narrow" w:hAnsi="Arial Narrow" w:cs="Angsana New"/>
          <w:color w:val="auto"/>
          <w:lang w:val="es-ES" w:eastAsia="es-ES_tradnl"/>
        </w:rPr>
        <w:t>, como las de los ecosistemas</w:t>
      </w:r>
      <w:r w:rsidRPr="00B61E99">
        <w:rPr>
          <w:rFonts w:ascii="Arial Narrow" w:hAnsi="Arial Narrow" w:cs="Angsana New"/>
          <w:color w:val="auto"/>
          <w:lang w:val="es-ES"/>
        </w:rPr>
        <w:t xml:space="preserve">. </w:t>
      </w:r>
    </w:p>
    <w:p w14:paraId="79563073" w14:textId="53F21021" w:rsidR="00B07916" w:rsidRPr="00B61E99" w:rsidRDefault="00B07916" w:rsidP="002814F1">
      <w:pPr>
        <w:pStyle w:val="Default"/>
        <w:numPr>
          <w:ilvl w:val="0"/>
          <w:numId w:val="6"/>
        </w:numPr>
        <w:jc w:val="both"/>
        <w:rPr>
          <w:rFonts w:ascii="Arial Narrow" w:hAnsi="Arial Narrow" w:cs="Angsana New"/>
          <w:color w:val="auto"/>
          <w:lang w:val="es-ES"/>
        </w:rPr>
      </w:pPr>
      <w:r w:rsidRPr="00B61E99">
        <w:rPr>
          <w:rFonts w:ascii="Arial Narrow" w:hAnsi="Arial Narrow" w:cs="Angsana New"/>
          <w:color w:val="auto"/>
          <w:lang w:val="es-ES"/>
        </w:rPr>
        <w:t>El principal reto para el proceso de construcción del Marco Global es la formulación de un objetivo cuantificable, científico, claro y llamativo que se traduzca en la meta general que se debe alcanzar para materializar la visión 2050 de vivir en armonía con la naturaleza.</w:t>
      </w:r>
    </w:p>
    <w:p w14:paraId="687988B5" w14:textId="77777777" w:rsidR="00591329" w:rsidRPr="00B61E99" w:rsidRDefault="00B8766C" w:rsidP="002814F1">
      <w:pPr>
        <w:pStyle w:val="Default"/>
        <w:numPr>
          <w:ilvl w:val="0"/>
          <w:numId w:val="6"/>
        </w:numPr>
        <w:jc w:val="both"/>
        <w:rPr>
          <w:rFonts w:ascii="Arial Narrow" w:hAnsi="Arial Narrow" w:cs="Angsana New"/>
          <w:color w:val="auto"/>
          <w:lang w:val="es-ES"/>
        </w:rPr>
      </w:pPr>
      <w:r w:rsidRPr="00B61E99">
        <w:rPr>
          <w:rFonts w:ascii="Arial Narrow" w:hAnsi="Arial Narrow" w:cs="Angsana New"/>
          <w:color w:val="auto"/>
          <w:lang w:val="es-ES"/>
        </w:rPr>
        <w:t>Vivir en armonía con la naturaleza debe, entre otros, implicar</w:t>
      </w:r>
      <w:r w:rsidR="00B76487" w:rsidRPr="00B61E99">
        <w:rPr>
          <w:rFonts w:ascii="Arial Narrow" w:hAnsi="Arial Narrow" w:cs="Angsana New"/>
          <w:color w:val="auto"/>
          <w:lang w:val="es-ES"/>
        </w:rPr>
        <w:t xml:space="preserve"> el</w:t>
      </w:r>
      <w:r w:rsidR="00185B43" w:rsidRPr="00B61E99">
        <w:rPr>
          <w:rFonts w:ascii="Arial Narrow" w:hAnsi="Arial Narrow" w:cs="Angsana New"/>
          <w:color w:val="auto"/>
          <w:lang w:val="es-ES"/>
        </w:rPr>
        <w:t xml:space="preserve"> abordaje efectivo de los motores de pérdida de diversidad biológica a nivel global a través de la implementación de</w:t>
      </w:r>
      <w:r w:rsidR="00770B8B" w:rsidRPr="00B61E99">
        <w:rPr>
          <w:rFonts w:ascii="Arial Narrow" w:hAnsi="Arial Narrow" w:cs="Angsana New"/>
          <w:color w:val="auto"/>
          <w:lang w:val="es-ES"/>
        </w:rPr>
        <w:t xml:space="preserve"> medidas que materialicen el cambio transformacional</w:t>
      </w:r>
      <w:r w:rsidR="00591329" w:rsidRPr="00B61E99">
        <w:rPr>
          <w:rFonts w:ascii="Arial Narrow" w:hAnsi="Arial Narrow" w:cs="Angsana New"/>
          <w:color w:val="auto"/>
          <w:lang w:val="es-ES"/>
        </w:rPr>
        <w:t xml:space="preserve"> y que sean incluidas en el </w:t>
      </w:r>
      <w:r w:rsidR="00185B43" w:rsidRPr="00B61E99">
        <w:rPr>
          <w:rFonts w:ascii="Arial Narrow" w:hAnsi="Arial Narrow" w:cs="Angsana New"/>
          <w:color w:val="auto"/>
          <w:lang w:val="es-ES"/>
        </w:rPr>
        <w:t>Marco Global</w:t>
      </w:r>
      <w:r w:rsidR="00591329" w:rsidRPr="00B61E99">
        <w:rPr>
          <w:rFonts w:ascii="Arial Narrow" w:hAnsi="Arial Narrow" w:cs="Angsana New"/>
          <w:color w:val="auto"/>
          <w:lang w:val="es-ES"/>
        </w:rPr>
        <w:t>.</w:t>
      </w:r>
    </w:p>
    <w:p w14:paraId="6DEE7CF8" w14:textId="4C8C2259" w:rsidR="00591329" w:rsidRPr="00B61E99" w:rsidRDefault="00591329" w:rsidP="002814F1">
      <w:pPr>
        <w:pStyle w:val="Default"/>
        <w:numPr>
          <w:ilvl w:val="0"/>
          <w:numId w:val="6"/>
        </w:numPr>
        <w:jc w:val="both"/>
        <w:rPr>
          <w:rFonts w:ascii="Arial Narrow" w:hAnsi="Arial Narrow" w:cs="Angsana New"/>
          <w:color w:val="auto"/>
          <w:lang w:val="es-ES"/>
        </w:rPr>
      </w:pPr>
      <w:r w:rsidRPr="00B61E99">
        <w:rPr>
          <w:rFonts w:ascii="Arial Narrow" w:hAnsi="Arial Narrow" w:cs="Angsana New"/>
          <w:color w:val="auto"/>
          <w:lang w:val="es-ES"/>
        </w:rPr>
        <w:t>El cambio transformacional deberá impactar profundamente los patrones de consumo y producción de manera que se haga uso de la biodiversidad y de sus servicios ecosistémicos sin afectar su sostenibilidad, su resiliencia o capacidad de recuperación.</w:t>
      </w:r>
    </w:p>
    <w:p w14:paraId="08619E14" w14:textId="47DEADBC" w:rsidR="00B8766C" w:rsidRPr="00B61E99" w:rsidRDefault="00591329" w:rsidP="002814F1">
      <w:pPr>
        <w:pStyle w:val="Default"/>
        <w:numPr>
          <w:ilvl w:val="0"/>
          <w:numId w:val="6"/>
        </w:numPr>
        <w:jc w:val="both"/>
        <w:rPr>
          <w:rFonts w:ascii="Arial Narrow" w:hAnsi="Arial Narrow" w:cs="Angsana New"/>
          <w:color w:val="auto"/>
          <w:lang w:val="es-ES"/>
        </w:rPr>
      </w:pPr>
      <w:r w:rsidRPr="00B61E99">
        <w:rPr>
          <w:rFonts w:ascii="Arial Narrow" w:hAnsi="Arial Narrow" w:cs="Angsana New"/>
          <w:color w:val="auto"/>
          <w:lang w:val="es-ES"/>
        </w:rPr>
        <w:t>Asimismo, será necesario continuar impulsando acciones que</w:t>
      </w:r>
      <w:r w:rsidR="00BB2D9E" w:rsidRPr="00B61E99">
        <w:rPr>
          <w:rFonts w:ascii="Arial Narrow" w:hAnsi="Arial Narrow" w:cs="Angsana New"/>
          <w:color w:val="auto"/>
          <w:lang w:val="es-ES"/>
        </w:rPr>
        <w:t xml:space="preserve"> nos orienten a</w:t>
      </w:r>
      <w:r w:rsidR="00874440" w:rsidRPr="00B61E99">
        <w:rPr>
          <w:rFonts w:ascii="Arial Narrow" w:hAnsi="Arial Narrow" w:cs="Angsana New"/>
          <w:color w:val="auto"/>
          <w:lang w:val="es-ES"/>
        </w:rPr>
        <w:t xml:space="preserve"> la materialización del desarrollo sostenible </w:t>
      </w:r>
      <w:r w:rsidR="000E7663" w:rsidRPr="00B61E99">
        <w:rPr>
          <w:rFonts w:ascii="Arial Narrow" w:hAnsi="Arial Narrow" w:cs="Angsana New"/>
          <w:color w:val="auto"/>
          <w:lang w:val="es-ES"/>
        </w:rPr>
        <w:t xml:space="preserve">en sus tres dimensiones, </w:t>
      </w:r>
      <w:r w:rsidR="00874440" w:rsidRPr="00B61E99">
        <w:rPr>
          <w:rFonts w:ascii="Arial Narrow" w:hAnsi="Arial Narrow" w:cs="Angsana New"/>
          <w:color w:val="auto"/>
          <w:lang w:val="es-ES"/>
        </w:rPr>
        <w:t>mediante la implementación de la Agenda 2030 y la consecución de los ODS</w:t>
      </w:r>
      <w:r w:rsidR="001C799B" w:rsidRPr="00B61E99">
        <w:rPr>
          <w:rFonts w:ascii="Arial Narrow" w:hAnsi="Arial Narrow" w:cs="Angsana New"/>
          <w:color w:val="auto"/>
          <w:lang w:val="es-ES"/>
        </w:rPr>
        <w:t xml:space="preserve">. </w:t>
      </w:r>
    </w:p>
    <w:p w14:paraId="1FBD5ECC" w14:textId="04E67D6A" w:rsidR="00081EF2" w:rsidRPr="00B61E99" w:rsidRDefault="00835F84" w:rsidP="002814F1">
      <w:pPr>
        <w:pStyle w:val="Default"/>
        <w:numPr>
          <w:ilvl w:val="0"/>
          <w:numId w:val="21"/>
        </w:numPr>
        <w:jc w:val="both"/>
        <w:rPr>
          <w:rFonts w:ascii="Arial Narrow" w:hAnsi="Arial Narrow" w:cs="Angsana New"/>
          <w:color w:val="auto"/>
          <w:lang w:val="es-ES"/>
        </w:rPr>
      </w:pPr>
      <w:r w:rsidRPr="00B61E99">
        <w:rPr>
          <w:rFonts w:ascii="Arial Narrow" w:hAnsi="Arial Narrow"/>
          <w:lang w:val="es-ES"/>
        </w:rPr>
        <w:t>Convivir en armonía con la naturaleza no es sólo buscar un equilibrio que sea beneficioso en un sentido económico para el ser humano, sino entender que: 1) hay beneficios para el bienestar individual y colectivo físico, mental, espiritual, cultural, social y político</w:t>
      </w:r>
      <w:r w:rsidR="00BB2D9E" w:rsidRPr="00B61E99">
        <w:rPr>
          <w:rFonts w:ascii="Arial Narrow" w:hAnsi="Arial Narrow"/>
          <w:lang w:val="es-ES"/>
        </w:rPr>
        <w:t xml:space="preserve"> en la conservación de la biodiversidad</w:t>
      </w:r>
      <w:r w:rsidRPr="00B61E99">
        <w:rPr>
          <w:rFonts w:ascii="Arial Narrow" w:hAnsi="Arial Narrow"/>
          <w:lang w:val="es-ES"/>
        </w:rPr>
        <w:t>;</w:t>
      </w:r>
      <w:r w:rsidR="00BB2D9E" w:rsidRPr="00B61E99">
        <w:rPr>
          <w:rFonts w:ascii="Arial Narrow" w:hAnsi="Arial Narrow"/>
          <w:lang w:val="es-ES"/>
        </w:rPr>
        <w:t xml:space="preserve"> y</w:t>
      </w:r>
      <w:r w:rsidRPr="00B61E99">
        <w:rPr>
          <w:rFonts w:ascii="Arial Narrow" w:hAnsi="Arial Narrow"/>
          <w:lang w:val="es-ES"/>
        </w:rPr>
        <w:t xml:space="preserve"> 2) que el medio ambiente sano es un derecho básico del que deben gozar</w:t>
      </w:r>
      <w:r w:rsidR="00100CD5" w:rsidRPr="00B61E99">
        <w:rPr>
          <w:rFonts w:ascii="Arial Narrow" w:hAnsi="Arial Narrow"/>
          <w:lang w:val="es-ES"/>
        </w:rPr>
        <w:t xml:space="preserve"> toda</w:t>
      </w:r>
      <w:r w:rsidRPr="00B61E99">
        <w:rPr>
          <w:rFonts w:ascii="Arial Narrow" w:hAnsi="Arial Narrow"/>
          <w:lang w:val="es-ES"/>
        </w:rPr>
        <w:t>s</w:t>
      </w:r>
      <w:r w:rsidR="00100CD5" w:rsidRPr="00B61E99">
        <w:rPr>
          <w:rFonts w:ascii="Arial Narrow" w:hAnsi="Arial Narrow"/>
          <w:lang w:val="es-ES"/>
        </w:rPr>
        <w:t xml:space="preserve"> las personas.</w:t>
      </w:r>
      <w:r w:rsidRPr="00B61E99">
        <w:rPr>
          <w:rFonts w:ascii="Arial Narrow" w:hAnsi="Arial Narrow"/>
          <w:lang w:val="es-ES"/>
        </w:rPr>
        <w:t xml:space="preserve"> </w:t>
      </w:r>
    </w:p>
    <w:p w14:paraId="6E292BCC" w14:textId="45E80560" w:rsidR="0053324A" w:rsidRPr="00B61E99" w:rsidRDefault="0053324A" w:rsidP="002814F1">
      <w:pPr>
        <w:pStyle w:val="Default"/>
        <w:numPr>
          <w:ilvl w:val="0"/>
          <w:numId w:val="7"/>
        </w:numPr>
        <w:jc w:val="both"/>
        <w:rPr>
          <w:rFonts w:ascii="Arial Narrow" w:hAnsi="Arial Narrow" w:cs="Angsana New"/>
          <w:color w:val="auto"/>
          <w:lang w:val="es-ES"/>
        </w:rPr>
      </w:pPr>
      <w:r w:rsidRPr="00B61E99">
        <w:rPr>
          <w:rFonts w:ascii="Arial Narrow" w:hAnsi="Arial Narrow"/>
          <w:lang w:val="es-ES"/>
        </w:rPr>
        <w:t>Otros asuntos más allá de la biodiversidad, tales como los derechos humanos, la erradicación de la pobreza y el hambre, la distribución equitativa</w:t>
      </w:r>
      <w:r w:rsidR="0026308E" w:rsidRPr="00B61E99">
        <w:rPr>
          <w:rFonts w:ascii="Arial Narrow" w:hAnsi="Arial Narrow"/>
          <w:lang w:val="es-ES"/>
        </w:rPr>
        <w:t xml:space="preserve"> de beneficios, etc.,</w:t>
      </w:r>
      <w:r w:rsidRPr="00B61E99">
        <w:rPr>
          <w:rFonts w:ascii="Arial Narrow" w:hAnsi="Arial Narrow"/>
          <w:lang w:val="es-ES"/>
        </w:rPr>
        <w:t xml:space="preserve"> se pueden </w:t>
      </w:r>
      <w:r w:rsidRPr="00B61E99">
        <w:rPr>
          <w:rFonts w:ascii="Arial Narrow" w:hAnsi="Arial Narrow"/>
          <w:color w:val="auto"/>
          <w:lang w:val="es-ES"/>
        </w:rPr>
        <w:t>considerar como beneficios de vivir en armonía con la naturaleza.</w:t>
      </w:r>
    </w:p>
    <w:p w14:paraId="3C8226E6" w14:textId="64916958" w:rsidR="0053324A" w:rsidRPr="00B61E99" w:rsidRDefault="00D03B7B" w:rsidP="002814F1">
      <w:pPr>
        <w:pStyle w:val="Default"/>
        <w:numPr>
          <w:ilvl w:val="0"/>
          <w:numId w:val="7"/>
        </w:numPr>
        <w:jc w:val="both"/>
        <w:rPr>
          <w:rFonts w:ascii="Arial Narrow" w:hAnsi="Arial Narrow" w:cs="Angsana New"/>
          <w:color w:val="auto"/>
          <w:lang w:val="es-ES"/>
        </w:rPr>
      </w:pPr>
      <w:r w:rsidRPr="00B61E99">
        <w:rPr>
          <w:rFonts w:ascii="Arial Narrow" w:hAnsi="Arial Narrow"/>
          <w:color w:val="auto"/>
          <w:lang w:val="es-ES"/>
        </w:rPr>
        <w:t>Será necesario construir sobre el entendimiento y las visiones de distintos actores estratégicos interesados con el fin de garantizar un lenguaje común. En particular</w:t>
      </w:r>
      <w:r w:rsidR="009F432C" w:rsidRPr="00B61E99">
        <w:rPr>
          <w:rFonts w:ascii="Arial Narrow" w:hAnsi="Arial Narrow"/>
          <w:color w:val="auto"/>
          <w:lang w:val="es-ES"/>
        </w:rPr>
        <w:t>, será importante incluir l</w:t>
      </w:r>
      <w:r w:rsidR="00101FAD" w:rsidRPr="00B61E99">
        <w:rPr>
          <w:rFonts w:ascii="Arial Narrow" w:hAnsi="Arial Narrow"/>
          <w:color w:val="auto"/>
          <w:lang w:val="es-ES"/>
        </w:rPr>
        <w:t>a visión de los pueblos indígenas y las comunidades locales</w:t>
      </w:r>
      <w:r w:rsidR="006C5EAD" w:rsidRPr="00B61E99">
        <w:rPr>
          <w:rFonts w:ascii="Arial Narrow" w:hAnsi="Arial Narrow"/>
          <w:color w:val="auto"/>
          <w:lang w:val="es-ES"/>
        </w:rPr>
        <w:t xml:space="preserve"> no solo en el diseño, sino en la implementación del Marco Global. </w:t>
      </w:r>
    </w:p>
    <w:p w14:paraId="217A20B6" w14:textId="77777777" w:rsidR="0053324A" w:rsidRPr="00B61E99" w:rsidRDefault="0053324A" w:rsidP="00153081">
      <w:pPr>
        <w:tabs>
          <w:tab w:val="left" w:pos="1261"/>
        </w:tabs>
        <w:ind w:right="533"/>
        <w:jc w:val="both"/>
        <w:rPr>
          <w:rFonts w:ascii="Arial Narrow" w:hAnsi="Arial Narrow"/>
          <w:b/>
          <w:lang w:val="es-CO"/>
        </w:rPr>
      </w:pPr>
    </w:p>
    <w:p w14:paraId="12E49DA3" w14:textId="2F0017A5" w:rsidR="0053324A" w:rsidRPr="00B61E99" w:rsidRDefault="0053324A" w:rsidP="00222E0B">
      <w:pPr>
        <w:pStyle w:val="Heading1"/>
        <w:numPr>
          <w:ilvl w:val="0"/>
          <w:numId w:val="2"/>
        </w:numPr>
        <w:tabs>
          <w:tab w:val="left" w:pos="5110"/>
          <w:tab w:val="left" w:pos="5111"/>
        </w:tabs>
        <w:jc w:val="both"/>
        <w:rPr>
          <w:rFonts w:ascii="Arial Narrow" w:hAnsi="Arial Narrow"/>
          <w:color w:val="0070C0"/>
          <w:sz w:val="24"/>
          <w:szCs w:val="24"/>
          <w:lang w:val="es-ES"/>
        </w:rPr>
      </w:pPr>
      <w:r w:rsidRPr="00B61E99">
        <w:rPr>
          <w:rFonts w:ascii="Arial Narrow" w:hAnsi="Arial Narrow"/>
          <w:color w:val="0070C0"/>
          <w:sz w:val="24"/>
          <w:szCs w:val="24"/>
          <w:lang w:val="es-ES"/>
        </w:rPr>
        <w:t>Misión</w:t>
      </w:r>
      <w:r w:rsidR="002D29BB" w:rsidRPr="00B61E99">
        <w:rPr>
          <w:rFonts w:ascii="Arial Narrow" w:hAnsi="Arial Narrow"/>
          <w:color w:val="0070C0"/>
          <w:sz w:val="24"/>
          <w:szCs w:val="24"/>
          <w:lang w:val="es-ES"/>
        </w:rPr>
        <w:t xml:space="preserve">: </w:t>
      </w:r>
      <w:r w:rsidRPr="00B61E99">
        <w:rPr>
          <w:rFonts w:ascii="Arial Narrow" w:hAnsi="Arial Narrow"/>
          <w:color w:val="0070C0"/>
          <w:sz w:val="24"/>
          <w:szCs w:val="24"/>
          <w:lang w:val="es-ES"/>
        </w:rPr>
        <w:t>¿Cuáles serían los elementos y el contenido de una declaración de misión para 2030 viable para el marco mundial de la diversidad biológica posterior a 2020?</w:t>
      </w:r>
    </w:p>
    <w:p w14:paraId="391BAE51" w14:textId="24BD6567" w:rsidR="00D409C3" w:rsidRPr="00B61E99" w:rsidRDefault="00752C88" w:rsidP="002814F1">
      <w:pPr>
        <w:pStyle w:val="Default"/>
        <w:numPr>
          <w:ilvl w:val="0"/>
          <w:numId w:val="8"/>
        </w:numPr>
        <w:jc w:val="both"/>
        <w:rPr>
          <w:rFonts w:ascii="Arial Narrow" w:hAnsi="Arial Narrow" w:cs="Angsana New"/>
          <w:bCs/>
          <w:color w:val="auto"/>
          <w:lang w:val="es-ES"/>
        </w:rPr>
      </w:pPr>
      <w:r w:rsidRPr="00B61E99">
        <w:rPr>
          <w:rFonts w:ascii="Arial Narrow" w:hAnsi="Arial Narrow" w:cs="Angsana New"/>
          <w:bCs/>
          <w:color w:val="auto"/>
          <w:lang w:val="es-ES"/>
        </w:rPr>
        <w:t>La Declaración deberá reafirmar la vigencia, relev</w:t>
      </w:r>
      <w:r w:rsidR="00447917" w:rsidRPr="00B61E99">
        <w:rPr>
          <w:rFonts w:ascii="Arial Narrow" w:hAnsi="Arial Narrow" w:cs="Angsana New"/>
          <w:bCs/>
          <w:color w:val="auto"/>
          <w:lang w:val="es-ES"/>
        </w:rPr>
        <w:t>a</w:t>
      </w:r>
      <w:r w:rsidRPr="00B61E99">
        <w:rPr>
          <w:rFonts w:ascii="Arial Narrow" w:hAnsi="Arial Narrow" w:cs="Angsana New"/>
          <w:bCs/>
          <w:color w:val="auto"/>
          <w:lang w:val="es-ES"/>
        </w:rPr>
        <w:t>ncia y pertinencia de la Agenda 2030 y los ODS para</w:t>
      </w:r>
      <w:r w:rsidR="00F00914" w:rsidRPr="00B61E99">
        <w:rPr>
          <w:rFonts w:ascii="Arial Narrow" w:hAnsi="Arial Narrow" w:cs="Angsana New"/>
          <w:bCs/>
          <w:color w:val="auto"/>
          <w:lang w:val="es-ES"/>
        </w:rPr>
        <w:t xml:space="preserve"> la protección </w:t>
      </w:r>
      <w:r w:rsidR="000E2D78" w:rsidRPr="00B61E99">
        <w:rPr>
          <w:rFonts w:ascii="Arial Narrow" w:hAnsi="Arial Narrow" w:cs="Angsana New"/>
          <w:bCs/>
          <w:color w:val="auto"/>
          <w:lang w:val="es-ES"/>
        </w:rPr>
        <w:t xml:space="preserve">de la biodiversidad y su uso sostenible. Asimismo, debería identificar </w:t>
      </w:r>
      <w:r w:rsidR="00953258" w:rsidRPr="00B61E99">
        <w:rPr>
          <w:rFonts w:ascii="Arial Narrow" w:hAnsi="Arial Narrow" w:cs="Angsana New"/>
          <w:bCs/>
          <w:color w:val="auto"/>
          <w:lang w:val="es-ES"/>
        </w:rPr>
        <w:t xml:space="preserve">claramente como las </w:t>
      </w:r>
      <w:r w:rsidR="000E2D78" w:rsidRPr="00B61E99">
        <w:rPr>
          <w:rFonts w:ascii="Arial Narrow" w:hAnsi="Arial Narrow" w:cs="Angsana New"/>
          <w:bCs/>
          <w:color w:val="auto"/>
          <w:lang w:val="es-ES"/>
        </w:rPr>
        <w:t>metas del Marco Global</w:t>
      </w:r>
      <w:r w:rsidR="00953258" w:rsidRPr="00B61E99">
        <w:rPr>
          <w:rFonts w:ascii="Arial Narrow" w:hAnsi="Arial Narrow" w:cs="Angsana New"/>
          <w:bCs/>
          <w:color w:val="auto"/>
          <w:lang w:val="es-ES"/>
        </w:rPr>
        <w:t xml:space="preserve"> impulsan la consecución de la Agenda2030. Esto también debería funcionar como criterio para priorizar</w:t>
      </w:r>
      <w:r w:rsidR="00447917" w:rsidRPr="00B61E99">
        <w:rPr>
          <w:rFonts w:ascii="Arial Narrow" w:hAnsi="Arial Narrow" w:cs="Angsana New"/>
          <w:bCs/>
          <w:color w:val="auto"/>
          <w:lang w:val="es-ES"/>
        </w:rPr>
        <w:t xml:space="preserve"> o seleccionar las Metas Aichi que permanezcan vigentes.</w:t>
      </w:r>
    </w:p>
    <w:p w14:paraId="662B84A9" w14:textId="59555145" w:rsidR="00540C59" w:rsidRPr="00ED0A41" w:rsidRDefault="00B07B6E" w:rsidP="002814F1">
      <w:pPr>
        <w:pStyle w:val="Default"/>
        <w:numPr>
          <w:ilvl w:val="0"/>
          <w:numId w:val="8"/>
        </w:numPr>
        <w:jc w:val="both"/>
        <w:rPr>
          <w:rFonts w:ascii="Arial Narrow" w:hAnsi="Arial Narrow" w:cs="Angsana New"/>
          <w:bCs/>
          <w:color w:val="auto"/>
          <w:lang w:val="es-ES"/>
        </w:rPr>
      </w:pPr>
      <w:r w:rsidRPr="00ED0A41">
        <w:rPr>
          <w:rFonts w:ascii="Arial Narrow" w:hAnsi="Arial Narrow" w:cs="Angsana New"/>
          <w:bCs/>
          <w:color w:val="auto"/>
          <w:lang w:val="es-ES"/>
        </w:rPr>
        <w:lastRenderedPageBreak/>
        <w:t xml:space="preserve">Se recomienda </w:t>
      </w:r>
      <w:r w:rsidR="003D5E9D" w:rsidRPr="00ED0A41">
        <w:rPr>
          <w:rFonts w:ascii="Arial Narrow" w:hAnsi="Arial Narrow" w:cs="Angsana New"/>
          <w:bCs/>
          <w:color w:val="auto"/>
          <w:lang w:val="es-ES"/>
        </w:rPr>
        <w:t>que para la misión se consideren</w:t>
      </w:r>
      <w:r w:rsidRPr="00ED0A41">
        <w:rPr>
          <w:rFonts w:ascii="Arial Narrow" w:hAnsi="Arial Narrow" w:cs="Angsana New"/>
          <w:bCs/>
          <w:color w:val="auto"/>
          <w:lang w:val="es-ES"/>
        </w:rPr>
        <w:t xml:space="preserve"> algunos de los elementos clave que contiene la Declaración de la</w:t>
      </w:r>
      <w:r w:rsidR="003D5E9D" w:rsidRPr="00ED0A41">
        <w:rPr>
          <w:rFonts w:ascii="Arial Narrow" w:hAnsi="Arial Narrow" w:cs="Angsana New"/>
          <w:bCs/>
          <w:color w:val="auto"/>
          <w:lang w:val="es-ES"/>
        </w:rPr>
        <w:t xml:space="preserve"> Agenda 2030, teniendo en cuenta</w:t>
      </w:r>
      <w:r w:rsidRPr="00ED0A41">
        <w:rPr>
          <w:rFonts w:ascii="Arial Narrow" w:hAnsi="Arial Narrow" w:cs="Angsana New"/>
          <w:bCs/>
          <w:color w:val="auto"/>
          <w:lang w:val="es-ES"/>
        </w:rPr>
        <w:t xml:space="preserve"> las evidentes </w:t>
      </w:r>
      <w:r w:rsidR="0039617B" w:rsidRPr="00ED0A41">
        <w:rPr>
          <w:rFonts w:ascii="Arial Narrow" w:hAnsi="Arial Narrow" w:cs="Angsana New"/>
          <w:bCs/>
          <w:color w:val="auto"/>
          <w:lang w:val="es-ES"/>
        </w:rPr>
        <w:t>correlaciones</w:t>
      </w:r>
      <w:r w:rsidRPr="00ED0A41">
        <w:rPr>
          <w:rFonts w:ascii="Arial Narrow" w:hAnsi="Arial Narrow" w:cs="Angsana New"/>
          <w:bCs/>
          <w:color w:val="auto"/>
          <w:lang w:val="es-ES"/>
        </w:rPr>
        <w:t xml:space="preserve"> entre esta Agenda y la biodiversidad. Dichos elementos pueden ser: cambios transformacionale</w:t>
      </w:r>
      <w:r w:rsidR="003D73C7">
        <w:rPr>
          <w:rFonts w:ascii="Arial Narrow" w:hAnsi="Arial Narrow" w:cs="Angsana New"/>
          <w:bCs/>
          <w:color w:val="auto"/>
          <w:lang w:val="es-ES"/>
        </w:rPr>
        <w:t>s</w:t>
      </w:r>
      <w:r w:rsidRPr="00ED0A41">
        <w:rPr>
          <w:rFonts w:ascii="Arial Narrow" w:hAnsi="Arial Narrow" w:cs="Angsana New"/>
          <w:bCs/>
          <w:color w:val="auto"/>
          <w:lang w:val="es-ES"/>
        </w:rPr>
        <w:t xml:space="preserve">, mencionar </w:t>
      </w:r>
      <w:r w:rsidR="003D73C7">
        <w:rPr>
          <w:rFonts w:ascii="Arial Narrow" w:hAnsi="Arial Narrow" w:cs="Angsana New"/>
          <w:bCs/>
          <w:color w:val="auto"/>
          <w:lang w:val="es-ES"/>
        </w:rPr>
        <w:t xml:space="preserve">la necesidad de </w:t>
      </w:r>
      <w:r w:rsidRPr="00ED0A41">
        <w:rPr>
          <w:rFonts w:ascii="Arial Narrow" w:hAnsi="Arial Narrow" w:cs="Angsana New"/>
          <w:bCs/>
          <w:color w:val="auto"/>
          <w:lang w:val="es-ES"/>
        </w:rPr>
        <w:t>fortalec</w:t>
      </w:r>
      <w:r w:rsidR="003D73C7">
        <w:rPr>
          <w:rFonts w:ascii="Arial Narrow" w:hAnsi="Arial Narrow" w:cs="Angsana New"/>
          <w:bCs/>
          <w:color w:val="auto"/>
          <w:lang w:val="es-ES"/>
        </w:rPr>
        <w:t>er</w:t>
      </w:r>
      <w:r w:rsidRPr="00ED0A41">
        <w:rPr>
          <w:rFonts w:ascii="Arial Narrow" w:hAnsi="Arial Narrow" w:cs="Angsana New"/>
          <w:bCs/>
          <w:color w:val="auto"/>
          <w:lang w:val="es-ES"/>
        </w:rPr>
        <w:t xml:space="preserve"> alianzas</w:t>
      </w:r>
      <w:r w:rsidR="003D73C7">
        <w:rPr>
          <w:rFonts w:ascii="Arial Narrow" w:hAnsi="Arial Narrow" w:cs="Angsana New"/>
          <w:bCs/>
          <w:color w:val="auto"/>
          <w:lang w:val="es-ES"/>
        </w:rPr>
        <w:t xml:space="preserve"> entre distintos actores</w:t>
      </w:r>
      <w:r w:rsidR="00D409C3">
        <w:rPr>
          <w:rFonts w:ascii="Arial Narrow" w:hAnsi="Arial Narrow" w:cs="Angsana New"/>
          <w:bCs/>
          <w:color w:val="auto"/>
          <w:lang w:val="es-ES"/>
        </w:rPr>
        <w:t xml:space="preserve"> y sectores,</w:t>
      </w:r>
      <w:r w:rsidRPr="00ED0A41">
        <w:rPr>
          <w:rFonts w:ascii="Arial Narrow" w:hAnsi="Arial Narrow" w:cs="Angsana New"/>
          <w:bCs/>
          <w:color w:val="auto"/>
          <w:lang w:val="es-ES"/>
        </w:rPr>
        <w:t xml:space="preserve"> resaltar la importancia de los medios de implementación</w:t>
      </w:r>
      <w:r w:rsidR="00D409C3">
        <w:rPr>
          <w:rFonts w:ascii="Arial Narrow" w:hAnsi="Arial Narrow" w:cs="Angsana New"/>
          <w:bCs/>
          <w:color w:val="auto"/>
          <w:lang w:val="es-ES"/>
        </w:rPr>
        <w:t xml:space="preserve"> y poner al bienestar de las personas y la protección de la naturaleza en el centro de la agenda.</w:t>
      </w:r>
    </w:p>
    <w:p w14:paraId="6F04EA17" w14:textId="40367F6C" w:rsidR="003D5E9D" w:rsidRPr="00ED0A41" w:rsidRDefault="00447917" w:rsidP="002814F1">
      <w:pPr>
        <w:pStyle w:val="Default"/>
        <w:numPr>
          <w:ilvl w:val="0"/>
          <w:numId w:val="8"/>
        </w:numPr>
        <w:jc w:val="both"/>
        <w:rPr>
          <w:rFonts w:ascii="Arial Narrow" w:hAnsi="Arial Narrow" w:cs="Angsana New"/>
          <w:bCs/>
          <w:color w:val="auto"/>
          <w:lang w:val="es-ES"/>
        </w:rPr>
      </w:pPr>
      <w:r>
        <w:rPr>
          <w:rFonts w:ascii="Arial Narrow" w:hAnsi="Arial Narrow" w:cs="Angsana New"/>
          <w:bCs/>
          <w:color w:val="auto"/>
          <w:lang w:val="es-ES"/>
        </w:rPr>
        <w:t xml:space="preserve"> La Declaración d</w:t>
      </w:r>
      <w:r w:rsidR="003D5E9D" w:rsidRPr="00ED0A41">
        <w:rPr>
          <w:rFonts w:ascii="Arial Narrow" w:hAnsi="Arial Narrow" w:cs="Angsana New"/>
          <w:bCs/>
          <w:color w:val="auto"/>
          <w:lang w:val="es-ES"/>
        </w:rPr>
        <w:t xml:space="preserve">ebe servir para posicionar la importancia del marco post 2020 y debe ser fácil de asimilar por todo tipo de audiencias para elevar el </w:t>
      </w:r>
      <w:proofErr w:type="spellStart"/>
      <w:r w:rsidR="003D5E9D" w:rsidRPr="00ED0A41">
        <w:rPr>
          <w:rFonts w:ascii="Arial Narrow" w:hAnsi="Arial Narrow" w:cs="Angsana New"/>
          <w:bCs/>
          <w:color w:val="auto"/>
          <w:lang w:val="es-ES"/>
        </w:rPr>
        <w:t>momentum</w:t>
      </w:r>
      <w:proofErr w:type="spellEnd"/>
      <w:r w:rsidR="003D5E9D" w:rsidRPr="00ED0A41">
        <w:rPr>
          <w:rFonts w:ascii="Arial Narrow" w:hAnsi="Arial Narrow" w:cs="Angsana New"/>
          <w:bCs/>
          <w:color w:val="auto"/>
          <w:lang w:val="es-ES"/>
        </w:rPr>
        <w:t xml:space="preserve"> político y público frente a la problemática de la biodiversidad. </w:t>
      </w:r>
    </w:p>
    <w:p w14:paraId="22E7B1B2" w14:textId="72DD1CAA" w:rsidR="003D5E9D" w:rsidRPr="00ED0A41" w:rsidRDefault="003D5E9D" w:rsidP="002814F1">
      <w:pPr>
        <w:pStyle w:val="Default"/>
        <w:numPr>
          <w:ilvl w:val="0"/>
          <w:numId w:val="8"/>
        </w:numPr>
        <w:jc w:val="both"/>
        <w:rPr>
          <w:rFonts w:ascii="Arial Narrow" w:hAnsi="Arial Narrow" w:cs="Angsana New"/>
          <w:bCs/>
          <w:color w:val="auto"/>
          <w:lang w:val="es-ES"/>
        </w:rPr>
      </w:pPr>
      <w:r w:rsidRPr="00ED0A41">
        <w:rPr>
          <w:rFonts w:ascii="Arial Narrow" w:hAnsi="Arial Narrow" w:cs="Angsana New"/>
          <w:bCs/>
          <w:color w:val="auto"/>
          <w:lang w:val="es-ES"/>
        </w:rPr>
        <w:t>Su redacción debe ser simple pero contundente, y debe resaltar el resultado intermedio que queremos alcanzar entre el 2020 y el 2050</w:t>
      </w:r>
      <w:r w:rsidR="00234FC0">
        <w:rPr>
          <w:rFonts w:ascii="Arial Narrow" w:hAnsi="Arial Narrow" w:cs="Angsana New"/>
          <w:bCs/>
          <w:color w:val="auto"/>
          <w:lang w:val="es-ES"/>
        </w:rPr>
        <w:t>, planteando a la Agenda 2030 como parte de un continuo.</w:t>
      </w:r>
    </w:p>
    <w:p w14:paraId="05BABA44" w14:textId="77777777" w:rsidR="003D5E9D" w:rsidRPr="00ED0A41" w:rsidRDefault="003D5E9D" w:rsidP="002814F1">
      <w:pPr>
        <w:pStyle w:val="Default"/>
        <w:numPr>
          <w:ilvl w:val="0"/>
          <w:numId w:val="8"/>
        </w:numPr>
        <w:jc w:val="both"/>
        <w:rPr>
          <w:rFonts w:ascii="Arial Narrow" w:hAnsi="Arial Narrow" w:cs="Angsana New"/>
          <w:bCs/>
          <w:color w:val="auto"/>
          <w:lang w:val="es-ES"/>
        </w:rPr>
      </w:pPr>
      <w:r w:rsidRPr="00ED0A41">
        <w:rPr>
          <w:rFonts w:ascii="Arial Narrow" w:hAnsi="Arial Narrow" w:cs="Angsana New"/>
          <w:bCs/>
          <w:color w:val="auto"/>
          <w:lang w:val="es-ES"/>
        </w:rPr>
        <w:t xml:space="preserve">Debe mencionar que además de garantizar el cumplimiento de los 3 objetivos del convenio, el marco post 2020 generará </w:t>
      </w:r>
      <w:proofErr w:type="spellStart"/>
      <w:r w:rsidRPr="00ED0A41">
        <w:rPr>
          <w:rFonts w:ascii="Arial Narrow" w:hAnsi="Arial Narrow" w:cs="Angsana New"/>
          <w:bCs/>
          <w:color w:val="auto"/>
          <w:lang w:val="es-ES"/>
        </w:rPr>
        <w:t>co</w:t>
      </w:r>
      <w:proofErr w:type="spellEnd"/>
      <w:r w:rsidRPr="00ED0A41">
        <w:rPr>
          <w:rFonts w:ascii="Arial Narrow" w:hAnsi="Arial Narrow" w:cs="Angsana New"/>
          <w:bCs/>
          <w:color w:val="auto"/>
          <w:lang w:val="es-ES"/>
        </w:rPr>
        <w:t>-beneficios no solo para la dimensión ambiental, sino también para las dimensiones social y económica del desarrollo sostenible, teniendo como centro el bienestar de las personas y del planeta.</w:t>
      </w:r>
    </w:p>
    <w:p w14:paraId="2012C3C4" w14:textId="6B8B7BA1" w:rsidR="0053324A" w:rsidRPr="00ED0A41" w:rsidRDefault="0053324A" w:rsidP="002814F1">
      <w:pPr>
        <w:pStyle w:val="Default"/>
        <w:numPr>
          <w:ilvl w:val="0"/>
          <w:numId w:val="8"/>
        </w:numPr>
        <w:jc w:val="both"/>
        <w:rPr>
          <w:rFonts w:ascii="Arial Narrow" w:hAnsi="Arial Narrow" w:cs="Angsana New"/>
          <w:bCs/>
          <w:color w:val="auto"/>
          <w:lang w:val="es-ES"/>
        </w:rPr>
      </w:pPr>
      <w:r w:rsidRPr="00ED0A41">
        <w:rPr>
          <w:rFonts w:ascii="Arial Narrow" w:hAnsi="Arial Narrow"/>
          <w:lang w:val="es-ES"/>
        </w:rPr>
        <w:t>La misión debería abordar cuáles son los aportes, beneficios que se esperan brindar a la diversidad biológica para el periodo 2030 y que aporta a logro del escenario que a largo plazo se ha planteado: “vivir en armonía con la naturaleza”.</w:t>
      </w:r>
    </w:p>
    <w:p w14:paraId="7E6A5327" w14:textId="0733DD04" w:rsidR="0053324A" w:rsidRPr="00D81387" w:rsidRDefault="0053324A" w:rsidP="00153081">
      <w:pPr>
        <w:tabs>
          <w:tab w:val="left" w:pos="1261"/>
        </w:tabs>
        <w:ind w:right="533"/>
        <w:jc w:val="both"/>
        <w:rPr>
          <w:rFonts w:ascii="Arial Narrow" w:hAnsi="Arial Narrow"/>
          <w:b/>
          <w:lang w:val="es-CO"/>
        </w:rPr>
      </w:pPr>
    </w:p>
    <w:p w14:paraId="5004F3AE" w14:textId="77777777" w:rsidR="0053324A" w:rsidRPr="00ED0A41" w:rsidRDefault="0053324A" w:rsidP="00153081">
      <w:pPr>
        <w:pStyle w:val="Heading1"/>
        <w:numPr>
          <w:ilvl w:val="0"/>
          <w:numId w:val="2"/>
        </w:numPr>
        <w:tabs>
          <w:tab w:val="left" w:pos="3814"/>
          <w:tab w:val="left" w:pos="3815"/>
        </w:tabs>
        <w:jc w:val="both"/>
        <w:rPr>
          <w:rFonts w:ascii="Arial Narrow" w:hAnsi="Arial Narrow"/>
          <w:color w:val="0070C0"/>
          <w:sz w:val="24"/>
          <w:szCs w:val="24"/>
          <w:lang w:val="es-ES"/>
        </w:rPr>
      </w:pPr>
      <w:r w:rsidRPr="00ED0A41">
        <w:rPr>
          <w:rFonts w:ascii="Arial Narrow" w:hAnsi="Arial Narrow"/>
          <w:color w:val="0070C0"/>
          <w:sz w:val="24"/>
          <w:szCs w:val="24"/>
          <w:lang w:val="es-ES"/>
        </w:rPr>
        <w:t>Metas para la diversidad</w:t>
      </w:r>
      <w:r w:rsidRPr="00ED0A41">
        <w:rPr>
          <w:rFonts w:ascii="Arial Narrow" w:hAnsi="Arial Narrow"/>
          <w:color w:val="0070C0"/>
          <w:spacing w:val="-6"/>
          <w:sz w:val="24"/>
          <w:szCs w:val="24"/>
          <w:lang w:val="es-ES"/>
        </w:rPr>
        <w:t xml:space="preserve"> </w:t>
      </w:r>
      <w:r w:rsidRPr="00ED0A41">
        <w:rPr>
          <w:rFonts w:ascii="Arial Narrow" w:hAnsi="Arial Narrow"/>
          <w:color w:val="0070C0"/>
          <w:sz w:val="24"/>
          <w:szCs w:val="24"/>
          <w:lang w:val="es-ES"/>
        </w:rPr>
        <w:t>biológica</w:t>
      </w:r>
    </w:p>
    <w:p w14:paraId="61D4E780" w14:textId="4A834CAD" w:rsidR="0053324A" w:rsidRPr="00ED0A41" w:rsidRDefault="0053324A" w:rsidP="00153081">
      <w:pPr>
        <w:pStyle w:val="Heading1"/>
        <w:numPr>
          <w:ilvl w:val="1"/>
          <w:numId w:val="1"/>
        </w:numPr>
        <w:tabs>
          <w:tab w:val="left" w:pos="1980"/>
          <w:tab w:val="left" w:pos="1981"/>
        </w:tabs>
        <w:ind w:firstLine="720"/>
        <w:jc w:val="both"/>
        <w:rPr>
          <w:rFonts w:ascii="Arial Narrow" w:hAnsi="Arial Narrow"/>
          <w:color w:val="00B0F0"/>
          <w:sz w:val="24"/>
          <w:szCs w:val="24"/>
          <w:lang w:val="es-ES"/>
        </w:rPr>
      </w:pPr>
      <w:r w:rsidRPr="00ED0A41">
        <w:rPr>
          <w:rFonts w:ascii="Arial Narrow" w:hAnsi="Arial Narrow"/>
          <w:color w:val="00B0F0"/>
          <w:sz w:val="24"/>
          <w:szCs w:val="24"/>
          <w:lang w:val="es-ES"/>
        </w:rPr>
        <w:t>¿Qué significan en la práctica las metas</w:t>
      </w:r>
      <w:r w:rsidRPr="00ED0A41">
        <w:rPr>
          <w:rFonts w:ascii="Arial Narrow" w:hAnsi="Arial Narrow"/>
          <w:color w:val="00B0F0"/>
          <w:spacing w:val="-9"/>
          <w:sz w:val="24"/>
          <w:szCs w:val="24"/>
          <w:lang w:val="es-ES"/>
        </w:rPr>
        <w:t xml:space="preserve"> </w:t>
      </w:r>
      <w:r w:rsidRPr="00ED0A41">
        <w:rPr>
          <w:rFonts w:ascii="Arial Narrow" w:hAnsi="Arial Narrow"/>
          <w:color w:val="00B0F0"/>
          <w:sz w:val="24"/>
          <w:szCs w:val="24"/>
          <w:lang w:val="es-ES"/>
        </w:rPr>
        <w:t>“SMART”?</w:t>
      </w:r>
    </w:p>
    <w:p w14:paraId="7A0453EE" w14:textId="3C6BCD08" w:rsidR="00792929" w:rsidRPr="00ED0A41" w:rsidRDefault="0053324A" w:rsidP="002814F1">
      <w:pPr>
        <w:pStyle w:val="Default"/>
        <w:numPr>
          <w:ilvl w:val="0"/>
          <w:numId w:val="22"/>
        </w:numPr>
        <w:jc w:val="both"/>
        <w:rPr>
          <w:rFonts w:ascii="Arial Narrow" w:hAnsi="Arial Narrow" w:cs="Angsana New"/>
          <w:color w:val="auto"/>
          <w:lang w:val="es-ES"/>
        </w:rPr>
      </w:pPr>
      <w:r w:rsidRPr="00ED0A41">
        <w:rPr>
          <w:rFonts w:ascii="Arial Narrow" w:hAnsi="Arial Narrow" w:cs="Helvetica"/>
          <w:lang w:val="es-ES"/>
        </w:rPr>
        <w:t xml:space="preserve">SMART significa que </w:t>
      </w:r>
      <w:r w:rsidR="007A6038" w:rsidRPr="00ED0A41">
        <w:rPr>
          <w:rFonts w:ascii="Arial Narrow" w:hAnsi="Arial Narrow" w:cs="Helvetica"/>
          <w:lang w:val="es-ES"/>
        </w:rPr>
        <w:t>las metas son</w:t>
      </w:r>
      <w:r w:rsidRPr="00ED0A41">
        <w:rPr>
          <w:rFonts w:ascii="Arial Narrow" w:hAnsi="Arial Narrow" w:cs="Helvetica"/>
          <w:lang w:val="es-ES"/>
        </w:rPr>
        <w:t xml:space="preserve"> alcanzables,</w:t>
      </w:r>
      <w:r w:rsidR="00880939">
        <w:rPr>
          <w:rFonts w:ascii="Arial Narrow" w:hAnsi="Arial Narrow" w:cs="Helvetica"/>
          <w:lang w:val="es-ES"/>
        </w:rPr>
        <w:t xml:space="preserve"> lo cual implica su </w:t>
      </w:r>
      <w:r w:rsidR="00986CD6">
        <w:rPr>
          <w:rFonts w:ascii="Arial Narrow" w:hAnsi="Arial Narrow" w:cs="Helvetica"/>
          <w:lang w:val="es-ES"/>
        </w:rPr>
        <w:t>determinación a partir de un análisis consciente de</w:t>
      </w:r>
      <w:r w:rsidR="006255E4">
        <w:rPr>
          <w:rFonts w:ascii="Arial Narrow" w:hAnsi="Arial Narrow" w:cs="Helvetica"/>
          <w:lang w:val="es-ES"/>
        </w:rPr>
        <w:t xml:space="preserve"> los medios de implementación y los recursos financieros disponibles para su alcance. Aquello no deberá limitar la ambición, ya que la movilización de recursos en sí misma debe constituir una meta y condición habilitante</w:t>
      </w:r>
      <w:r w:rsidR="00396664">
        <w:rPr>
          <w:rFonts w:ascii="Arial Narrow" w:hAnsi="Arial Narrow" w:cs="Helvetica"/>
          <w:lang w:val="es-ES"/>
        </w:rPr>
        <w:t xml:space="preserve"> para la implementación del Marco Global.</w:t>
      </w:r>
    </w:p>
    <w:p w14:paraId="08376C6A" w14:textId="17703FDF" w:rsidR="0053324A" w:rsidRPr="009111AC" w:rsidRDefault="0053324A" w:rsidP="002814F1">
      <w:pPr>
        <w:pStyle w:val="Default"/>
        <w:numPr>
          <w:ilvl w:val="0"/>
          <w:numId w:val="22"/>
        </w:numPr>
        <w:jc w:val="both"/>
        <w:rPr>
          <w:rFonts w:ascii="Arial Narrow" w:hAnsi="Arial Narrow" w:cs="Angsana New"/>
          <w:color w:val="auto"/>
          <w:lang w:val="es-ES"/>
        </w:rPr>
      </w:pPr>
      <w:r w:rsidRPr="00ED0A41">
        <w:rPr>
          <w:rFonts w:ascii="Arial Narrow" w:hAnsi="Arial Narrow" w:cs="Angsana New"/>
          <w:color w:val="auto"/>
          <w:lang w:val="es-ES"/>
        </w:rPr>
        <w:t xml:space="preserve">SMART significa que las metas deben ser claras, precisas, cuantificables y lo suficientemente </w:t>
      </w:r>
      <w:r w:rsidR="00792929" w:rsidRPr="00ED0A41">
        <w:rPr>
          <w:rFonts w:ascii="Arial Narrow" w:hAnsi="Arial Narrow" w:cs="Angsana New"/>
          <w:color w:val="auto"/>
          <w:lang w:val="es-ES"/>
        </w:rPr>
        <w:t>flexibles</w:t>
      </w:r>
      <w:r w:rsidRPr="00ED0A41">
        <w:rPr>
          <w:rFonts w:ascii="Arial Narrow" w:hAnsi="Arial Narrow" w:cs="Angsana New"/>
          <w:color w:val="auto"/>
          <w:lang w:val="es-ES"/>
        </w:rPr>
        <w:t xml:space="preserve"> para su actualización</w:t>
      </w:r>
      <w:r w:rsidR="00453122">
        <w:rPr>
          <w:rFonts w:ascii="Arial Narrow" w:hAnsi="Arial Narrow" w:cs="Angsana New"/>
          <w:color w:val="auto"/>
          <w:lang w:val="es-ES"/>
        </w:rPr>
        <w:t>, de ser necesari</w:t>
      </w:r>
      <w:r w:rsidR="00FB7C06">
        <w:rPr>
          <w:rFonts w:ascii="Arial Narrow" w:hAnsi="Arial Narrow" w:cs="Angsana New"/>
          <w:color w:val="auto"/>
          <w:lang w:val="es-ES"/>
        </w:rPr>
        <w:t>o</w:t>
      </w:r>
      <w:r w:rsidR="00C50A44" w:rsidRPr="00ED0A41">
        <w:rPr>
          <w:rFonts w:ascii="Arial Narrow" w:hAnsi="Arial Narrow" w:cs="Angsana New"/>
          <w:color w:val="auto"/>
          <w:lang w:val="es-ES"/>
        </w:rPr>
        <w:t>.</w:t>
      </w:r>
      <w:r w:rsidRPr="009111AC">
        <w:rPr>
          <w:rFonts w:ascii="Arial Narrow" w:hAnsi="Arial Narrow" w:cs="Angsana New"/>
          <w:color w:val="auto"/>
          <w:lang w:val="es-ES"/>
        </w:rPr>
        <w:t xml:space="preserve"> </w:t>
      </w:r>
    </w:p>
    <w:p w14:paraId="7888E76C" w14:textId="0E73AC59" w:rsidR="00A67C39" w:rsidRPr="00ED0A41" w:rsidRDefault="0053324A" w:rsidP="002814F1">
      <w:pPr>
        <w:pStyle w:val="Heading1"/>
        <w:numPr>
          <w:ilvl w:val="0"/>
          <w:numId w:val="9"/>
        </w:numPr>
        <w:tabs>
          <w:tab w:val="left" w:pos="1980"/>
          <w:tab w:val="left" w:pos="1981"/>
        </w:tabs>
        <w:jc w:val="both"/>
        <w:rPr>
          <w:rFonts w:ascii="Arial Narrow" w:hAnsi="Arial Narrow"/>
          <w:b w:val="0"/>
          <w:sz w:val="24"/>
          <w:szCs w:val="24"/>
          <w:lang w:val="es-ES"/>
        </w:rPr>
      </w:pPr>
      <w:r w:rsidRPr="00ED0A41">
        <w:rPr>
          <w:rFonts w:ascii="Arial Narrow" w:hAnsi="Arial Narrow" w:cs="Angsana New"/>
          <w:b w:val="0"/>
          <w:sz w:val="24"/>
          <w:szCs w:val="24"/>
          <w:lang w:val="es-ES"/>
        </w:rPr>
        <w:t>Para el caso específico del marco post 2020, SMART también implica una interconexión entre las metas, con miras a que cada una contribuya al logro de todos los componentes/categorías/objetivos del marco.</w:t>
      </w:r>
      <w:r w:rsidR="00F751CE" w:rsidRPr="00ED0A41">
        <w:rPr>
          <w:rFonts w:ascii="Arial Narrow" w:hAnsi="Arial Narrow"/>
          <w:b w:val="0"/>
          <w:sz w:val="24"/>
          <w:szCs w:val="24"/>
          <w:lang w:val="es-ES"/>
        </w:rPr>
        <w:t xml:space="preserve"> </w:t>
      </w:r>
    </w:p>
    <w:p w14:paraId="488E251D" w14:textId="1F504C85" w:rsidR="00F751CE" w:rsidRPr="00ED0A41" w:rsidRDefault="00F751CE" w:rsidP="002814F1">
      <w:pPr>
        <w:pStyle w:val="Heading1"/>
        <w:numPr>
          <w:ilvl w:val="0"/>
          <w:numId w:val="9"/>
        </w:numPr>
        <w:tabs>
          <w:tab w:val="left" w:pos="1980"/>
          <w:tab w:val="left" w:pos="1981"/>
        </w:tabs>
        <w:jc w:val="both"/>
        <w:rPr>
          <w:rFonts w:ascii="Arial Narrow" w:hAnsi="Arial Narrow"/>
          <w:b w:val="0"/>
          <w:sz w:val="24"/>
          <w:szCs w:val="24"/>
          <w:lang w:val="es-ES"/>
        </w:rPr>
      </w:pPr>
      <w:r w:rsidRPr="00ED0A41">
        <w:rPr>
          <w:rFonts w:ascii="Arial Narrow" w:hAnsi="Arial Narrow"/>
          <w:b w:val="0"/>
          <w:sz w:val="24"/>
          <w:szCs w:val="24"/>
          <w:lang w:val="es-ES"/>
        </w:rPr>
        <w:t>Al revisar el documento “Perspectiva Mundial Sobre la Diversidad Biológica</w:t>
      </w:r>
      <w:r w:rsidR="009A2A40" w:rsidRPr="00ED0A41">
        <w:rPr>
          <w:rFonts w:ascii="Arial Narrow" w:hAnsi="Arial Narrow"/>
          <w:b w:val="0"/>
          <w:sz w:val="24"/>
          <w:szCs w:val="24"/>
          <w:lang w:val="es-ES"/>
        </w:rPr>
        <w:t xml:space="preserve"> 4</w:t>
      </w:r>
      <w:r w:rsidRPr="00ED0A41">
        <w:rPr>
          <w:rFonts w:ascii="Arial Narrow" w:hAnsi="Arial Narrow"/>
          <w:b w:val="0"/>
          <w:sz w:val="24"/>
          <w:szCs w:val="24"/>
          <w:lang w:val="es-ES"/>
        </w:rPr>
        <w:t>” hay Metas de Aichi como la 10, 14, 16, 18 y 20 que fueron las más difíciles de medir o evaluar, sobre todo por falta de información. Otras, como la 8, han sido difíciles de evaluar debido a la alta variabilidad de los contaminantes y sus efectos.</w:t>
      </w:r>
      <w:r w:rsidR="00A67C39" w:rsidRPr="00ED0A41">
        <w:rPr>
          <w:rFonts w:ascii="Arial Narrow" w:hAnsi="Arial Narrow"/>
          <w:b w:val="0"/>
          <w:sz w:val="24"/>
          <w:szCs w:val="24"/>
          <w:lang w:val="es-ES"/>
        </w:rPr>
        <w:t xml:space="preserve"> </w:t>
      </w:r>
      <w:r w:rsidR="001C79C2">
        <w:rPr>
          <w:rFonts w:ascii="Arial Narrow" w:hAnsi="Arial Narrow"/>
          <w:b w:val="0"/>
          <w:sz w:val="24"/>
          <w:szCs w:val="24"/>
          <w:lang w:val="es-ES"/>
        </w:rPr>
        <w:t xml:space="preserve">Unas metas SMART deben contar con metodologías de seguimiento y evaluación claras, que permitan identificar el grado de avance en su consecución, así como comprender el tipo de medidas que son necesarias para </w:t>
      </w:r>
      <w:r w:rsidR="00726807">
        <w:rPr>
          <w:rFonts w:ascii="Arial Narrow" w:hAnsi="Arial Narrow"/>
          <w:b w:val="0"/>
          <w:sz w:val="24"/>
          <w:szCs w:val="24"/>
          <w:lang w:val="es-ES"/>
        </w:rPr>
        <w:t>alcanzarlas.</w:t>
      </w:r>
    </w:p>
    <w:p w14:paraId="25D52800" w14:textId="77777777" w:rsidR="0053324A" w:rsidRPr="00ED0A41" w:rsidRDefault="0053324A" w:rsidP="007E5135">
      <w:pPr>
        <w:pStyle w:val="Heading1"/>
        <w:tabs>
          <w:tab w:val="left" w:pos="1980"/>
          <w:tab w:val="left" w:pos="1981"/>
        </w:tabs>
        <w:ind w:left="0" w:firstLine="0"/>
        <w:rPr>
          <w:rFonts w:ascii="Arial Narrow" w:hAnsi="Arial Narrow"/>
          <w:b w:val="0"/>
          <w:sz w:val="24"/>
          <w:szCs w:val="24"/>
          <w:lang w:val="es-ES"/>
        </w:rPr>
      </w:pPr>
    </w:p>
    <w:p w14:paraId="7D6C5579" w14:textId="77777777" w:rsidR="0053324A" w:rsidRPr="00ED0A41" w:rsidRDefault="0053324A" w:rsidP="00153081">
      <w:pPr>
        <w:pStyle w:val="ListParagraph"/>
        <w:numPr>
          <w:ilvl w:val="1"/>
          <w:numId w:val="1"/>
        </w:numPr>
        <w:tabs>
          <w:tab w:val="left" w:pos="1981"/>
        </w:tabs>
        <w:spacing w:before="0"/>
        <w:ind w:right="541" w:firstLine="720"/>
        <w:rPr>
          <w:rFonts w:ascii="Arial Narrow" w:hAnsi="Arial Narrow"/>
          <w:b/>
          <w:color w:val="0070C0"/>
          <w:sz w:val="24"/>
          <w:szCs w:val="24"/>
          <w:lang w:val="es-ES"/>
        </w:rPr>
      </w:pPr>
      <w:r w:rsidRPr="00ED0A41">
        <w:rPr>
          <w:rFonts w:ascii="Arial Narrow" w:hAnsi="Arial Narrow"/>
          <w:b/>
          <w:color w:val="0070C0"/>
          <w:sz w:val="24"/>
          <w:szCs w:val="24"/>
          <w:lang w:val="es-ES"/>
        </w:rPr>
        <w:t>¿Cómo debería relacionarse el conjunto de metas del marco mundial de la diversidad biológica posterior a 2020 con las Metas de Aichi para la Diversidad Biológica</w:t>
      </w:r>
      <w:r w:rsidRPr="00ED0A41">
        <w:rPr>
          <w:rFonts w:ascii="Arial Narrow" w:hAnsi="Arial Narrow"/>
          <w:b/>
          <w:color w:val="0070C0"/>
          <w:spacing w:val="-22"/>
          <w:sz w:val="24"/>
          <w:szCs w:val="24"/>
          <w:lang w:val="es-ES"/>
        </w:rPr>
        <w:t xml:space="preserve"> </w:t>
      </w:r>
      <w:r w:rsidRPr="00ED0A41">
        <w:rPr>
          <w:rFonts w:ascii="Arial Narrow" w:hAnsi="Arial Narrow"/>
          <w:b/>
          <w:color w:val="0070C0"/>
          <w:sz w:val="24"/>
          <w:szCs w:val="24"/>
          <w:lang w:val="es-ES"/>
        </w:rPr>
        <w:t>actuales?</w:t>
      </w:r>
    </w:p>
    <w:p w14:paraId="4017FC1E" w14:textId="77777777" w:rsidR="0053324A" w:rsidRPr="00ED0A41" w:rsidRDefault="0053324A" w:rsidP="00153081">
      <w:pPr>
        <w:tabs>
          <w:tab w:val="left" w:pos="1981"/>
        </w:tabs>
        <w:ind w:right="541"/>
        <w:rPr>
          <w:rFonts w:ascii="Arial Narrow" w:hAnsi="Arial Narrow"/>
          <w:b/>
          <w:color w:val="0070C0"/>
          <w:lang w:val="es-ES"/>
        </w:rPr>
      </w:pPr>
    </w:p>
    <w:p w14:paraId="3043C5AB" w14:textId="39E5741E" w:rsidR="001E146E" w:rsidRPr="00ED0A41" w:rsidRDefault="001E146E" w:rsidP="002814F1">
      <w:pPr>
        <w:pStyle w:val="Default"/>
        <w:numPr>
          <w:ilvl w:val="0"/>
          <w:numId w:val="10"/>
        </w:numPr>
        <w:jc w:val="both"/>
        <w:rPr>
          <w:rFonts w:ascii="Arial Narrow" w:hAnsi="Arial Narrow" w:cs="Angsana New"/>
          <w:bCs/>
          <w:lang w:val="es-ES"/>
        </w:rPr>
      </w:pPr>
      <w:r w:rsidRPr="00ED0A41">
        <w:rPr>
          <w:rFonts w:ascii="Arial Narrow" w:hAnsi="Arial Narrow" w:cs="Angsana New"/>
          <w:bCs/>
          <w:lang w:val="es-ES"/>
        </w:rPr>
        <w:lastRenderedPageBreak/>
        <w:t xml:space="preserve">Colombia </w:t>
      </w:r>
      <w:r w:rsidR="00F82176" w:rsidRPr="00ED0A41">
        <w:rPr>
          <w:rFonts w:ascii="Arial Narrow" w:hAnsi="Arial Narrow" w:cs="Angsana New"/>
          <w:bCs/>
          <w:lang w:val="es-ES"/>
        </w:rPr>
        <w:t>ha señalado que el Marco global</w:t>
      </w:r>
      <w:r w:rsidRPr="00ED0A41">
        <w:rPr>
          <w:rFonts w:ascii="Arial Narrow" w:hAnsi="Arial Narrow" w:cs="Angsana New"/>
          <w:bCs/>
          <w:lang w:val="es-ES"/>
        </w:rPr>
        <w:t xml:space="preserve"> debe basarse en la ciencia, así como en el análisis del progreso en el logro del Plan Estratégico 2011 – 2020 y sus Metas Aichi. En ese sentido</w:t>
      </w:r>
      <w:r w:rsidR="00F82176" w:rsidRPr="00ED0A41">
        <w:rPr>
          <w:rFonts w:ascii="Arial Narrow" w:hAnsi="Arial Narrow" w:cs="Angsana New"/>
          <w:bCs/>
          <w:lang w:val="es-ES"/>
        </w:rPr>
        <w:t>,</w:t>
      </w:r>
      <w:r w:rsidRPr="00ED0A41">
        <w:rPr>
          <w:rFonts w:ascii="Arial Narrow" w:hAnsi="Arial Narrow" w:cs="Angsana New"/>
          <w:bCs/>
          <w:lang w:val="es-ES"/>
        </w:rPr>
        <w:t xml:space="preserve"> </w:t>
      </w:r>
      <w:r w:rsidR="00F82176" w:rsidRPr="00ED0A41">
        <w:rPr>
          <w:rFonts w:ascii="Arial Narrow" w:hAnsi="Arial Narrow" w:cs="Angsana New"/>
          <w:bCs/>
          <w:lang w:val="es-ES"/>
        </w:rPr>
        <w:t>sería lógico que el contenido del Marco Global</w:t>
      </w:r>
      <w:r w:rsidRPr="00ED0A41">
        <w:rPr>
          <w:rFonts w:ascii="Arial Narrow" w:hAnsi="Arial Narrow" w:cs="Angsana New"/>
          <w:bCs/>
          <w:lang w:val="es-ES"/>
        </w:rPr>
        <w:t xml:space="preserve"> sea </w:t>
      </w:r>
      <w:r w:rsidR="006D262C" w:rsidRPr="00ED0A41">
        <w:rPr>
          <w:rFonts w:ascii="Arial Narrow" w:hAnsi="Arial Narrow" w:cs="Angsana New"/>
          <w:bCs/>
          <w:lang w:val="es-ES"/>
        </w:rPr>
        <w:t>producto</w:t>
      </w:r>
      <w:r w:rsidRPr="00ED0A41">
        <w:rPr>
          <w:rFonts w:ascii="Arial Narrow" w:hAnsi="Arial Narrow" w:cs="Angsana New"/>
          <w:bCs/>
          <w:lang w:val="es-ES"/>
        </w:rPr>
        <w:t xml:space="preserve"> de dicho análisis y que establezca los pasos a seguir con miras al logro de la visión 2050</w:t>
      </w:r>
      <w:r w:rsidR="006D262C" w:rsidRPr="00ED0A41">
        <w:rPr>
          <w:rFonts w:ascii="Arial Narrow" w:hAnsi="Arial Narrow" w:cs="Angsana New"/>
          <w:bCs/>
          <w:lang w:val="es-ES"/>
        </w:rPr>
        <w:t>.</w:t>
      </w:r>
    </w:p>
    <w:p w14:paraId="4568618B" w14:textId="490795C7" w:rsidR="003F434A" w:rsidRPr="00ED0A41" w:rsidRDefault="001E146E" w:rsidP="002814F1">
      <w:pPr>
        <w:pStyle w:val="Default"/>
        <w:numPr>
          <w:ilvl w:val="0"/>
          <w:numId w:val="10"/>
        </w:numPr>
        <w:jc w:val="both"/>
        <w:rPr>
          <w:rFonts w:ascii="Arial Narrow" w:hAnsi="Arial Narrow" w:cs="Angsana New"/>
          <w:bCs/>
          <w:lang w:val="es-ES"/>
        </w:rPr>
      </w:pPr>
      <w:r w:rsidRPr="00ED0A41">
        <w:rPr>
          <w:rFonts w:ascii="Arial Narrow" w:hAnsi="Arial Narrow" w:cs="Helvetica"/>
          <w:lang w:val="es-ES"/>
        </w:rPr>
        <w:t xml:space="preserve">Por ende, </w:t>
      </w:r>
      <w:r w:rsidR="004F47D8" w:rsidRPr="00ED0A41">
        <w:rPr>
          <w:rFonts w:ascii="Arial Narrow" w:hAnsi="Arial Narrow" w:cs="Helvetica"/>
          <w:lang w:val="es-ES"/>
        </w:rPr>
        <w:t>d</w:t>
      </w:r>
      <w:r w:rsidR="003F434A" w:rsidRPr="00ED0A41">
        <w:rPr>
          <w:rFonts w:ascii="Arial Narrow" w:hAnsi="Arial Narrow" w:cs="Helvetica"/>
          <w:lang w:val="es-ES"/>
        </w:rPr>
        <w:t>ependiendo del balance</w:t>
      </w:r>
      <w:r w:rsidR="004F47D8" w:rsidRPr="00ED0A41">
        <w:rPr>
          <w:rFonts w:ascii="Arial Narrow" w:hAnsi="Arial Narrow" w:cs="Helvetica"/>
          <w:lang w:val="es-ES"/>
        </w:rPr>
        <w:t xml:space="preserve"> en la consecución de las Metas Aichi y de las necesidades científicas identificadas para detener la pérdida de diversidad biológica</w:t>
      </w:r>
      <w:r w:rsidR="00A1751E" w:rsidRPr="00ED0A41">
        <w:rPr>
          <w:rFonts w:ascii="Arial Narrow" w:hAnsi="Arial Narrow" w:cs="Helvetica"/>
          <w:lang w:val="es-ES"/>
        </w:rPr>
        <w:t xml:space="preserve"> y alcanzar el objetivo 2050,</w:t>
      </w:r>
      <w:r w:rsidR="003F434A" w:rsidRPr="00ED0A41">
        <w:rPr>
          <w:rFonts w:ascii="Arial Narrow" w:hAnsi="Arial Narrow" w:cs="Helvetica"/>
          <w:lang w:val="es-ES"/>
        </w:rPr>
        <w:t xml:space="preserve"> se definirán nuevas metas y/o se mantendrán otras que se consideren relevantes pero </w:t>
      </w:r>
      <w:r w:rsidR="00A1751E" w:rsidRPr="00ED0A41">
        <w:rPr>
          <w:rFonts w:ascii="Arial Narrow" w:hAnsi="Arial Narrow" w:cs="Helvetica"/>
          <w:lang w:val="es-ES"/>
        </w:rPr>
        <w:t>cuyo</w:t>
      </w:r>
      <w:r w:rsidR="003F434A" w:rsidRPr="00ED0A41">
        <w:rPr>
          <w:rFonts w:ascii="Arial Narrow" w:hAnsi="Arial Narrow" w:cs="Helvetica"/>
          <w:lang w:val="es-ES"/>
        </w:rPr>
        <w:t xml:space="preserve"> cumplimiento a</w:t>
      </w:r>
      <w:r w:rsidR="00A1751E" w:rsidRPr="00ED0A41">
        <w:rPr>
          <w:rFonts w:ascii="Arial Narrow" w:hAnsi="Arial Narrow" w:cs="Helvetica"/>
          <w:lang w:val="es-ES"/>
        </w:rPr>
        <w:t>un requiere de la superación de retos en la implementación</w:t>
      </w:r>
      <w:r w:rsidR="003F434A" w:rsidRPr="00ED0A41">
        <w:rPr>
          <w:rFonts w:ascii="Arial Narrow" w:hAnsi="Arial Narrow" w:cs="Helvetica"/>
          <w:lang w:val="es-ES"/>
        </w:rPr>
        <w:t>.</w:t>
      </w:r>
      <w:r w:rsidR="006A166D" w:rsidRPr="00ED0A41">
        <w:rPr>
          <w:rFonts w:ascii="Arial Narrow" w:hAnsi="Arial Narrow" w:cs="Helvetica"/>
          <w:lang w:val="es-ES"/>
        </w:rPr>
        <w:t xml:space="preserve"> Las Metas, tanto nuevas</w:t>
      </w:r>
      <w:r w:rsidR="005703F4">
        <w:rPr>
          <w:rFonts w:ascii="Arial Narrow" w:hAnsi="Arial Narrow" w:cs="Helvetica"/>
          <w:lang w:val="es-ES"/>
        </w:rPr>
        <w:t>,</w:t>
      </w:r>
      <w:r w:rsidR="006A166D" w:rsidRPr="00ED0A41">
        <w:rPr>
          <w:rFonts w:ascii="Arial Narrow" w:hAnsi="Arial Narrow" w:cs="Helvetica"/>
          <w:lang w:val="es-ES"/>
        </w:rPr>
        <w:t xml:space="preserve"> como aquellas que permanezcan, deberán cumplir criterios similares que faciliten su medición</w:t>
      </w:r>
      <w:r w:rsidR="00D14CDA" w:rsidRPr="00ED0A41">
        <w:rPr>
          <w:rFonts w:ascii="Arial Narrow" w:hAnsi="Arial Narrow" w:cs="Helvetica"/>
          <w:lang w:val="es-ES"/>
        </w:rPr>
        <w:t xml:space="preserve"> e interpretación. La formulación SMART es un buen punto de partida.</w:t>
      </w:r>
    </w:p>
    <w:p w14:paraId="15E1D7CC" w14:textId="77777777" w:rsidR="0053324A" w:rsidRPr="00ED0A41" w:rsidRDefault="0053324A" w:rsidP="00153081">
      <w:pPr>
        <w:pStyle w:val="Default"/>
        <w:jc w:val="both"/>
        <w:rPr>
          <w:rFonts w:ascii="Arial Narrow" w:hAnsi="Arial Narrow" w:cs="Angsana New"/>
          <w:bCs/>
          <w:lang w:val="es-ES"/>
        </w:rPr>
      </w:pPr>
    </w:p>
    <w:p w14:paraId="14206981" w14:textId="77777777" w:rsidR="0053324A" w:rsidRPr="00ED0A41" w:rsidRDefault="0053324A" w:rsidP="00153081">
      <w:pPr>
        <w:pStyle w:val="ListParagraph"/>
        <w:numPr>
          <w:ilvl w:val="1"/>
          <w:numId w:val="1"/>
        </w:numPr>
        <w:tabs>
          <w:tab w:val="left" w:pos="1981"/>
        </w:tabs>
        <w:spacing w:before="0"/>
        <w:ind w:right="541" w:firstLine="720"/>
        <w:rPr>
          <w:rFonts w:ascii="Arial Narrow" w:hAnsi="Arial Narrow"/>
          <w:b/>
          <w:color w:val="0070C0"/>
          <w:sz w:val="24"/>
          <w:szCs w:val="24"/>
          <w:lang w:val="es-ES"/>
        </w:rPr>
      </w:pPr>
      <w:r w:rsidRPr="00ED0A41">
        <w:rPr>
          <w:rFonts w:ascii="Arial Narrow" w:hAnsi="Arial Narrow"/>
          <w:b/>
          <w:color w:val="0070C0"/>
          <w:sz w:val="24"/>
          <w:szCs w:val="24"/>
          <w:lang w:val="es-ES"/>
        </w:rPr>
        <w:t>¿Cómo debería armonizarse el conjunto de metas del marco mundial de la diversidad biológica posterior a 2020 con otras metas mundiales, tales como aquellas comprendidas en la Agenda 2030 para el Desarrollo</w:t>
      </w:r>
      <w:r w:rsidRPr="00ED0A41">
        <w:rPr>
          <w:rFonts w:ascii="Arial Narrow" w:hAnsi="Arial Narrow"/>
          <w:b/>
          <w:color w:val="0070C0"/>
          <w:spacing w:val="-4"/>
          <w:sz w:val="24"/>
          <w:szCs w:val="24"/>
          <w:lang w:val="es-ES"/>
        </w:rPr>
        <w:t xml:space="preserve"> </w:t>
      </w:r>
      <w:r w:rsidRPr="00ED0A41">
        <w:rPr>
          <w:rFonts w:ascii="Arial Narrow" w:hAnsi="Arial Narrow"/>
          <w:b/>
          <w:color w:val="0070C0"/>
          <w:sz w:val="24"/>
          <w:szCs w:val="24"/>
          <w:lang w:val="es-ES"/>
        </w:rPr>
        <w:t>Sostenible?</w:t>
      </w:r>
    </w:p>
    <w:p w14:paraId="2587AA2B" w14:textId="1464F433" w:rsidR="0053324A" w:rsidRPr="00ED0A41" w:rsidRDefault="0053324A" w:rsidP="00153081">
      <w:pPr>
        <w:pStyle w:val="Default"/>
        <w:jc w:val="both"/>
        <w:rPr>
          <w:rFonts w:ascii="Arial Narrow" w:hAnsi="Arial Narrow" w:cs="Helvetica"/>
          <w:b/>
          <w:color w:val="0070C0"/>
          <w:lang w:val="es-ES"/>
        </w:rPr>
      </w:pPr>
    </w:p>
    <w:p w14:paraId="6097F7A8" w14:textId="53490391" w:rsidR="0053324A" w:rsidRPr="00ED0A41" w:rsidRDefault="0053324A" w:rsidP="002814F1">
      <w:pPr>
        <w:pStyle w:val="Default"/>
        <w:numPr>
          <w:ilvl w:val="0"/>
          <w:numId w:val="11"/>
        </w:numPr>
        <w:jc w:val="both"/>
        <w:rPr>
          <w:rFonts w:ascii="Arial Narrow" w:hAnsi="Arial Narrow" w:cs="Helvetica"/>
          <w:lang w:val="es-ES"/>
        </w:rPr>
      </w:pPr>
      <w:r w:rsidRPr="00ED0A41">
        <w:rPr>
          <w:rFonts w:ascii="Arial Narrow" w:hAnsi="Arial Narrow" w:cs="Helvetica"/>
          <w:lang w:val="es-ES"/>
        </w:rPr>
        <w:t>La articulación con la Agenda 2030 y con el Acuerdo de Paris es un elemento clave del marco post 2020, pues las principales problemáticas am</w:t>
      </w:r>
      <w:r w:rsidR="00A54C79" w:rsidRPr="00ED0A41">
        <w:rPr>
          <w:rFonts w:ascii="Arial Narrow" w:hAnsi="Arial Narrow" w:cs="Helvetica"/>
          <w:lang w:val="es-ES"/>
        </w:rPr>
        <w:t>bientales y de desarrollo sost</w:t>
      </w:r>
      <w:r w:rsidR="007E50F3" w:rsidRPr="00ED0A41">
        <w:rPr>
          <w:rFonts w:ascii="Arial Narrow" w:hAnsi="Arial Narrow" w:cs="Helvetica"/>
          <w:lang w:val="es-ES"/>
        </w:rPr>
        <w:t>e</w:t>
      </w:r>
      <w:r w:rsidR="00A54C79" w:rsidRPr="00ED0A41">
        <w:rPr>
          <w:rFonts w:ascii="Arial Narrow" w:hAnsi="Arial Narrow" w:cs="Helvetica"/>
          <w:lang w:val="es-ES"/>
        </w:rPr>
        <w:t>ni</w:t>
      </w:r>
      <w:r w:rsidRPr="00ED0A41">
        <w:rPr>
          <w:rFonts w:ascii="Arial Narrow" w:hAnsi="Arial Narrow" w:cs="Helvetica"/>
          <w:lang w:val="es-ES"/>
        </w:rPr>
        <w:t xml:space="preserve">ble no deben verse en silos, sino como un todo integrado que requiere de atención urgente para garantizar el bienestar humano y del planeta. </w:t>
      </w:r>
    </w:p>
    <w:p w14:paraId="6E26DE56" w14:textId="77777777" w:rsidR="0053324A" w:rsidRPr="00ED0A41" w:rsidRDefault="0053324A" w:rsidP="002814F1">
      <w:pPr>
        <w:pStyle w:val="Default"/>
        <w:numPr>
          <w:ilvl w:val="0"/>
          <w:numId w:val="11"/>
        </w:numPr>
        <w:jc w:val="both"/>
        <w:rPr>
          <w:rFonts w:ascii="Arial Narrow" w:hAnsi="Arial Narrow" w:cs="Helvetica"/>
          <w:lang w:val="es-ES"/>
        </w:rPr>
      </w:pPr>
      <w:r w:rsidRPr="00ED0A41">
        <w:rPr>
          <w:rFonts w:ascii="Arial Narrow" w:hAnsi="Arial Narrow" w:cs="Helvetica"/>
          <w:lang w:val="es-ES"/>
        </w:rPr>
        <w:t>Debe tenerse en cuenta que en el 2020 varias metas correspondientes a los ODS 14 y 15 sobre ecosistemas marinos y terrestres también tienen como fecha de vencimiento el 2020, por lo cual podrían ser actualizadas, según lo dispuesto en el marco post 2020. Esta es una primera ventana de articulación entre las dos agendas. La segunda ventana es a nivel nacional, articulando las NBSAP con los planes nacionales para la implementación de los ODS.</w:t>
      </w:r>
    </w:p>
    <w:p w14:paraId="3BEDAD4A" w14:textId="72F20CB8" w:rsidR="00EC11A9" w:rsidRPr="00ED0A41" w:rsidRDefault="00EC11A9" w:rsidP="002814F1">
      <w:pPr>
        <w:pStyle w:val="Default"/>
        <w:numPr>
          <w:ilvl w:val="0"/>
          <w:numId w:val="11"/>
        </w:numPr>
        <w:jc w:val="both"/>
        <w:rPr>
          <w:rFonts w:ascii="Arial Narrow" w:hAnsi="Arial Narrow" w:cs="Angsana New"/>
          <w:bCs/>
          <w:color w:val="auto"/>
          <w:lang w:val="es-ES"/>
        </w:rPr>
      </w:pPr>
      <w:r w:rsidRPr="00ED0A41">
        <w:rPr>
          <w:rFonts w:ascii="Arial Narrow" w:hAnsi="Arial Narrow" w:cs="Angsana New"/>
          <w:bCs/>
          <w:color w:val="auto"/>
          <w:lang w:val="es-ES"/>
        </w:rPr>
        <w:t>Se sugiere entonces que debería consolidarse en el nivel nacional un portafolio conjunto de objetivos (a partir de los del CDB y de otros relacionados con el tema en los diferentes instrumentos), para no derivar en duplicidad de esfuerzos de monitoreo.</w:t>
      </w:r>
    </w:p>
    <w:p w14:paraId="4F00FA86" w14:textId="4EA2A355" w:rsidR="00DB5CD3" w:rsidRPr="00ED0A41" w:rsidRDefault="00DB5CD3" w:rsidP="002814F1">
      <w:pPr>
        <w:pStyle w:val="Default"/>
        <w:numPr>
          <w:ilvl w:val="0"/>
          <w:numId w:val="11"/>
        </w:numPr>
        <w:jc w:val="both"/>
        <w:rPr>
          <w:rFonts w:ascii="Arial Narrow" w:hAnsi="Arial Narrow" w:cs="Angsana New"/>
          <w:bCs/>
          <w:color w:val="auto"/>
          <w:lang w:val="es-ES"/>
        </w:rPr>
      </w:pPr>
      <w:r w:rsidRPr="00ED0A41">
        <w:rPr>
          <w:rFonts w:ascii="Arial Narrow" w:hAnsi="Arial Narrow" w:cs="Helvetica"/>
          <w:lang w:val="es-ES"/>
        </w:rPr>
        <w:t>También deben establecerse diferentes niveles de armonización: a nivel de los instrumentos de política nacional, y a nivel internacional a</w:t>
      </w:r>
      <w:r w:rsidR="00F561C1" w:rsidRPr="00ED0A41">
        <w:rPr>
          <w:rFonts w:ascii="Arial Narrow" w:hAnsi="Arial Narrow" w:cs="Helvetica"/>
          <w:lang w:val="es-ES"/>
        </w:rPr>
        <w:t xml:space="preserve"> través de los informes</w:t>
      </w:r>
      <w:r w:rsidRPr="00ED0A41">
        <w:rPr>
          <w:rFonts w:ascii="Arial Narrow" w:hAnsi="Arial Narrow" w:cs="Helvetica"/>
          <w:lang w:val="es-ES"/>
        </w:rPr>
        <w:t xml:space="preserve"> de ODS y CC. </w:t>
      </w:r>
    </w:p>
    <w:p w14:paraId="642C83E6" w14:textId="77777777" w:rsidR="0053324A" w:rsidRPr="00ED0A41" w:rsidRDefault="0053324A" w:rsidP="002814F1">
      <w:pPr>
        <w:pStyle w:val="Default"/>
        <w:numPr>
          <w:ilvl w:val="0"/>
          <w:numId w:val="11"/>
        </w:numPr>
        <w:jc w:val="both"/>
        <w:rPr>
          <w:rFonts w:ascii="Arial Narrow" w:hAnsi="Arial Narrow" w:cs="Helvetica"/>
          <w:lang w:val="es-ES"/>
        </w:rPr>
      </w:pPr>
      <w:r w:rsidRPr="00ED0A41">
        <w:rPr>
          <w:rFonts w:ascii="Arial Narrow" w:hAnsi="Arial Narrow" w:cs="Helvetica"/>
          <w:lang w:val="es-ES"/>
        </w:rPr>
        <w:t xml:space="preserve">Adicionalmente el marco post 2020 deberá reflejar las contribuciones y </w:t>
      </w:r>
      <w:proofErr w:type="spellStart"/>
      <w:r w:rsidRPr="00ED0A41">
        <w:rPr>
          <w:rFonts w:ascii="Arial Narrow" w:hAnsi="Arial Narrow" w:cs="Helvetica"/>
          <w:lang w:val="es-ES"/>
        </w:rPr>
        <w:t>co</w:t>
      </w:r>
      <w:proofErr w:type="spellEnd"/>
      <w:r w:rsidRPr="00ED0A41">
        <w:rPr>
          <w:rFonts w:ascii="Arial Narrow" w:hAnsi="Arial Narrow" w:cs="Helvetica"/>
          <w:lang w:val="es-ES"/>
        </w:rPr>
        <w:t xml:space="preserve">-beneficios de este marco para ODS que no pertenecen a las dimensiones social y económica del desarrollo sostenible, por </w:t>
      </w:r>
      <w:proofErr w:type="spellStart"/>
      <w:r w:rsidRPr="00ED0A41">
        <w:rPr>
          <w:rFonts w:ascii="Arial Narrow" w:hAnsi="Arial Narrow" w:cs="Helvetica"/>
          <w:lang w:val="es-ES"/>
        </w:rPr>
        <w:t>ej</w:t>
      </w:r>
      <w:proofErr w:type="spellEnd"/>
      <w:r w:rsidRPr="00ED0A41">
        <w:rPr>
          <w:rFonts w:ascii="Arial Narrow" w:hAnsi="Arial Narrow" w:cs="Helvetica"/>
          <w:lang w:val="es-ES"/>
        </w:rPr>
        <w:t xml:space="preserve">: erradicación de la pobreza, seguridad alimentaria, salud, agua, energía sostenible, crecimiento económico, infraestructura, reducción de las desigualdades, ciudades sostenibles, producción y consumo sostenibles. </w:t>
      </w:r>
    </w:p>
    <w:p w14:paraId="2A216F93" w14:textId="4899F5F4" w:rsidR="007E5135" w:rsidRDefault="0053324A" w:rsidP="002814F1">
      <w:pPr>
        <w:pStyle w:val="Default"/>
        <w:numPr>
          <w:ilvl w:val="0"/>
          <w:numId w:val="11"/>
        </w:numPr>
        <w:jc w:val="both"/>
        <w:rPr>
          <w:rFonts w:ascii="Arial Narrow" w:hAnsi="Arial Narrow" w:cs="Helvetica"/>
          <w:lang w:val="es-ES"/>
        </w:rPr>
      </w:pPr>
      <w:r w:rsidRPr="00603E9D">
        <w:rPr>
          <w:rFonts w:ascii="Arial Narrow" w:hAnsi="Arial Narrow" w:cs="Helvetica"/>
          <w:lang w:val="es-ES"/>
        </w:rPr>
        <w:t xml:space="preserve">Frente a la alineación con el Acuerdo de París, si bien está claro que se deben respetar </w:t>
      </w:r>
      <w:r w:rsidR="007E50F3" w:rsidRPr="00603E9D">
        <w:rPr>
          <w:rFonts w:ascii="Arial Narrow" w:hAnsi="Arial Narrow" w:cs="Helvetica"/>
          <w:lang w:val="es-ES"/>
        </w:rPr>
        <w:t>los mandatos del CDB y de la CMNUCC</w:t>
      </w:r>
      <w:r w:rsidRPr="00603E9D">
        <w:rPr>
          <w:rFonts w:ascii="Arial Narrow" w:hAnsi="Arial Narrow" w:cs="Helvetica"/>
          <w:lang w:val="es-ES"/>
        </w:rPr>
        <w:t xml:space="preserve">, la integración y articulación se debe hacer a nivel de implementación, por ejemplo, mediante las sinergias entre las NDC y los </w:t>
      </w:r>
      <w:proofErr w:type="spellStart"/>
      <w:r w:rsidRPr="00603E9D">
        <w:rPr>
          <w:rFonts w:ascii="Arial Narrow" w:hAnsi="Arial Narrow" w:cs="Helvetica"/>
          <w:lang w:val="es-ES"/>
        </w:rPr>
        <w:t>NBSAPs</w:t>
      </w:r>
      <w:proofErr w:type="spellEnd"/>
      <w:r w:rsidRPr="00603E9D">
        <w:rPr>
          <w:rFonts w:ascii="Arial Narrow" w:hAnsi="Arial Narrow" w:cs="Helvetica"/>
          <w:lang w:val="es-ES"/>
        </w:rPr>
        <w:t xml:space="preserve">, incluyendo en la NDC consideraciones de biodiversidad, y en las </w:t>
      </w:r>
      <w:proofErr w:type="spellStart"/>
      <w:r w:rsidRPr="00603E9D">
        <w:rPr>
          <w:rFonts w:ascii="Arial Narrow" w:hAnsi="Arial Narrow" w:cs="Helvetica"/>
          <w:lang w:val="es-ES"/>
        </w:rPr>
        <w:t>NBSAPs</w:t>
      </w:r>
      <w:proofErr w:type="spellEnd"/>
      <w:r w:rsidRPr="00603E9D">
        <w:rPr>
          <w:rFonts w:ascii="Arial Narrow" w:hAnsi="Arial Narrow" w:cs="Helvetica"/>
          <w:lang w:val="es-ES"/>
        </w:rPr>
        <w:t xml:space="preserve"> consideraciones relacionadas con soluciones basadas en la naturale</w:t>
      </w:r>
      <w:r w:rsidR="007E50F3" w:rsidRPr="00603E9D">
        <w:rPr>
          <w:rFonts w:ascii="Arial Narrow" w:hAnsi="Arial Narrow" w:cs="Helvetica"/>
          <w:lang w:val="es-ES"/>
        </w:rPr>
        <w:t>z</w:t>
      </w:r>
      <w:r w:rsidRPr="00603E9D">
        <w:rPr>
          <w:rFonts w:ascii="Arial Narrow" w:hAnsi="Arial Narrow" w:cs="Helvetica"/>
          <w:lang w:val="es-ES"/>
        </w:rPr>
        <w:t>a para la mitigación y adaptación al cam</w:t>
      </w:r>
      <w:r w:rsidR="007E50F3" w:rsidRPr="00603E9D">
        <w:rPr>
          <w:rFonts w:ascii="Arial Narrow" w:hAnsi="Arial Narrow" w:cs="Helvetica"/>
          <w:lang w:val="es-ES"/>
        </w:rPr>
        <w:t>b</w:t>
      </w:r>
      <w:r w:rsidRPr="00603E9D">
        <w:rPr>
          <w:rFonts w:ascii="Arial Narrow" w:hAnsi="Arial Narrow" w:cs="Helvetica"/>
          <w:lang w:val="es-ES"/>
        </w:rPr>
        <w:t>io climático</w:t>
      </w:r>
      <w:r w:rsidR="00EA1E80">
        <w:rPr>
          <w:rFonts w:ascii="Arial Narrow" w:hAnsi="Arial Narrow" w:cs="Helvetica"/>
          <w:lang w:val="es-ES"/>
        </w:rPr>
        <w:t>, cuando aplique</w:t>
      </w:r>
      <w:r w:rsidRPr="00603E9D">
        <w:rPr>
          <w:rFonts w:ascii="Arial Narrow" w:hAnsi="Arial Narrow" w:cs="Helvetica"/>
          <w:lang w:val="es-ES"/>
        </w:rPr>
        <w:t xml:space="preserve">. </w:t>
      </w:r>
    </w:p>
    <w:p w14:paraId="4AE1B14E" w14:textId="12E85564" w:rsidR="007A6C93" w:rsidRPr="00B61E99" w:rsidRDefault="007A6C93" w:rsidP="002814F1">
      <w:pPr>
        <w:pStyle w:val="Default"/>
        <w:numPr>
          <w:ilvl w:val="0"/>
          <w:numId w:val="11"/>
        </w:numPr>
        <w:jc w:val="both"/>
        <w:rPr>
          <w:rFonts w:ascii="Arial Narrow" w:hAnsi="Arial Narrow" w:cs="Helvetica"/>
          <w:lang w:val="es-ES"/>
        </w:rPr>
      </w:pPr>
      <w:r w:rsidRPr="00B61E99">
        <w:rPr>
          <w:rFonts w:ascii="Arial Narrow" w:hAnsi="Arial Narrow" w:cs="Helvetica"/>
          <w:lang w:val="es-ES"/>
        </w:rPr>
        <w:t>Finalmente, el proceso</w:t>
      </w:r>
      <w:r w:rsidR="007A1C3C" w:rsidRPr="00B61E99">
        <w:rPr>
          <w:rFonts w:ascii="Arial Narrow" w:hAnsi="Arial Narrow" w:cs="Helvetica"/>
          <w:lang w:val="es-ES"/>
        </w:rPr>
        <w:t xml:space="preserve"> </w:t>
      </w:r>
      <w:r w:rsidRPr="00B61E99">
        <w:rPr>
          <w:rFonts w:ascii="Arial Narrow" w:hAnsi="Arial Narrow" w:cs="Helvetica"/>
          <w:lang w:val="es-ES"/>
        </w:rPr>
        <w:t xml:space="preserve">de construcción del Marco Global debe involucrar efectivamente a las Secretarías de los demás convenios asociados con biodiversidad, entre ellos la </w:t>
      </w:r>
      <w:r w:rsidRPr="00B61E99">
        <w:rPr>
          <w:rFonts w:ascii="Arial Narrow" w:hAnsi="Arial Narrow" w:cs="Helvetica"/>
          <w:lang w:val="es-ES"/>
        </w:rPr>
        <w:lastRenderedPageBreak/>
        <w:t xml:space="preserve">Convención Ramsar sobre Humedales de Importancia Internacional, la Convención sobre el Comercio Internacional de Especies de Fauna y Flora Silvestres, entre otras, con el propósito </w:t>
      </w:r>
      <w:r w:rsidR="007A1C3C" w:rsidRPr="00B61E99">
        <w:rPr>
          <w:rFonts w:ascii="Arial Narrow" w:hAnsi="Arial Narrow" w:cs="Helvetica"/>
          <w:lang w:val="es-ES"/>
        </w:rPr>
        <w:t>que contribuyan a la construcción de un Marco sólido, que pueda servir de orientación global y al cual puedan aportar en su implementación desde el cumplimiento de las obligaciones propias de cada Convenio.</w:t>
      </w:r>
    </w:p>
    <w:p w14:paraId="319A35B7" w14:textId="77777777" w:rsidR="0053324A" w:rsidRPr="00ED0A41" w:rsidRDefault="0053324A" w:rsidP="00153081">
      <w:pPr>
        <w:tabs>
          <w:tab w:val="left" w:pos="1981"/>
        </w:tabs>
        <w:ind w:right="541"/>
        <w:jc w:val="both"/>
        <w:rPr>
          <w:rFonts w:ascii="Arial Narrow" w:hAnsi="Arial Narrow"/>
          <w:b/>
          <w:lang w:val="es-ES"/>
        </w:rPr>
      </w:pPr>
    </w:p>
    <w:p w14:paraId="785EE621" w14:textId="5E2DD89D" w:rsidR="00CE2173" w:rsidRPr="00144CC3" w:rsidRDefault="0053324A" w:rsidP="00144CC3">
      <w:pPr>
        <w:pStyle w:val="ListParagraph"/>
        <w:numPr>
          <w:ilvl w:val="0"/>
          <w:numId w:val="2"/>
        </w:numPr>
        <w:tabs>
          <w:tab w:val="left" w:pos="2906"/>
          <w:tab w:val="left" w:pos="2907"/>
        </w:tabs>
        <w:spacing w:before="0"/>
        <w:rPr>
          <w:rFonts w:ascii="Arial Narrow" w:hAnsi="Arial Narrow"/>
          <w:b/>
          <w:color w:val="0070C0"/>
          <w:sz w:val="24"/>
          <w:szCs w:val="24"/>
          <w:lang w:val="es-ES"/>
        </w:rPr>
      </w:pPr>
      <w:r w:rsidRPr="00ED0A41">
        <w:rPr>
          <w:rFonts w:ascii="Arial Narrow" w:hAnsi="Arial Narrow"/>
          <w:b/>
          <w:color w:val="0070C0"/>
          <w:sz w:val="24"/>
          <w:szCs w:val="24"/>
          <w:lang w:val="es-ES"/>
        </w:rPr>
        <w:t>Compromisos y contribuciones de carácter</w:t>
      </w:r>
      <w:r w:rsidRPr="00ED0A41">
        <w:rPr>
          <w:rFonts w:ascii="Arial Narrow" w:hAnsi="Arial Narrow"/>
          <w:b/>
          <w:color w:val="0070C0"/>
          <w:spacing w:val="-4"/>
          <w:sz w:val="24"/>
          <w:szCs w:val="24"/>
          <w:lang w:val="es-ES"/>
        </w:rPr>
        <w:t xml:space="preserve"> </w:t>
      </w:r>
      <w:r w:rsidRPr="00ED0A41">
        <w:rPr>
          <w:rFonts w:ascii="Arial Narrow" w:hAnsi="Arial Narrow"/>
          <w:b/>
          <w:color w:val="0070C0"/>
          <w:sz w:val="24"/>
          <w:szCs w:val="24"/>
          <w:lang w:val="es-ES"/>
        </w:rPr>
        <w:t>voluntario:</w:t>
      </w:r>
      <w:r w:rsidR="007E5135" w:rsidRPr="00ED0A41">
        <w:rPr>
          <w:rFonts w:ascii="Arial Narrow" w:hAnsi="Arial Narrow"/>
          <w:b/>
          <w:color w:val="0070C0"/>
          <w:sz w:val="24"/>
          <w:szCs w:val="24"/>
          <w:lang w:val="es-ES"/>
        </w:rPr>
        <w:t xml:space="preserve"> </w:t>
      </w:r>
      <w:r w:rsidRPr="00ED0A41">
        <w:rPr>
          <w:rFonts w:ascii="Arial Narrow" w:hAnsi="Arial Narrow"/>
          <w:b/>
          <w:color w:val="0070C0"/>
          <w:sz w:val="24"/>
          <w:szCs w:val="24"/>
          <w:lang w:val="es-ES"/>
        </w:rPr>
        <w:t>¿Qué forma deberían adoptar los compromisos de carácter voluntario para la diversidad biológica y cómo deberían estos relacionarse con el marco mundial de la diversidad biológica posterior a 2020 o incluirse en</w:t>
      </w:r>
      <w:r w:rsidRPr="00ED0A41">
        <w:rPr>
          <w:rFonts w:ascii="Arial Narrow" w:hAnsi="Arial Narrow"/>
          <w:b/>
          <w:color w:val="0070C0"/>
          <w:spacing w:val="-13"/>
          <w:sz w:val="24"/>
          <w:szCs w:val="24"/>
          <w:lang w:val="es-ES"/>
        </w:rPr>
        <w:t xml:space="preserve"> </w:t>
      </w:r>
      <w:r w:rsidRPr="00ED0A41">
        <w:rPr>
          <w:rFonts w:ascii="Arial Narrow" w:hAnsi="Arial Narrow"/>
          <w:b/>
          <w:color w:val="0070C0"/>
          <w:sz w:val="24"/>
          <w:szCs w:val="24"/>
          <w:lang w:val="es-ES"/>
        </w:rPr>
        <w:t>él?</w:t>
      </w:r>
    </w:p>
    <w:p w14:paraId="76BFB9A1" w14:textId="1FDBEF48" w:rsidR="009741ED" w:rsidRPr="00B61E99" w:rsidRDefault="00D4725E" w:rsidP="002814F1">
      <w:pPr>
        <w:pStyle w:val="ListParagraph"/>
        <w:numPr>
          <w:ilvl w:val="0"/>
          <w:numId w:val="12"/>
        </w:numPr>
        <w:spacing w:before="0"/>
        <w:rPr>
          <w:rFonts w:ascii="Arial Narrow" w:hAnsi="Arial Narrow"/>
          <w:sz w:val="24"/>
          <w:szCs w:val="24"/>
          <w:lang w:val="es-ES"/>
        </w:rPr>
      </w:pPr>
      <w:r w:rsidRPr="00ED0A41">
        <w:rPr>
          <w:rFonts w:ascii="Arial Narrow" w:hAnsi="Arial Narrow"/>
          <w:sz w:val="24"/>
          <w:szCs w:val="24"/>
          <w:lang w:val="es-ES"/>
        </w:rPr>
        <w:t>Colombia ha manifestado estar de acuerdo con la adopción de compromisos voluntarios como muestra de voluntad política para desarrollar acciones aceleradas que permitan un</w:t>
      </w:r>
      <w:r w:rsidR="006601C2" w:rsidRPr="00ED0A41">
        <w:rPr>
          <w:rFonts w:ascii="Arial Narrow" w:hAnsi="Arial Narrow"/>
          <w:sz w:val="24"/>
          <w:szCs w:val="24"/>
          <w:lang w:val="es-ES"/>
        </w:rPr>
        <w:t>a</w:t>
      </w:r>
      <w:r w:rsidRPr="00ED0A41">
        <w:rPr>
          <w:rFonts w:ascii="Arial Narrow" w:hAnsi="Arial Narrow"/>
          <w:sz w:val="24"/>
          <w:szCs w:val="24"/>
          <w:lang w:val="es-ES"/>
        </w:rPr>
        <w:t xml:space="preserve"> verdadera reducción en la pérdida de biodiversidad. Sin embargo, se ha dicho que el país es de la posición de esperar a que las discusiones sobre el marco post 2020 avancen para poder definir qué podríamos considerar como compromisos voluntarios nacionales</w:t>
      </w:r>
      <w:r w:rsidR="006601C2" w:rsidRPr="00ED0A41">
        <w:rPr>
          <w:rFonts w:ascii="Arial Narrow" w:hAnsi="Arial Narrow"/>
          <w:sz w:val="24"/>
          <w:szCs w:val="24"/>
          <w:lang w:val="es-ES"/>
        </w:rPr>
        <w:t xml:space="preserve"> con el fin de </w:t>
      </w:r>
      <w:r w:rsidR="00DB66FC" w:rsidRPr="00ED0A41">
        <w:rPr>
          <w:rFonts w:ascii="Arial Narrow" w:hAnsi="Arial Narrow"/>
          <w:sz w:val="24"/>
          <w:szCs w:val="24"/>
          <w:lang w:val="es-ES"/>
        </w:rPr>
        <w:t xml:space="preserve">definir algunos que vayan en línea e impacten significativamente en las necesidades </w:t>
      </w:r>
      <w:r w:rsidR="00DB66FC" w:rsidRPr="00B61E99">
        <w:rPr>
          <w:rFonts w:ascii="Arial Narrow" w:hAnsi="Arial Narrow"/>
          <w:sz w:val="24"/>
          <w:szCs w:val="24"/>
          <w:lang w:val="es-ES"/>
        </w:rPr>
        <w:t>identificadas</w:t>
      </w:r>
      <w:r w:rsidRPr="00B61E99">
        <w:rPr>
          <w:rFonts w:ascii="Arial Narrow" w:hAnsi="Arial Narrow"/>
          <w:sz w:val="24"/>
          <w:szCs w:val="24"/>
          <w:lang w:val="es-ES"/>
        </w:rPr>
        <w:t xml:space="preserve">. </w:t>
      </w:r>
      <w:r w:rsidR="00DB66FC" w:rsidRPr="00B61E99">
        <w:rPr>
          <w:rFonts w:ascii="Arial Narrow" w:hAnsi="Arial Narrow"/>
          <w:sz w:val="24"/>
          <w:szCs w:val="24"/>
          <w:lang w:val="es-ES"/>
        </w:rPr>
        <w:t>Por lo tanto, e</w:t>
      </w:r>
      <w:r w:rsidR="009741ED" w:rsidRPr="00B61E99">
        <w:rPr>
          <w:rFonts w:ascii="Arial Narrow" w:hAnsi="Arial Narrow"/>
          <w:sz w:val="24"/>
          <w:szCs w:val="24"/>
          <w:lang w:val="es-ES"/>
        </w:rPr>
        <w:t xml:space="preserve">stos compromisos voluntarios deben estar basados en la información científica disponible con el objetivo de vincularlos con un diagnóstico claro. </w:t>
      </w:r>
    </w:p>
    <w:p w14:paraId="53775461" w14:textId="19AB3245" w:rsidR="00144CC3" w:rsidRPr="00B61E99" w:rsidRDefault="00144CC3" w:rsidP="002814F1">
      <w:pPr>
        <w:pStyle w:val="ListParagraph"/>
        <w:numPr>
          <w:ilvl w:val="0"/>
          <w:numId w:val="12"/>
        </w:numPr>
        <w:spacing w:before="0"/>
        <w:rPr>
          <w:rFonts w:ascii="Arial Narrow" w:hAnsi="Arial Narrow"/>
          <w:sz w:val="24"/>
          <w:szCs w:val="24"/>
          <w:lang w:val="es-ES"/>
        </w:rPr>
      </w:pPr>
      <w:r w:rsidRPr="00B61E99">
        <w:rPr>
          <w:rFonts w:ascii="Arial Narrow" w:hAnsi="Arial Narrow"/>
          <w:sz w:val="24"/>
          <w:szCs w:val="24"/>
          <w:lang w:val="es-ES"/>
        </w:rPr>
        <w:t xml:space="preserve">Adicionalmente, debe quedar claro que los compromisos voluntarios son acciones complementarias al Marco Global, el cual ha de contener </w:t>
      </w:r>
      <w:r w:rsidR="00FC28BB" w:rsidRPr="00B61E99">
        <w:rPr>
          <w:rFonts w:ascii="Arial Narrow" w:hAnsi="Arial Narrow"/>
          <w:sz w:val="24"/>
          <w:szCs w:val="24"/>
          <w:lang w:val="es-ES"/>
        </w:rPr>
        <w:t xml:space="preserve">el conjunto de metas y medidas de obligatorio cumplimiento para las Partes y cuyo contenido no podrá ser sustituido por un compromiso voluntario, toda vez que será el resultado del análisis y consenso global sobre </w:t>
      </w:r>
      <w:r w:rsidR="00895009" w:rsidRPr="00B61E99">
        <w:rPr>
          <w:rFonts w:ascii="Arial Narrow" w:hAnsi="Arial Narrow"/>
          <w:sz w:val="24"/>
          <w:szCs w:val="24"/>
          <w:lang w:val="es-ES"/>
        </w:rPr>
        <w:t>lo que es necesario y urgente para detener la pérdida de diversidad biológica.</w:t>
      </w:r>
    </w:p>
    <w:p w14:paraId="145666D8" w14:textId="77777777" w:rsidR="0053324A" w:rsidRPr="00B61E99" w:rsidRDefault="0053324A" w:rsidP="00153081">
      <w:pPr>
        <w:tabs>
          <w:tab w:val="left" w:pos="1261"/>
        </w:tabs>
        <w:ind w:right="536"/>
        <w:jc w:val="both"/>
        <w:rPr>
          <w:rFonts w:ascii="Arial Narrow" w:hAnsi="Arial Narrow"/>
          <w:b/>
          <w:strike/>
          <w:lang w:val="es-ES"/>
        </w:rPr>
      </w:pPr>
    </w:p>
    <w:p w14:paraId="378350A8" w14:textId="307D5681" w:rsidR="0053324A" w:rsidRPr="00B61E99" w:rsidRDefault="0053324A" w:rsidP="00222E0B">
      <w:pPr>
        <w:pStyle w:val="Heading1"/>
        <w:numPr>
          <w:ilvl w:val="0"/>
          <w:numId w:val="2"/>
        </w:numPr>
        <w:tabs>
          <w:tab w:val="left" w:pos="1826"/>
          <w:tab w:val="left" w:pos="1827"/>
        </w:tabs>
        <w:ind w:right="49"/>
        <w:jc w:val="both"/>
        <w:rPr>
          <w:rFonts w:ascii="Arial Narrow" w:hAnsi="Arial Narrow"/>
          <w:color w:val="0070C0"/>
          <w:sz w:val="24"/>
          <w:szCs w:val="24"/>
          <w:lang w:val="es-ES"/>
        </w:rPr>
      </w:pPr>
      <w:r w:rsidRPr="00B61E99">
        <w:rPr>
          <w:rFonts w:ascii="Arial Narrow" w:hAnsi="Arial Narrow"/>
          <w:color w:val="0070C0"/>
          <w:sz w:val="24"/>
          <w:szCs w:val="24"/>
          <w:lang w:val="es-ES"/>
        </w:rPr>
        <w:t>Relación entre el marco mundial de la diversidad biológica posterior a 2020 y</w:t>
      </w:r>
      <w:r w:rsidRPr="00B61E99">
        <w:rPr>
          <w:rFonts w:ascii="Arial Narrow" w:hAnsi="Arial Narrow"/>
          <w:color w:val="0070C0"/>
          <w:spacing w:val="-20"/>
          <w:sz w:val="24"/>
          <w:szCs w:val="24"/>
          <w:lang w:val="es-ES"/>
        </w:rPr>
        <w:t xml:space="preserve"> </w:t>
      </w:r>
      <w:r w:rsidRPr="00B61E99">
        <w:rPr>
          <w:rFonts w:ascii="Arial Narrow" w:hAnsi="Arial Narrow"/>
          <w:color w:val="0070C0"/>
          <w:sz w:val="24"/>
          <w:szCs w:val="24"/>
          <w:lang w:val="es-ES"/>
        </w:rPr>
        <w:t>otros procesos</w:t>
      </w:r>
      <w:r w:rsidRPr="00B61E99">
        <w:rPr>
          <w:rFonts w:ascii="Arial Narrow" w:hAnsi="Arial Narrow"/>
          <w:color w:val="0070C0"/>
          <w:spacing w:val="-1"/>
          <w:sz w:val="24"/>
          <w:szCs w:val="24"/>
          <w:lang w:val="es-ES"/>
        </w:rPr>
        <w:t xml:space="preserve"> </w:t>
      </w:r>
      <w:r w:rsidRPr="00B61E99">
        <w:rPr>
          <w:rFonts w:ascii="Arial Narrow" w:hAnsi="Arial Narrow"/>
          <w:color w:val="0070C0"/>
          <w:sz w:val="24"/>
          <w:szCs w:val="24"/>
          <w:lang w:val="es-ES"/>
        </w:rPr>
        <w:t>pertinentes</w:t>
      </w:r>
      <w:r w:rsidR="007E5135" w:rsidRPr="00B61E99">
        <w:rPr>
          <w:rFonts w:ascii="Arial Narrow" w:hAnsi="Arial Narrow"/>
          <w:color w:val="0070C0"/>
          <w:sz w:val="24"/>
          <w:szCs w:val="24"/>
          <w:lang w:val="es-ES"/>
        </w:rPr>
        <w:t xml:space="preserve">: </w:t>
      </w:r>
      <w:r w:rsidRPr="00B61E99">
        <w:rPr>
          <w:rFonts w:ascii="Arial Narrow" w:hAnsi="Arial Narrow"/>
          <w:color w:val="0070C0"/>
          <w:sz w:val="24"/>
          <w:szCs w:val="24"/>
          <w:lang w:val="es-ES"/>
        </w:rPr>
        <w:t>¿De qué manera podría un marco mundial de la diversidad biológica posterior a 2020 ayudar a garantizar la coherencia e integración y un enfoque holístico respecto de la gobernanza de la diversidad biológica, y cuáles son las implicaciones en cuanto al alcance y el contenido del marco mundial de la diversidad biológica posterior a 2020?</w:t>
      </w:r>
    </w:p>
    <w:p w14:paraId="43BA0350" w14:textId="1B332AC4" w:rsidR="0053324A" w:rsidRPr="00B61E99" w:rsidRDefault="000C74D5" w:rsidP="002814F1">
      <w:pPr>
        <w:pStyle w:val="ListParagraph"/>
        <w:numPr>
          <w:ilvl w:val="0"/>
          <w:numId w:val="13"/>
        </w:numPr>
        <w:spacing w:before="0"/>
        <w:rPr>
          <w:rFonts w:ascii="Arial Narrow" w:hAnsi="Arial Narrow"/>
          <w:b/>
          <w:i/>
          <w:sz w:val="24"/>
          <w:szCs w:val="24"/>
          <w:lang w:val="es-ES"/>
        </w:rPr>
      </w:pPr>
      <w:r w:rsidRPr="00B61E99">
        <w:rPr>
          <w:rFonts w:ascii="Arial Narrow" w:hAnsi="Arial Narrow"/>
          <w:bCs/>
          <w:sz w:val="24"/>
          <w:szCs w:val="24"/>
          <w:lang w:val="es-ES"/>
        </w:rPr>
        <w:t>Se considera que el primer paso es</w:t>
      </w:r>
      <w:r w:rsidR="0053324A" w:rsidRPr="00B61E99">
        <w:rPr>
          <w:rFonts w:ascii="Arial Narrow" w:hAnsi="Arial Narrow"/>
          <w:bCs/>
          <w:sz w:val="24"/>
          <w:szCs w:val="24"/>
          <w:lang w:val="es-ES"/>
        </w:rPr>
        <w:t xml:space="preserve"> definir si todos entendemos lo mismo sobre</w:t>
      </w:r>
      <w:r w:rsidRPr="00B61E99">
        <w:rPr>
          <w:rFonts w:ascii="Arial Narrow" w:hAnsi="Arial Narrow"/>
          <w:bCs/>
          <w:sz w:val="24"/>
          <w:szCs w:val="24"/>
          <w:lang w:val="es-ES"/>
        </w:rPr>
        <w:t xml:space="preserve"> el alcance de la coherencia e integración de diferentes agendas.  Hablar de coherencia e integración</w:t>
      </w:r>
      <w:r w:rsidR="0053324A" w:rsidRPr="00B61E99">
        <w:rPr>
          <w:rFonts w:ascii="Arial Narrow" w:hAnsi="Arial Narrow"/>
          <w:bCs/>
          <w:sz w:val="24"/>
          <w:szCs w:val="24"/>
          <w:lang w:val="es-ES"/>
        </w:rPr>
        <w:t xml:space="preserve"> con la Convención Marco de Naciones Unidas sobre Cambio Climático es algo complejo, dado que podría llegar a entenderse como el desarrollo de metas comunes. </w:t>
      </w:r>
      <w:r w:rsidR="00BF5929" w:rsidRPr="00B61E99">
        <w:rPr>
          <w:rFonts w:ascii="Arial Narrow" w:hAnsi="Arial Narrow"/>
          <w:bCs/>
          <w:sz w:val="24"/>
          <w:szCs w:val="24"/>
          <w:lang w:val="es-ES"/>
        </w:rPr>
        <w:t xml:space="preserve">Para </w:t>
      </w:r>
      <w:r w:rsidR="00EF70AB" w:rsidRPr="00B61E99">
        <w:rPr>
          <w:rFonts w:ascii="Arial Narrow" w:hAnsi="Arial Narrow"/>
          <w:bCs/>
          <w:sz w:val="24"/>
          <w:szCs w:val="24"/>
          <w:lang w:val="es-ES"/>
        </w:rPr>
        <w:t>Colombia</w:t>
      </w:r>
      <w:r w:rsidR="00BF5929" w:rsidRPr="00B61E99">
        <w:rPr>
          <w:rFonts w:ascii="Arial Narrow" w:hAnsi="Arial Narrow"/>
          <w:bCs/>
          <w:sz w:val="24"/>
          <w:szCs w:val="24"/>
          <w:lang w:val="es-ES"/>
        </w:rPr>
        <w:t>,</w:t>
      </w:r>
      <w:r w:rsidR="00EF70AB" w:rsidRPr="00B61E99">
        <w:rPr>
          <w:rFonts w:ascii="Arial Narrow" w:hAnsi="Arial Narrow"/>
          <w:bCs/>
          <w:sz w:val="24"/>
          <w:szCs w:val="24"/>
          <w:lang w:val="es-ES"/>
        </w:rPr>
        <w:t xml:space="preserve"> la coherencia e integración de las dos agendas </w:t>
      </w:r>
      <w:r w:rsidR="00BE493F" w:rsidRPr="00B61E99">
        <w:rPr>
          <w:rFonts w:ascii="Arial Narrow" w:hAnsi="Arial Narrow"/>
          <w:bCs/>
          <w:sz w:val="24"/>
          <w:szCs w:val="24"/>
          <w:lang w:val="es-ES"/>
        </w:rPr>
        <w:t>puede darse en</w:t>
      </w:r>
      <w:r w:rsidR="00EF70AB" w:rsidRPr="00B61E99">
        <w:rPr>
          <w:rFonts w:ascii="Arial Narrow" w:hAnsi="Arial Narrow"/>
          <w:bCs/>
          <w:sz w:val="24"/>
          <w:szCs w:val="24"/>
          <w:lang w:val="es-ES"/>
        </w:rPr>
        <w:t xml:space="preserve"> el nivel de </w:t>
      </w:r>
      <w:r w:rsidR="00BE493F" w:rsidRPr="00B61E99">
        <w:rPr>
          <w:rFonts w:ascii="Arial Narrow" w:hAnsi="Arial Narrow"/>
          <w:bCs/>
          <w:sz w:val="24"/>
          <w:szCs w:val="24"/>
          <w:lang w:val="es-ES"/>
        </w:rPr>
        <w:t xml:space="preserve">la </w:t>
      </w:r>
      <w:r w:rsidR="00EF70AB" w:rsidRPr="00B61E99">
        <w:rPr>
          <w:rFonts w:ascii="Arial Narrow" w:hAnsi="Arial Narrow"/>
          <w:bCs/>
          <w:sz w:val="24"/>
          <w:szCs w:val="24"/>
          <w:lang w:val="es-ES"/>
        </w:rPr>
        <w:t>implementación</w:t>
      </w:r>
      <w:r w:rsidR="00BE493F" w:rsidRPr="00B61E99">
        <w:rPr>
          <w:rFonts w:ascii="Arial Narrow" w:hAnsi="Arial Narrow"/>
          <w:bCs/>
          <w:sz w:val="24"/>
          <w:szCs w:val="24"/>
          <w:lang w:val="es-ES"/>
        </w:rPr>
        <w:t xml:space="preserve"> nacional de los compromisos adquiridos</w:t>
      </w:r>
      <w:r w:rsidR="00B85706" w:rsidRPr="00B61E99">
        <w:rPr>
          <w:rFonts w:ascii="Arial Narrow" w:hAnsi="Arial Narrow"/>
          <w:bCs/>
          <w:sz w:val="24"/>
          <w:szCs w:val="24"/>
          <w:lang w:val="es-ES"/>
        </w:rPr>
        <w:t>,</w:t>
      </w:r>
      <w:r w:rsidR="00EF70AB" w:rsidRPr="00B61E99">
        <w:rPr>
          <w:rFonts w:ascii="Arial Narrow" w:hAnsi="Arial Narrow"/>
          <w:bCs/>
          <w:sz w:val="24"/>
          <w:szCs w:val="24"/>
          <w:lang w:val="es-ES"/>
        </w:rPr>
        <w:t xml:space="preserve"> y no </w:t>
      </w:r>
      <w:r w:rsidR="00B85706" w:rsidRPr="00B61E99">
        <w:rPr>
          <w:rFonts w:ascii="Arial Narrow" w:hAnsi="Arial Narrow"/>
          <w:bCs/>
          <w:sz w:val="24"/>
          <w:szCs w:val="24"/>
          <w:lang w:val="es-ES"/>
        </w:rPr>
        <w:t>en la</w:t>
      </w:r>
      <w:r w:rsidR="00EF70AB" w:rsidRPr="00B61E99">
        <w:rPr>
          <w:rFonts w:ascii="Arial Narrow" w:hAnsi="Arial Narrow"/>
          <w:bCs/>
          <w:sz w:val="24"/>
          <w:szCs w:val="24"/>
          <w:lang w:val="es-ES"/>
        </w:rPr>
        <w:t xml:space="preserve"> renegociación de metas comunes. </w:t>
      </w:r>
    </w:p>
    <w:p w14:paraId="061EE5BF" w14:textId="70D752F3" w:rsidR="00BF5929" w:rsidRPr="00B61E99" w:rsidRDefault="0058096B" w:rsidP="002814F1">
      <w:pPr>
        <w:pStyle w:val="ListParagraph"/>
        <w:numPr>
          <w:ilvl w:val="0"/>
          <w:numId w:val="13"/>
        </w:numPr>
        <w:spacing w:before="0"/>
        <w:rPr>
          <w:rFonts w:ascii="Arial Narrow" w:hAnsi="Arial Narrow"/>
          <w:b/>
          <w:i/>
          <w:sz w:val="24"/>
          <w:szCs w:val="24"/>
          <w:lang w:val="es-ES"/>
        </w:rPr>
      </w:pPr>
      <w:r w:rsidRPr="00B61E99">
        <w:rPr>
          <w:rFonts w:ascii="Arial Narrow" w:hAnsi="Arial Narrow"/>
          <w:sz w:val="24"/>
          <w:szCs w:val="24"/>
          <w:lang w:val="es-ES"/>
        </w:rPr>
        <w:t>Sin perjuicio de lo anterior, todos los convenios relacionados con la diversidad biológica, y aquellos afines por desempeñar un rol en el cuidado de la naturaleza, deberían participar activamente de la construcción del Marco Global, de manera que</w:t>
      </w:r>
      <w:r w:rsidR="003544F9" w:rsidRPr="00B61E99">
        <w:rPr>
          <w:rFonts w:ascii="Arial Narrow" w:hAnsi="Arial Narrow"/>
          <w:sz w:val="24"/>
          <w:szCs w:val="24"/>
          <w:lang w:val="es-ES"/>
        </w:rPr>
        <w:t>,</w:t>
      </w:r>
      <w:r w:rsidRPr="00B61E99">
        <w:rPr>
          <w:rFonts w:ascii="Arial Narrow" w:hAnsi="Arial Narrow"/>
          <w:sz w:val="24"/>
          <w:szCs w:val="24"/>
          <w:lang w:val="es-ES"/>
        </w:rPr>
        <w:t xml:space="preserve"> desde sus competencias y obligaciones, puedan identificar formas de contribuir a la implementación del Marco. </w:t>
      </w:r>
      <w:r w:rsidR="003544F9" w:rsidRPr="00B61E99">
        <w:rPr>
          <w:rFonts w:ascii="Arial Narrow" w:hAnsi="Arial Narrow"/>
          <w:sz w:val="24"/>
          <w:szCs w:val="24"/>
          <w:lang w:val="es-ES"/>
        </w:rPr>
        <w:t xml:space="preserve">El Marco Global </w:t>
      </w:r>
      <w:r w:rsidR="003544F9" w:rsidRPr="00B61E99">
        <w:rPr>
          <w:rFonts w:ascii="Arial Narrow" w:hAnsi="Arial Narrow"/>
          <w:b/>
          <w:sz w:val="24"/>
          <w:szCs w:val="24"/>
          <w:lang w:val="es-ES"/>
        </w:rPr>
        <w:t xml:space="preserve">no </w:t>
      </w:r>
      <w:r w:rsidR="003544F9" w:rsidRPr="00B61E99">
        <w:rPr>
          <w:rFonts w:ascii="Arial Narrow" w:hAnsi="Arial Narrow"/>
          <w:sz w:val="24"/>
          <w:szCs w:val="24"/>
          <w:lang w:val="es-ES"/>
        </w:rPr>
        <w:t>debe</w:t>
      </w:r>
      <w:r w:rsidR="00442113" w:rsidRPr="00B61E99">
        <w:rPr>
          <w:rFonts w:ascii="Arial Narrow" w:hAnsi="Arial Narrow"/>
          <w:sz w:val="24"/>
          <w:szCs w:val="24"/>
          <w:lang w:val="es-ES"/>
        </w:rPr>
        <w:t xml:space="preserve"> constituir un canal para la renegociación de otros instrumentos internacionales, sino un medio para aun</w:t>
      </w:r>
      <w:r w:rsidR="00995847" w:rsidRPr="00B61E99">
        <w:rPr>
          <w:rFonts w:ascii="Arial Narrow" w:hAnsi="Arial Narrow"/>
          <w:sz w:val="24"/>
          <w:szCs w:val="24"/>
          <w:lang w:val="es-ES"/>
        </w:rPr>
        <w:t>ar esfuerzos e incrementar sinergias y coordinación.</w:t>
      </w:r>
    </w:p>
    <w:p w14:paraId="7FE07C43" w14:textId="77777777" w:rsidR="002814F1" w:rsidRPr="002814F1" w:rsidRDefault="002814F1" w:rsidP="002814F1">
      <w:pPr>
        <w:pStyle w:val="ListParagraph"/>
        <w:spacing w:before="0"/>
        <w:ind w:left="720"/>
        <w:rPr>
          <w:rFonts w:ascii="Arial Narrow" w:hAnsi="Arial Narrow"/>
          <w:color w:val="0070C0"/>
          <w:sz w:val="24"/>
          <w:szCs w:val="24"/>
          <w:lang w:val="es-ES"/>
        </w:rPr>
      </w:pPr>
    </w:p>
    <w:p w14:paraId="0D0D5AC7" w14:textId="620C047C" w:rsidR="0053324A" w:rsidRPr="00ED0A41" w:rsidRDefault="0053324A" w:rsidP="002814F1">
      <w:pPr>
        <w:pStyle w:val="Heading1"/>
        <w:numPr>
          <w:ilvl w:val="0"/>
          <w:numId w:val="2"/>
        </w:numPr>
        <w:tabs>
          <w:tab w:val="left" w:pos="1826"/>
          <w:tab w:val="left" w:pos="1827"/>
        </w:tabs>
        <w:ind w:right="49"/>
        <w:jc w:val="both"/>
        <w:rPr>
          <w:rFonts w:ascii="Arial Narrow" w:hAnsi="Arial Narrow"/>
          <w:color w:val="0070C0"/>
          <w:sz w:val="24"/>
          <w:szCs w:val="24"/>
          <w:lang w:val="es-ES"/>
        </w:rPr>
      </w:pPr>
      <w:r w:rsidRPr="00ED0A41">
        <w:rPr>
          <w:rFonts w:ascii="Arial Narrow" w:hAnsi="Arial Narrow"/>
          <w:color w:val="0070C0"/>
          <w:sz w:val="24"/>
          <w:szCs w:val="24"/>
          <w:lang w:val="es-ES"/>
        </w:rPr>
        <w:t>Integración/</w:t>
      </w:r>
      <w:proofErr w:type="spellStart"/>
      <w:r w:rsidRPr="00ED0A41">
        <w:rPr>
          <w:rFonts w:ascii="Arial Narrow" w:hAnsi="Arial Narrow"/>
          <w:color w:val="0070C0"/>
          <w:sz w:val="24"/>
          <w:szCs w:val="24"/>
          <w:lang w:val="es-ES"/>
        </w:rPr>
        <w:t>Mainstreaming</w:t>
      </w:r>
      <w:proofErr w:type="spellEnd"/>
      <w:r w:rsidRPr="00ED0A41">
        <w:rPr>
          <w:rFonts w:ascii="Arial Narrow" w:hAnsi="Arial Narrow"/>
          <w:color w:val="0070C0"/>
          <w:sz w:val="24"/>
          <w:szCs w:val="24"/>
          <w:lang w:val="es-ES"/>
        </w:rPr>
        <w:t xml:space="preserve">: ¿De qué manera puede el marco mundial de la diversidad biológica posterior a 2020 incorporar o apoyar la integración de la diversidad biológica </w:t>
      </w:r>
      <w:r w:rsidRPr="00ED0A41">
        <w:rPr>
          <w:rFonts w:ascii="Arial Narrow" w:hAnsi="Arial Narrow"/>
          <w:color w:val="0070C0"/>
          <w:sz w:val="24"/>
          <w:szCs w:val="24"/>
          <w:lang w:val="es-ES"/>
        </w:rPr>
        <w:lastRenderedPageBreak/>
        <w:t>en toda la sociedad y en las economías en general?</w:t>
      </w:r>
    </w:p>
    <w:p w14:paraId="36237463" w14:textId="43702E34" w:rsidR="00DB2C84" w:rsidRPr="00B06684" w:rsidRDefault="00C47513" w:rsidP="002814F1">
      <w:pPr>
        <w:pStyle w:val="Default"/>
        <w:numPr>
          <w:ilvl w:val="0"/>
          <w:numId w:val="5"/>
        </w:numPr>
        <w:jc w:val="both"/>
        <w:rPr>
          <w:rFonts w:ascii="Arial Narrow" w:hAnsi="Arial Narrow"/>
          <w:lang w:val="es-ES"/>
        </w:rPr>
      </w:pPr>
      <w:r w:rsidRPr="00ED0A41">
        <w:rPr>
          <w:rFonts w:ascii="Arial Narrow" w:hAnsi="Arial Narrow" w:cs="Angsana New"/>
          <w:lang w:val="es-ES"/>
        </w:rPr>
        <w:t>Colombia considera a la integración de la diversidad biológica en la</w:t>
      </w:r>
      <w:r w:rsidR="000A00D2" w:rsidRPr="00ED0A41">
        <w:rPr>
          <w:rFonts w:ascii="Arial Narrow" w:hAnsi="Arial Narrow" w:cs="Angsana New"/>
          <w:lang w:val="es-ES"/>
        </w:rPr>
        <w:t xml:space="preserve"> planificación y gestión de y a través de todos los sectores productivos, incluyendo al sector privado, como</w:t>
      </w:r>
      <w:r w:rsidR="000471DD" w:rsidRPr="00ED0A41">
        <w:rPr>
          <w:rFonts w:ascii="Arial Narrow" w:hAnsi="Arial Narrow" w:cs="Angsana New"/>
          <w:lang w:val="es-ES"/>
        </w:rPr>
        <w:t xml:space="preserve"> uno de los elementos clave que es necesario impulsar para materializar el cambio transformacional</w:t>
      </w:r>
      <w:r w:rsidR="00E94A9E">
        <w:rPr>
          <w:rFonts w:ascii="Arial Narrow" w:hAnsi="Arial Narrow" w:cs="Angsana New"/>
          <w:lang w:val="es-ES"/>
        </w:rPr>
        <w:t xml:space="preserve"> bajo escenarios de transiciones </w:t>
      </w:r>
      <w:proofErr w:type="spellStart"/>
      <w:r w:rsidR="00E94A9E">
        <w:rPr>
          <w:rFonts w:ascii="Arial Narrow" w:hAnsi="Arial Narrow" w:cs="Angsana New"/>
          <w:lang w:val="es-ES"/>
        </w:rPr>
        <w:t>socioecológicas</w:t>
      </w:r>
      <w:proofErr w:type="spellEnd"/>
      <w:r w:rsidR="000471DD" w:rsidRPr="00ED0A41">
        <w:rPr>
          <w:rFonts w:ascii="Arial Narrow" w:hAnsi="Arial Narrow" w:cs="Angsana New"/>
          <w:lang w:val="es-ES"/>
        </w:rPr>
        <w:t xml:space="preserve">. No obstante, a pesar de la relevancia que la Convención le ha otorgado al tema, aun se requiere mucho trabajo en el entendimiento sobre cuáles son los modelos y mecanismos más eficientes para que las Partes </w:t>
      </w:r>
      <w:r w:rsidR="00B40B25" w:rsidRPr="00ED0A41">
        <w:rPr>
          <w:rFonts w:ascii="Arial Narrow" w:hAnsi="Arial Narrow" w:cs="Angsana New"/>
          <w:lang w:val="es-ES"/>
        </w:rPr>
        <w:t>materialicen</w:t>
      </w:r>
      <w:r w:rsidR="000471DD" w:rsidRPr="00ED0A41">
        <w:rPr>
          <w:rFonts w:ascii="Arial Narrow" w:hAnsi="Arial Narrow" w:cs="Angsana New"/>
          <w:lang w:val="es-ES"/>
        </w:rPr>
        <w:t xml:space="preserve">, en alianza con los distintos actores, el </w:t>
      </w:r>
      <w:proofErr w:type="spellStart"/>
      <w:r w:rsidR="000471DD" w:rsidRPr="00ED0A41">
        <w:rPr>
          <w:rFonts w:ascii="Arial Narrow" w:hAnsi="Arial Narrow" w:cs="Angsana New"/>
          <w:i/>
          <w:lang w:val="es-ES"/>
        </w:rPr>
        <w:t>mainstreaming</w:t>
      </w:r>
      <w:proofErr w:type="spellEnd"/>
      <w:r w:rsidR="000471DD" w:rsidRPr="00ED0A41">
        <w:rPr>
          <w:rFonts w:ascii="Arial Narrow" w:hAnsi="Arial Narrow" w:cs="Angsana New"/>
          <w:lang w:val="es-ES"/>
        </w:rPr>
        <w:t xml:space="preserve">. El rol del Grupo Asesor Informal creado para el diseño de un enfoque de largo plazo </w:t>
      </w:r>
      <w:r w:rsidR="00DB2C84" w:rsidRPr="00ED0A41">
        <w:rPr>
          <w:rFonts w:ascii="Arial Narrow" w:hAnsi="Arial Narrow" w:cs="Angsana New"/>
          <w:lang w:val="es-ES"/>
        </w:rPr>
        <w:t xml:space="preserve">para la implementación del </w:t>
      </w:r>
      <w:proofErr w:type="spellStart"/>
      <w:r w:rsidR="00DB2C84" w:rsidRPr="00ED0A41">
        <w:rPr>
          <w:rFonts w:ascii="Arial Narrow" w:hAnsi="Arial Narrow" w:cs="Angsana New"/>
          <w:i/>
          <w:lang w:val="es-ES"/>
        </w:rPr>
        <w:t>mainstreaming</w:t>
      </w:r>
      <w:proofErr w:type="spellEnd"/>
      <w:r w:rsidR="00DB2C84" w:rsidRPr="00ED0A41">
        <w:rPr>
          <w:rFonts w:ascii="Arial Narrow" w:hAnsi="Arial Narrow" w:cs="Angsana New"/>
          <w:lang w:val="es-ES"/>
        </w:rPr>
        <w:t xml:space="preserve"> será clave en este sentido, con el propósito de instrumentalizar esta área para la definición de medidas que permitan la consecución de las metas del Marco Global.</w:t>
      </w:r>
    </w:p>
    <w:p w14:paraId="298968AA" w14:textId="7065F335" w:rsidR="00B06684" w:rsidRPr="00B06684" w:rsidRDefault="00B06684" w:rsidP="002814F1">
      <w:pPr>
        <w:pStyle w:val="Default"/>
        <w:numPr>
          <w:ilvl w:val="0"/>
          <w:numId w:val="5"/>
        </w:numPr>
        <w:jc w:val="both"/>
        <w:rPr>
          <w:rFonts w:ascii="Arial Narrow" w:hAnsi="Arial Narrow"/>
          <w:lang w:val="es-ES"/>
        </w:rPr>
      </w:pPr>
      <w:r w:rsidRPr="00ED0A41">
        <w:rPr>
          <w:rFonts w:ascii="Arial Narrow" w:hAnsi="Arial Narrow" w:cs="Helvetica"/>
          <w:lang w:val="es-ES"/>
        </w:rPr>
        <w:t>El Marco Global debe partir del reconocimiento que los países no han sido exitosos en la materialización del</w:t>
      </w:r>
      <w:r w:rsidRPr="00ED0A41">
        <w:rPr>
          <w:rFonts w:ascii="Arial Narrow" w:hAnsi="Arial Narrow" w:cs="Helvetica"/>
          <w:i/>
          <w:lang w:val="es-ES"/>
        </w:rPr>
        <w:t xml:space="preserve"> </w:t>
      </w:r>
      <w:proofErr w:type="spellStart"/>
      <w:r w:rsidRPr="00ED0A41">
        <w:rPr>
          <w:rFonts w:ascii="Arial Narrow" w:hAnsi="Arial Narrow" w:cs="Helvetica"/>
          <w:i/>
          <w:lang w:val="es-ES"/>
        </w:rPr>
        <w:t>mainstreaming</w:t>
      </w:r>
      <w:proofErr w:type="spellEnd"/>
      <w:r w:rsidRPr="00ED0A41">
        <w:rPr>
          <w:rFonts w:ascii="Arial Narrow" w:hAnsi="Arial Narrow" w:cs="Helvetica"/>
          <w:lang w:val="es-ES"/>
        </w:rPr>
        <w:t>.</w:t>
      </w:r>
      <w:r w:rsidRPr="00ED0A41">
        <w:rPr>
          <w:rFonts w:ascii="Arial Narrow" w:hAnsi="Arial Narrow"/>
          <w:lang w:val="es-ES"/>
        </w:rPr>
        <w:t xml:space="preserve"> </w:t>
      </w:r>
      <w:r w:rsidRPr="00ED0A41">
        <w:rPr>
          <w:rFonts w:ascii="Arial Narrow" w:hAnsi="Arial Narrow" w:cs="Helvetica"/>
          <w:lang w:val="es-ES"/>
        </w:rPr>
        <w:t>Teniendo en cuenta lo anterior</w:t>
      </w:r>
      <w:r w:rsidR="000A7B0F">
        <w:rPr>
          <w:rFonts w:ascii="Arial Narrow" w:hAnsi="Arial Narrow" w:cs="Helvetica"/>
          <w:lang w:val="es-ES"/>
        </w:rPr>
        <w:t>, es fundamental identificar</w:t>
      </w:r>
      <w:r w:rsidRPr="00ED0A41">
        <w:rPr>
          <w:rFonts w:ascii="Arial Narrow" w:hAnsi="Arial Narrow" w:cs="Helvetica"/>
          <w:lang w:val="es-ES"/>
        </w:rPr>
        <w:t xml:space="preserve"> los vacíos y necesidades que afrontan los países para hacer del </w:t>
      </w:r>
      <w:proofErr w:type="spellStart"/>
      <w:r w:rsidRPr="00ED0A41">
        <w:rPr>
          <w:rFonts w:ascii="Arial Narrow" w:hAnsi="Arial Narrow" w:cs="Helvetica"/>
          <w:i/>
          <w:lang w:val="es-ES"/>
        </w:rPr>
        <w:t>mainstreaming</w:t>
      </w:r>
      <w:proofErr w:type="spellEnd"/>
      <w:r w:rsidRPr="00ED0A41">
        <w:rPr>
          <w:rFonts w:ascii="Arial Narrow" w:hAnsi="Arial Narrow" w:cs="Helvetica"/>
          <w:lang w:val="es-ES"/>
        </w:rPr>
        <w:t xml:space="preserve"> de la biodiversidad una realidad. Asimismo, los informes nacionales y los NBSAP deben reflejar los esfuerzos y avances de las Partes en este sentido, al constituir una de las medidas que facilitarían el cambio transformacional.</w:t>
      </w:r>
    </w:p>
    <w:p w14:paraId="75E5FA23" w14:textId="0D5D64D4" w:rsidR="007B0110" w:rsidRPr="00ED0A41" w:rsidRDefault="0053324A" w:rsidP="002814F1">
      <w:pPr>
        <w:pStyle w:val="Default"/>
        <w:numPr>
          <w:ilvl w:val="0"/>
          <w:numId w:val="5"/>
        </w:numPr>
        <w:jc w:val="both"/>
        <w:rPr>
          <w:rFonts w:ascii="Arial Narrow" w:hAnsi="Arial Narrow"/>
          <w:lang w:val="es-ES"/>
        </w:rPr>
      </w:pPr>
      <w:r w:rsidRPr="00ED0A41">
        <w:rPr>
          <w:rFonts w:ascii="Arial Narrow" w:hAnsi="Arial Narrow" w:cs="Angsana New"/>
          <w:lang w:val="es-ES"/>
        </w:rPr>
        <w:t>Se considera que los</w:t>
      </w:r>
      <w:r w:rsidRPr="00ED0A41">
        <w:rPr>
          <w:rFonts w:ascii="Arial Narrow" w:hAnsi="Arial Narrow"/>
          <w:lang w:val="es-ES"/>
        </w:rPr>
        <w:t xml:space="preserve"> </w:t>
      </w:r>
      <w:r w:rsidRPr="00ED0A41">
        <w:rPr>
          <w:rFonts w:ascii="Arial Narrow" w:hAnsi="Arial Narrow" w:cs="Angsana New"/>
          <w:bCs/>
          <w:color w:val="auto"/>
          <w:lang w:val="es-ES"/>
        </w:rPr>
        <w:t>análisis de los informes nacionales en el Marco de CDB,</w:t>
      </w:r>
      <w:r w:rsidR="00116B99" w:rsidRPr="00ED0A41">
        <w:rPr>
          <w:rFonts w:ascii="Arial Narrow" w:hAnsi="Arial Narrow" w:cs="Angsana New"/>
          <w:bCs/>
          <w:color w:val="auto"/>
          <w:lang w:val="es-ES"/>
        </w:rPr>
        <w:t xml:space="preserve"> y de manera puntual frente a</w:t>
      </w:r>
      <w:r w:rsidRPr="00ED0A41">
        <w:rPr>
          <w:rFonts w:ascii="Arial Narrow" w:hAnsi="Arial Narrow" w:cs="Angsana New"/>
          <w:bCs/>
          <w:color w:val="auto"/>
          <w:lang w:val="es-ES"/>
        </w:rPr>
        <w:t xml:space="preserve"> los temas de </w:t>
      </w:r>
      <w:proofErr w:type="spellStart"/>
      <w:r w:rsidR="008C2C23" w:rsidRPr="008C2C23">
        <w:rPr>
          <w:rFonts w:ascii="Arial Narrow" w:hAnsi="Arial Narrow" w:cs="Angsana New"/>
          <w:bCs/>
          <w:i/>
          <w:color w:val="auto"/>
          <w:lang w:val="es-ES"/>
        </w:rPr>
        <w:t>m</w:t>
      </w:r>
      <w:r w:rsidRPr="008C2C23">
        <w:rPr>
          <w:rFonts w:ascii="Arial Narrow" w:hAnsi="Arial Narrow" w:cs="Angsana New"/>
          <w:bCs/>
          <w:i/>
          <w:color w:val="auto"/>
          <w:lang w:val="es-ES"/>
        </w:rPr>
        <w:t>ainstreaming</w:t>
      </w:r>
      <w:proofErr w:type="spellEnd"/>
      <w:r w:rsidRPr="00ED0A41">
        <w:rPr>
          <w:rFonts w:ascii="Arial Narrow" w:hAnsi="Arial Narrow" w:cs="Angsana New"/>
          <w:bCs/>
          <w:color w:val="auto"/>
          <w:lang w:val="es-ES"/>
        </w:rPr>
        <w:t xml:space="preserve">, deben servir de base para este reto post 2020. Los mismos </w:t>
      </w:r>
      <w:proofErr w:type="spellStart"/>
      <w:r w:rsidRPr="00ED0A41">
        <w:rPr>
          <w:rFonts w:ascii="Arial Narrow" w:hAnsi="Arial Narrow" w:cs="Angsana New"/>
          <w:color w:val="auto"/>
          <w:lang w:val="es-ES"/>
        </w:rPr>
        <w:t>NBSAPs</w:t>
      </w:r>
      <w:proofErr w:type="spellEnd"/>
      <w:r w:rsidRPr="00ED0A41">
        <w:rPr>
          <w:rFonts w:ascii="Arial Narrow" w:hAnsi="Arial Narrow" w:cs="Angsana New"/>
          <w:color w:val="auto"/>
          <w:lang w:val="es-ES"/>
        </w:rPr>
        <w:t xml:space="preserve"> deben ser referencia porque han sido construidos desde lo nacional y con especial atributo a ser “realistas” como indican las metas SMART propuestas.</w:t>
      </w:r>
    </w:p>
    <w:p w14:paraId="09C0C90D" w14:textId="0D4AE95B" w:rsidR="0053324A" w:rsidRPr="00ED0A41" w:rsidRDefault="00FA2B6B" w:rsidP="002814F1">
      <w:pPr>
        <w:pStyle w:val="Default"/>
        <w:numPr>
          <w:ilvl w:val="0"/>
          <w:numId w:val="14"/>
        </w:numPr>
        <w:jc w:val="both"/>
        <w:rPr>
          <w:rFonts w:ascii="Arial Narrow" w:hAnsi="Arial Narrow"/>
          <w:lang w:val="es-ES"/>
        </w:rPr>
      </w:pPr>
      <w:r w:rsidRPr="00ED0A41">
        <w:rPr>
          <w:rFonts w:ascii="Arial Narrow" w:hAnsi="Arial Narrow"/>
          <w:lang w:val="es-ES"/>
        </w:rPr>
        <w:t>Otra manera de avanzar en esta línea es mediante el impulso de</w:t>
      </w:r>
      <w:r w:rsidR="0053324A" w:rsidRPr="00ED0A41">
        <w:rPr>
          <w:rFonts w:ascii="Arial Narrow" w:hAnsi="Arial Narrow"/>
          <w:lang w:val="es-ES"/>
        </w:rPr>
        <w:t xml:space="preserve"> la adopción de compromisos </w:t>
      </w:r>
      <w:r w:rsidRPr="00ED0A41">
        <w:rPr>
          <w:rFonts w:ascii="Arial Narrow" w:hAnsi="Arial Narrow"/>
          <w:lang w:val="es-ES"/>
        </w:rPr>
        <w:t xml:space="preserve">voluntarios </w:t>
      </w:r>
      <w:r w:rsidR="0053324A" w:rsidRPr="00ED0A41">
        <w:rPr>
          <w:rFonts w:ascii="Arial Narrow" w:hAnsi="Arial Narrow"/>
          <w:lang w:val="es-ES"/>
        </w:rPr>
        <w:t>por parte de los sectores</w:t>
      </w:r>
      <w:r w:rsidRPr="00ED0A41">
        <w:rPr>
          <w:rFonts w:ascii="Arial Narrow" w:hAnsi="Arial Narrow"/>
          <w:lang w:val="es-ES"/>
        </w:rPr>
        <w:t xml:space="preserve"> productivos, y el privado,</w:t>
      </w:r>
      <w:r w:rsidR="0053324A" w:rsidRPr="00ED0A41">
        <w:rPr>
          <w:rFonts w:ascii="Arial Narrow" w:hAnsi="Arial Narrow"/>
          <w:lang w:val="es-ES"/>
        </w:rPr>
        <w:t xml:space="preserve"> para el logro de los objetivos d</w:t>
      </w:r>
      <w:r w:rsidR="002858BC" w:rsidRPr="00ED0A41">
        <w:rPr>
          <w:rFonts w:ascii="Arial Narrow" w:hAnsi="Arial Narrow"/>
          <w:lang w:val="es-ES"/>
        </w:rPr>
        <w:t xml:space="preserve">el </w:t>
      </w:r>
      <w:r w:rsidRPr="00ED0A41">
        <w:rPr>
          <w:rFonts w:ascii="Arial Narrow" w:hAnsi="Arial Narrow"/>
          <w:lang w:val="es-ES"/>
        </w:rPr>
        <w:t>Marco Global</w:t>
      </w:r>
      <w:r w:rsidR="002858BC" w:rsidRPr="00ED0A41">
        <w:rPr>
          <w:rFonts w:ascii="Arial Narrow" w:hAnsi="Arial Narrow"/>
          <w:lang w:val="es-ES"/>
        </w:rPr>
        <w:t xml:space="preserve">. </w:t>
      </w:r>
    </w:p>
    <w:p w14:paraId="6EA8E8D1" w14:textId="77777777" w:rsidR="00990420" w:rsidRPr="00ED0A41" w:rsidRDefault="00990420" w:rsidP="00990420">
      <w:pPr>
        <w:pStyle w:val="ListParagraph"/>
        <w:shd w:val="clear" w:color="auto" w:fill="FFFFFF"/>
        <w:spacing w:before="0"/>
        <w:ind w:left="720"/>
        <w:rPr>
          <w:rFonts w:ascii="Arial Narrow" w:hAnsi="Arial Narrow" w:cs="Arial"/>
          <w:color w:val="222222"/>
          <w:sz w:val="24"/>
          <w:szCs w:val="24"/>
          <w:lang w:val="es-ES" w:eastAsia="es-CO"/>
        </w:rPr>
      </w:pPr>
    </w:p>
    <w:p w14:paraId="55918748" w14:textId="56B09EBE" w:rsidR="0053324A" w:rsidRPr="00ED0A41" w:rsidRDefault="0053324A" w:rsidP="00153081">
      <w:pPr>
        <w:pStyle w:val="Heading1"/>
        <w:numPr>
          <w:ilvl w:val="0"/>
          <w:numId w:val="2"/>
        </w:numPr>
        <w:tabs>
          <w:tab w:val="left" w:pos="3610"/>
        </w:tabs>
        <w:jc w:val="both"/>
        <w:rPr>
          <w:rFonts w:ascii="Arial Narrow" w:hAnsi="Arial Narrow"/>
          <w:color w:val="0070C0"/>
          <w:sz w:val="24"/>
          <w:szCs w:val="24"/>
          <w:lang w:val="es-ES"/>
        </w:rPr>
      </w:pPr>
      <w:r w:rsidRPr="00ED0A41">
        <w:rPr>
          <w:rFonts w:ascii="Arial Narrow" w:hAnsi="Arial Narrow"/>
          <w:color w:val="0070C0"/>
          <w:sz w:val="24"/>
          <w:szCs w:val="24"/>
          <w:lang w:val="es-ES"/>
        </w:rPr>
        <w:t>Relación con el Plan Estratégico</w:t>
      </w:r>
      <w:r w:rsidRPr="00ED0A41">
        <w:rPr>
          <w:rFonts w:ascii="Arial Narrow" w:hAnsi="Arial Narrow"/>
          <w:color w:val="0070C0"/>
          <w:spacing w:val="-6"/>
          <w:sz w:val="24"/>
          <w:szCs w:val="24"/>
          <w:lang w:val="es-ES"/>
        </w:rPr>
        <w:t xml:space="preserve"> </w:t>
      </w:r>
      <w:r w:rsidRPr="00ED0A41">
        <w:rPr>
          <w:rFonts w:ascii="Arial Narrow" w:hAnsi="Arial Narrow"/>
          <w:color w:val="0070C0"/>
          <w:sz w:val="24"/>
          <w:szCs w:val="24"/>
          <w:lang w:val="es-ES"/>
        </w:rPr>
        <w:t>actual: ¿Qué experiencias se han adquirido en la implementación del Plan Estratégico actual?</w:t>
      </w:r>
      <w:r w:rsidRPr="00ED0A41">
        <w:rPr>
          <w:rFonts w:ascii="Arial Narrow" w:hAnsi="Arial Narrow"/>
          <w:color w:val="0070C0"/>
          <w:spacing w:val="35"/>
          <w:sz w:val="24"/>
          <w:szCs w:val="24"/>
          <w:lang w:val="es-ES"/>
        </w:rPr>
        <w:t xml:space="preserve"> </w:t>
      </w:r>
      <w:r w:rsidRPr="00ED0A41">
        <w:rPr>
          <w:rFonts w:ascii="Arial Narrow" w:hAnsi="Arial Narrow"/>
          <w:color w:val="0070C0"/>
          <w:sz w:val="24"/>
          <w:szCs w:val="24"/>
          <w:lang w:val="es-ES"/>
        </w:rPr>
        <w:t xml:space="preserve">Y </w:t>
      </w:r>
      <w:r w:rsidR="009926DB" w:rsidRPr="00ED0A41">
        <w:rPr>
          <w:rFonts w:ascii="Arial Narrow" w:hAnsi="Arial Narrow"/>
          <w:color w:val="0070C0"/>
          <w:sz w:val="24"/>
          <w:szCs w:val="24"/>
          <w:lang w:val="es-ES"/>
        </w:rPr>
        <w:t>¿D</w:t>
      </w:r>
      <w:r w:rsidRPr="00ED0A41">
        <w:rPr>
          <w:rFonts w:ascii="Arial Narrow" w:hAnsi="Arial Narrow"/>
          <w:color w:val="0070C0"/>
          <w:sz w:val="24"/>
          <w:szCs w:val="24"/>
          <w:lang w:val="es-ES"/>
        </w:rPr>
        <w:t>e qué manera puede la transición del decenio actual al marco posterior a 2020 evitar mayores retrasos en la implementación y dónde debería ponerse más atención?</w:t>
      </w:r>
    </w:p>
    <w:p w14:paraId="4AFFC0AE" w14:textId="77777777" w:rsidR="0053324A" w:rsidRPr="00ED0A41" w:rsidRDefault="0053324A" w:rsidP="00153081">
      <w:pPr>
        <w:jc w:val="both"/>
        <w:rPr>
          <w:rFonts w:ascii="Arial Narrow" w:hAnsi="Arial Narrow"/>
          <w:b/>
          <w:bCs/>
          <w:lang w:val="es-ES" w:bidi="en-US"/>
        </w:rPr>
      </w:pPr>
    </w:p>
    <w:p w14:paraId="3A499F86" w14:textId="24D4FD34" w:rsidR="000A56BF" w:rsidRDefault="008F3F7C" w:rsidP="002814F1">
      <w:pPr>
        <w:pStyle w:val="ListParagraph"/>
        <w:numPr>
          <w:ilvl w:val="0"/>
          <w:numId w:val="23"/>
        </w:numPr>
        <w:spacing w:before="0"/>
        <w:rPr>
          <w:rFonts w:ascii="Arial Narrow" w:hAnsi="Arial Narrow" w:cs="Helvetica"/>
          <w:sz w:val="24"/>
          <w:szCs w:val="24"/>
          <w:lang w:val="es-ES"/>
        </w:rPr>
      </w:pPr>
      <w:r w:rsidRPr="00ED0A41">
        <w:rPr>
          <w:rFonts w:ascii="Arial Narrow" w:hAnsi="Arial Narrow" w:cs="Helvetica"/>
          <w:sz w:val="24"/>
          <w:szCs w:val="24"/>
          <w:lang w:val="es-ES"/>
        </w:rPr>
        <w:t>G</w:t>
      </w:r>
      <w:r w:rsidR="000A56BF" w:rsidRPr="00ED0A41">
        <w:rPr>
          <w:rFonts w:ascii="Arial Narrow" w:hAnsi="Arial Narrow" w:cs="Helvetica"/>
          <w:sz w:val="24"/>
          <w:szCs w:val="24"/>
          <w:lang w:val="es-ES"/>
        </w:rPr>
        <w:t>ran parte de la</w:t>
      </w:r>
      <w:r w:rsidRPr="00ED0A41">
        <w:rPr>
          <w:rFonts w:ascii="Arial Narrow" w:hAnsi="Arial Narrow" w:cs="Helvetica"/>
          <w:sz w:val="24"/>
          <w:szCs w:val="24"/>
          <w:lang w:val="es-ES"/>
        </w:rPr>
        <w:t xml:space="preserve"> </w:t>
      </w:r>
      <w:r w:rsidR="000A56BF" w:rsidRPr="00ED0A41">
        <w:rPr>
          <w:rFonts w:ascii="Arial Narrow" w:hAnsi="Arial Narrow" w:cs="Helvetica"/>
          <w:sz w:val="24"/>
          <w:szCs w:val="24"/>
          <w:lang w:val="es-ES"/>
        </w:rPr>
        <w:t>respuesta a esta pregunta surgirá</w:t>
      </w:r>
      <w:r w:rsidRPr="00ED0A41">
        <w:rPr>
          <w:rFonts w:ascii="Arial Narrow" w:hAnsi="Arial Narrow" w:cs="Helvetica"/>
          <w:sz w:val="24"/>
          <w:szCs w:val="24"/>
          <w:lang w:val="es-ES"/>
        </w:rPr>
        <w:t xml:space="preserve"> del análisis</w:t>
      </w:r>
      <w:r w:rsidR="000A56BF" w:rsidRPr="00ED0A41">
        <w:rPr>
          <w:rFonts w:ascii="Arial Narrow" w:hAnsi="Arial Narrow" w:cs="Helvetica"/>
          <w:sz w:val="24"/>
          <w:szCs w:val="24"/>
          <w:lang w:val="es-ES"/>
        </w:rPr>
        <w:t xml:space="preserve"> de los Sextos Informes Nacionales. </w:t>
      </w:r>
      <w:r w:rsidRPr="00ED0A41">
        <w:rPr>
          <w:rFonts w:ascii="Arial Narrow" w:hAnsi="Arial Narrow" w:cs="Helvetica"/>
          <w:sz w:val="24"/>
          <w:szCs w:val="24"/>
          <w:lang w:val="es-ES"/>
        </w:rPr>
        <w:t xml:space="preserve">Para Colombia es necesario </w:t>
      </w:r>
      <w:r w:rsidR="004B2B34" w:rsidRPr="00ED0A41">
        <w:rPr>
          <w:rFonts w:ascii="Arial Narrow" w:hAnsi="Arial Narrow" w:cs="Helvetica"/>
          <w:sz w:val="24"/>
          <w:szCs w:val="24"/>
          <w:lang w:val="es-ES"/>
        </w:rPr>
        <w:t>evaluar a fondo los Sextos Informes e identificar los cuellos de botella que han impedido la consecución de las Metas Aichi</w:t>
      </w:r>
      <w:r w:rsidR="001161C3" w:rsidRPr="00ED0A41">
        <w:rPr>
          <w:rFonts w:ascii="Arial Narrow" w:hAnsi="Arial Narrow" w:cs="Helvetica"/>
          <w:sz w:val="24"/>
          <w:szCs w:val="24"/>
          <w:lang w:val="es-ES"/>
        </w:rPr>
        <w:t xml:space="preserve"> con el propósito de plantear</w:t>
      </w:r>
      <w:r w:rsidR="008912A8" w:rsidRPr="00ED0A41">
        <w:rPr>
          <w:rFonts w:ascii="Arial Narrow" w:hAnsi="Arial Narrow" w:cs="Helvetica"/>
          <w:sz w:val="24"/>
          <w:szCs w:val="24"/>
          <w:lang w:val="es-ES"/>
        </w:rPr>
        <w:t xml:space="preserve"> medidas para</w:t>
      </w:r>
      <w:r w:rsidR="001161C3" w:rsidRPr="00ED0A41">
        <w:rPr>
          <w:rFonts w:ascii="Arial Narrow" w:hAnsi="Arial Narrow" w:cs="Helvetica"/>
          <w:sz w:val="24"/>
          <w:szCs w:val="24"/>
          <w:lang w:val="es-ES"/>
        </w:rPr>
        <w:t xml:space="preserve"> la superación de los mismos</w:t>
      </w:r>
      <w:r w:rsidR="008912A8" w:rsidRPr="00ED0A41">
        <w:rPr>
          <w:rFonts w:ascii="Arial Narrow" w:hAnsi="Arial Narrow" w:cs="Helvetica"/>
          <w:sz w:val="24"/>
          <w:szCs w:val="24"/>
          <w:lang w:val="es-ES"/>
        </w:rPr>
        <w:t>, siendo este</w:t>
      </w:r>
      <w:r w:rsidR="001161C3" w:rsidRPr="00ED0A41">
        <w:rPr>
          <w:rFonts w:ascii="Arial Narrow" w:hAnsi="Arial Narrow" w:cs="Helvetica"/>
          <w:sz w:val="24"/>
          <w:szCs w:val="24"/>
          <w:lang w:val="es-ES"/>
        </w:rPr>
        <w:t xml:space="preserve"> el primer reto en términos de ambición e implementación del Marco Global.</w:t>
      </w:r>
    </w:p>
    <w:p w14:paraId="1A028138" w14:textId="02C7520C" w:rsidR="00554163" w:rsidRPr="00554163" w:rsidRDefault="00554163" w:rsidP="002814F1">
      <w:pPr>
        <w:pStyle w:val="ListParagraph"/>
        <w:numPr>
          <w:ilvl w:val="0"/>
          <w:numId w:val="23"/>
        </w:numPr>
        <w:spacing w:before="0"/>
        <w:rPr>
          <w:rFonts w:ascii="Arial Narrow" w:hAnsi="Arial Narrow" w:cs="Helvetica"/>
          <w:sz w:val="24"/>
          <w:szCs w:val="24"/>
          <w:lang w:val="es-ES"/>
        </w:rPr>
      </w:pPr>
      <w:r w:rsidRPr="00FB7856">
        <w:rPr>
          <w:rFonts w:ascii="Arial Narrow" w:hAnsi="Arial Narrow" w:cs="Helvetica"/>
          <w:sz w:val="24"/>
          <w:szCs w:val="24"/>
          <w:lang w:val="es-ES"/>
        </w:rPr>
        <w:t xml:space="preserve">El resumen para tomadores de decisiones de la </w:t>
      </w:r>
      <w:r w:rsidRPr="00FB7856">
        <w:rPr>
          <w:rFonts w:ascii="Arial Narrow" w:hAnsi="Arial Narrow" w:cs="Angsana New"/>
          <w:bCs/>
          <w:sz w:val="24"/>
          <w:szCs w:val="24"/>
          <w:lang w:val="es-ES"/>
        </w:rPr>
        <w:t xml:space="preserve">Evaluación Global sobre Biodiversidad y Servicios de los Ecosistemas de la IPBES también constituye una herramienta de análisis interesante frente al avance en el logro de las Metas Aichi. Mientras el análisis de los Informes Nacionales permitirá establecer el nivel de ambición requerida en términos de implementación y orienta la adopción de medidas, el análisis de la Evaluación Global permitirá determinar </w:t>
      </w:r>
      <w:r w:rsidR="00092C27">
        <w:rPr>
          <w:rFonts w:ascii="Arial Narrow" w:hAnsi="Arial Narrow" w:cs="Angsana New"/>
          <w:bCs/>
          <w:sz w:val="24"/>
          <w:szCs w:val="24"/>
          <w:lang w:val="es-ES"/>
        </w:rPr>
        <w:t xml:space="preserve">las prioridades que deben ser abordadas desde el punto de vista </w:t>
      </w:r>
      <w:r w:rsidRPr="00FB7856">
        <w:rPr>
          <w:rFonts w:ascii="Arial Narrow" w:hAnsi="Arial Narrow" w:cs="Angsana New"/>
          <w:bCs/>
          <w:sz w:val="24"/>
          <w:szCs w:val="24"/>
          <w:lang w:val="es-ES"/>
        </w:rPr>
        <w:t>científic</w:t>
      </w:r>
      <w:r w:rsidR="00092C27">
        <w:rPr>
          <w:rFonts w:ascii="Arial Narrow" w:hAnsi="Arial Narrow" w:cs="Angsana New"/>
          <w:bCs/>
          <w:sz w:val="24"/>
          <w:szCs w:val="24"/>
          <w:lang w:val="es-ES"/>
        </w:rPr>
        <w:t>o</w:t>
      </w:r>
      <w:r w:rsidRPr="00FB7856">
        <w:rPr>
          <w:rFonts w:ascii="Arial Narrow" w:hAnsi="Arial Narrow" w:cs="Angsana New"/>
          <w:bCs/>
          <w:sz w:val="24"/>
          <w:szCs w:val="24"/>
          <w:lang w:val="es-ES"/>
        </w:rPr>
        <w:t xml:space="preserve">. Por esta razón, es fundamental que ambos insumos se encuentren en un diálogo constante a lo largo de las negociaciones puesto que constituyen el punto de partida para resolver el ¿Qué? y el ¿Cómo? del Marco Global. </w:t>
      </w:r>
    </w:p>
    <w:p w14:paraId="25619EEE" w14:textId="64B3DC22" w:rsidR="000A56BF" w:rsidRPr="00ED0A41" w:rsidRDefault="008F3F7C" w:rsidP="002814F1">
      <w:pPr>
        <w:pStyle w:val="ListParagraph"/>
        <w:numPr>
          <w:ilvl w:val="0"/>
          <w:numId w:val="23"/>
        </w:numPr>
        <w:spacing w:before="0"/>
        <w:rPr>
          <w:rFonts w:ascii="Arial Narrow" w:hAnsi="Arial Narrow" w:cs="Helvetica"/>
          <w:sz w:val="24"/>
          <w:szCs w:val="24"/>
          <w:lang w:val="es-ES"/>
        </w:rPr>
      </w:pPr>
      <w:r w:rsidRPr="00ED0A41">
        <w:rPr>
          <w:rFonts w:ascii="Arial Narrow" w:hAnsi="Arial Narrow" w:cs="Helvetica"/>
          <w:sz w:val="24"/>
          <w:szCs w:val="24"/>
          <w:lang w:val="es-ES"/>
        </w:rPr>
        <w:t>A</w:t>
      </w:r>
      <w:r w:rsidR="000A56BF" w:rsidRPr="00ED0A41">
        <w:rPr>
          <w:rFonts w:ascii="Arial Narrow" w:hAnsi="Arial Narrow" w:cs="Helvetica"/>
          <w:sz w:val="24"/>
          <w:szCs w:val="24"/>
          <w:lang w:val="es-ES"/>
        </w:rPr>
        <w:t>l momento</w:t>
      </w:r>
      <w:r w:rsidR="00554163">
        <w:rPr>
          <w:rFonts w:ascii="Arial Narrow" w:hAnsi="Arial Narrow" w:cs="Helvetica"/>
          <w:sz w:val="24"/>
          <w:szCs w:val="24"/>
          <w:lang w:val="es-ES"/>
        </w:rPr>
        <w:t>, Colombia identifica las siguientes</w:t>
      </w:r>
      <w:r w:rsidR="00713C9F">
        <w:rPr>
          <w:rFonts w:ascii="Arial Narrow" w:hAnsi="Arial Narrow" w:cs="Helvetica"/>
          <w:sz w:val="24"/>
          <w:szCs w:val="24"/>
          <w:lang w:val="es-ES"/>
        </w:rPr>
        <w:t xml:space="preserve"> </w:t>
      </w:r>
      <w:r w:rsidR="00722DEE">
        <w:rPr>
          <w:rFonts w:ascii="Arial Narrow" w:hAnsi="Arial Narrow" w:cs="Helvetica"/>
          <w:sz w:val="24"/>
          <w:szCs w:val="24"/>
          <w:lang w:val="es-ES"/>
        </w:rPr>
        <w:t>lecciones aprendidas frente a</w:t>
      </w:r>
      <w:r w:rsidR="00713C9F">
        <w:rPr>
          <w:rFonts w:ascii="Arial Narrow" w:hAnsi="Arial Narrow" w:cs="Helvetica"/>
          <w:sz w:val="24"/>
          <w:szCs w:val="24"/>
          <w:lang w:val="es-ES"/>
        </w:rPr>
        <w:t xml:space="preserve">l Plan </w:t>
      </w:r>
      <w:r w:rsidR="00713C9F">
        <w:rPr>
          <w:rFonts w:ascii="Arial Narrow" w:hAnsi="Arial Narrow" w:cs="Helvetica"/>
          <w:sz w:val="24"/>
          <w:szCs w:val="24"/>
          <w:lang w:val="es-ES"/>
        </w:rPr>
        <w:lastRenderedPageBreak/>
        <w:t>estratégico actual</w:t>
      </w:r>
      <w:r w:rsidR="000A56BF" w:rsidRPr="00ED0A41">
        <w:rPr>
          <w:rFonts w:ascii="Arial Narrow" w:hAnsi="Arial Narrow" w:cs="Helvetica"/>
          <w:sz w:val="24"/>
          <w:szCs w:val="24"/>
          <w:lang w:val="es-ES"/>
        </w:rPr>
        <w:t>:</w:t>
      </w:r>
    </w:p>
    <w:p w14:paraId="1EB4CF97" w14:textId="77777777" w:rsidR="00722DEE" w:rsidRPr="00722DEE" w:rsidRDefault="000A56BF" w:rsidP="002814F1">
      <w:pPr>
        <w:pStyle w:val="ListParagraph"/>
        <w:numPr>
          <w:ilvl w:val="0"/>
          <w:numId w:val="24"/>
        </w:numPr>
        <w:spacing w:before="0"/>
        <w:ind w:left="851"/>
        <w:rPr>
          <w:rFonts w:ascii="Arial Narrow" w:hAnsi="Arial Narrow" w:cs="Helvetica"/>
          <w:sz w:val="24"/>
          <w:szCs w:val="24"/>
          <w:lang w:val="es-ES"/>
        </w:rPr>
      </w:pPr>
      <w:r w:rsidRPr="00ED0A41">
        <w:rPr>
          <w:rFonts w:ascii="Arial Narrow" w:hAnsi="Arial Narrow"/>
          <w:sz w:val="24"/>
          <w:szCs w:val="24"/>
          <w:lang w:val="es-ES"/>
        </w:rPr>
        <w:t>Se ha presentado una f</w:t>
      </w:r>
      <w:r w:rsidR="0053324A" w:rsidRPr="00ED0A41">
        <w:rPr>
          <w:rFonts w:ascii="Arial Narrow" w:hAnsi="Arial Narrow"/>
          <w:sz w:val="24"/>
          <w:szCs w:val="24"/>
          <w:lang w:val="es-ES"/>
        </w:rPr>
        <w:t xml:space="preserve">alta de información para la evaluación y seguimiento de ciertas metas de Aichi debido a la falta de operacionalización clara de las variables que componen cada Meta. </w:t>
      </w:r>
      <w:r w:rsidR="00776A26" w:rsidRPr="00ED0A41">
        <w:rPr>
          <w:rFonts w:ascii="Arial Narrow" w:hAnsi="Arial Narrow"/>
          <w:sz w:val="24"/>
          <w:szCs w:val="24"/>
          <w:lang w:val="es-ES"/>
        </w:rPr>
        <w:t>Es necesario, por lo tanto, acoger metas cuyo progreso sea claramente medible</w:t>
      </w:r>
      <w:r w:rsidR="00E3435C" w:rsidRPr="00ED0A41">
        <w:rPr>
          <w:rFonts w:ascii="Arial Narrow" w:hAnsi="Arial Narrow"/>
          <w:sz w:val="24"/>
          <w:szCs w:val="24"/>
          <w:lang w:val="es-ES"/>
        </w:rPr>
        <w:t xml:space="preserve"> y/o cuantificable, que eviten la ambigüedad que actualmente se presenta en el momento de preparar los Informes Nacionales.</w:t>
      </w:r>
      <w:r w:rsidR="00AD36B4" w:rsidRPr="00ED0A41">
        <w:rPr>
          <w:rFonts w:ascii="Arial Narrow" w:hAnsi="Arial Narrow"/>
          <w:sz w:val="24"/>
          <w:szCs w:val="24"/>
          <w:lang w:val="es-ES"/>
        </w:rPr>
        <w:t xml:space="preserve"> El contenido de los Informes Nacionales debería</w:t>
      </w:r>
      <w:r w:rsidR="00C47638" w:rsidRPr="00ED0A41">
        <w:rPr>
          <w:rFonts w:ascii="Arial Narrow" w:hAnsi="Arial Narrow"/>
          <w:sz w:val="24"/>
          <w:szCs w:val="24"/>
          <w:lang w:val="es-ES"/>
        </w:rPr>
        <w:t xml:space="preserve"> ser la evidencia que permitiese concluir en términos simples y numéricos cuánto ha sido el avance y cuánto falta para la consecución de la Meta.</w:t>
      </w:r>
      <w:r w:rsidR="00E3435C" w:rsidRPr="00ED0A41">
        <w:rPr>
          <w:rFonts w:ascii="Arial Narrow" w:hAnsi="Arial Narrow"/>
          <w:sz w:val="24"/>
          <w:szCs w:val="24"/>
          <w:lang w:val="es-ES"/>
        </w:rPr>
        <w:t xml:space="preserve"> </w:t>
      </w:r>
    </w:p>
    <w:p w14:paraId="0F3BDC58" w14:textId="63110334" w:rsidR="000A56BF" w:rsidRPr="00ED0A41" w:rsidRDefault="00E3435C" w:rsidP="002814F1">
      <w:pPr>
        <w:pStyle w:val="ListParagraph"/>
        <w:numPr>
          <w:ilvl w:val="0"/>
          <w:numId w:val="24"/>
        </w:numPr>
        <w:spacing w:before="0"/>
        <w:ind w:left="851"/>
        <w:rPr>
          <w:rFonts w:ascii="Arial Narrow" w:hAnsi="Arial Narrow" w:cs="Helvetica"/>
          <w:sz w:val="24"/>
          <w:szCs w:val="24"/>
          <w:lang w:val="es-ES"/>
        </w:rPr>
      </w:pPr>
      <w:r w:rsidRPr="00ED0A41">
        <w:rPr>
          <w:rFonts w:ascii="Arial Narrow" w:hAnsi="Arial Narrow"/>
          <w:sz w:val="24"/>
          <w:szCs w:val="24"/>
          <w:lang w:val="es-ES"/>
        </w:rPr>
        <w:t xml:space="preserve">Un Marco </w:t>
      </w:r>
      <w:r w:rsidR="00B844B0" w:rsidRPr="00ED0A41">
        <w:rPr>
          <w:rFonts w:ascii="Arial Narrow" w:hAnsi="Arial Narrow"/>
          <w:sz w:val="24"/>
          <w:szCs w:val="24"/>
          <w:lang w:val="es-ES"/>
        </w:rPr>
        <w:t>G</w:t>
      </w:r>
      <w:r w:rsidRPr="00ED0A41">
        <w:rPr>
          <w:rFonts w:ascii="Arial Narrow" w:hAnsi="Arial Narrow"/>
          <w:sz w:val="24"/>
          <w:szCs w:val="24"/>
          <w:lang w:val="es-ES"/>
        </w:rPr>
        <w:t>lobal claro, que tenga la capacidad de posicionarse</w:t>
      </w:r>
      <w:r w:rsidR="000C63EA" w:rsidRPr="00ED0A41">
        <w:rPr>
          <w:rFonts w:ascii="Arial Narrow" w:hAnsi="Arial Narrow"/>
          <w:sz w:val="24"/>
          <w:szCs w:val="24"/>
          <w:lang w:val="es-ES"/>
        </w:rPr>
        <w:t xml:space="preserve"> frente a distintos actores y sectores de la sociedad internacional y nacional para generar alianzas estratégicas y movilizar recursos, requiere de metas</w:t>
      </w:r>
      <w:r w:rsidR="00B844B0" w:rsidRPr="00ED0A41">
        <w:rPr>
          <w:rFonts w:ascii="Arial Narrow" w:hAnsi="Arial Narrow"/>
          <w:sz w:val="24"/>
          <w:szCs w:val="24"/>
          <w:lang w:val="es-ES"/>
        </w:rPr>
        <w:t xml:space="preserve"> digeribles y asertivas. Una experiencia exitosa en este sentido para el Plan Estratégico actual es la Meta </w:t>
      </w:r>
      <w:r w:rsidR="00B408A0" w:rsidRPr="00ED0A41">
        <w:rPr>
          <w:rFonts w:ascii="Arial Narrow" w:hAnsi="Arial Narrow"/>
          <w:sz w:val="24"/>
          <w:szCs w:val="24"/>
          <w:lang w:val="es-ES"/>
        </w:rPr>
        <w:t>Aichi 11</w:t>
      </w:r>
      <w:r w:rsidR="00AF637E">
        <w:rPr>
          <w:rFonts w:ascii="Arial Narrow" w:hAnsi="Arial Narrow"/>
          <w:sz w:val="24"/>
          <w:szCs w:val="24"/>
          <w:lang w:val="es-ES"/>
        </w:rPr>
        <w:t xml:space="preserve">, no obstante, esta misma meta es un ejemplo de las debilidades en </w:t>
      </w:r>
      <w:r w:rsidR="00127650">
        <w:rPr>
          <w:rFonts w:ascii="Arial Narrow" w:hAnsi="Arial Narrow"/>
          <w:sz w:val="24"/>
          <w:szCs w:val="24"/>
          <w:lang w:val="es-ES"/>
        </w:rPr>
        <w:t>la implementación</w:t>
      </w:r>
      <w:r w:rsidR="00AF637E">
        <w:rPr>
          <w:rFonts w:ascii="Arial Narrow" w:hAnsi="Arial Narrow"/>
          <w:sz w:val="24"/>
          <w:szCs w:val="24"/>
          <w:lang w:val="es-ES"/>
        </w:rPr>
        <w:t xml:space="preserve"> de </w:t>
      </w:r>
      <w:r w:rsidR="00127650">
        <w:rPr>
          <w:rFonts w:ascii="Arial Narrow" w:hAnsi="Arial Narrow"/>
          <w:sz w:val="24"/>
          <w:szCs w:val="24"/>
          <w:lang w:val="es-ES"/>
        </w:rPr>
        <w:t xml:space="preserve">los </w:t>
      </w:r>
      <w:r w:rsidR="00AF637E">
        <w:rPr>
          <w:rFonts w:ascii="Arial Narrow" w:hAnsi="Arial Narrow"/>
          <w:sz w:val="24"/>
          <w:szCs w:val="24"/>
          <w:lang w:val="es-ES"/>
        </w:rPr>
        <w:t>elementos cualitativos</w:t>
      </w:r>
      <w:r w:rsidR="00127650">
        <w:rPr>
          <w:rFonts w:ascii="Arial Narrow" w:hAnsi="Arial Narrow"/>
          <w:sz w:val="24"/>
          <w:szCs w:val="24"/>
          <w:lang w:val="es-ES"/>
        </w:rPr>
        <w:t xml:space="preserve"> de la meta</w:t>
      </w:r>
      <w:r w:rsidR="00AF637E">
        <w:rPr>
          <w:rFonts w:ascii="Arial Narrow" w:hAnsi="Arial Narrow"/>
          <w:sz w:val="24"/>
          <w:szCs w:val="24"/>
          <w:lang w:val="es-ES"/>
        </w:rPr>
        <w:t xml:space="preserve">, como es el caso de las referencias a conectividad entre áreas protegidas. </w:t>
      </w:r>
      <w:r w:rsidR="00127650">
        <w:rPr>
          <w:rFonts w:ascii="Arial Narrow" w:hAnsi="Arial Narrow"/>
          <w:sz w:val="24"/>
          <w:szCs w:val="24"/>
          <w:lang w:val="es-ES"/>
        </w:rPr>
        <w:t xml:space="preserve">El elemento de conectividad no </w:t>
      </w:r>
      <w:r w:rsidR="00B10F88">
        <w:rPr>
          <w:rFonts w:ascii="Arial Narrow" w:hAnsi="Arial Narrow"/>
          <w:sz w:val="24"/>
          <w:szCs w:val="24"/>
          <w:lang w:val="es-ES"/>
        </w:rPr>
        <w:t xml:space="preserve">se encuentra igual de visibilizado como sí lo está la cantidad de áreas protegidas declaradas. </w:t>
      </w:r>
      <w:r w:rsidR="00AF637E">
        <w:rPr>
          <w:rFonts w:ascii="Arial Narrow" w:hAnsi="Arial Narrow"/>
          <w:sz w:val="24"/>
          <w:szCs w:val="24"/>
          <w:lang w:val="es-ES"/>
        </w:rPr>
        <w:t xml:space="preserve">Por lo tanto, debe procurarse la redacción de metas sencillas, </w:t>
      </w:r>
      <w:r w:rsidR="00783C74">
        <w:rPr>
          <w:rFonts w:ascii="Arial Narrow" w:hAnsi="Arial Narrow"/>
          <w:sz w:val="24"/>
          <w:szCs w:val="24"/>
          <w:lang w:val="es-ES"/>
        </w:rPr>
        <w:t>evitar metas compuestas cuyos elementos sean tan disímiles que se dificulte su medición o se omitan algunos apartados en favor de otros.</w:t>
      </w:r>
      <w:r w:rsidR="00B10F88">
        <w:rPr>
          <w:rFonts w:ascii="Arial Narrow" w:hAnsi="Arial Narrow"/>
          <w:sz w:val="24"/>
          <w:szCs w:val="24"/>
          <w:lang w:val="es-ES"/>
        </w:rPr>
        <w:t xml:space="preserve"> La consecución de la meta debe ser completa, no parcial.</w:t>
      </w:r>
    </w:p>
    <w:p w14:paraId="1B520F68" w14:textId="0416C180" w:rsidR="0053324A" w:rsidRPr="00AB05BD" w:rsidRDefault="0053324A" w:rsidP="002814F1">
      <w:pPr>
        <w:pStyle w:val="ListParagraph"/>
        <w:numPr>
          <w:ilvl w:val="0"/>
          <w:numId w:val="24"/>
        </w:numPr>
        <w:spacing w:before="0"/>
        <w:ind w:left="851"/>
        <w:rPr>
          <w:rFonts w:ascii="Arial Narrow" w:hAnsi="Arial Narrow" w:cs="Helvetica"/>
          <w:sz w:val="24"/>
          <w:szCs w:val="24"/>
          <w:lang w:val="es-ES"/>
        </w:rPr>
      </w:pPr>
      <w:r w:rsidRPr="00ED0A41">
        <w:rPr>
          <w:rFonts w:ascii="Arial Narrow" w:hAnsi="Arial Narrow"/>
          <w:sz w:val="24"/>
          <w:szCs w:val="24"/>
          <w:lang w:val="es-ES"/>
        </w:rPr>
        <w:t>El cumplimiento de c</w:t>
      </w:r>
      <w:r w:rsidR="008C7E93" w:rsidRPr="00ED0A41">
        <w:rPr>
          <w:rFonts w:ascii="Arial Narrow" w:hAnsi="Arial Narrow"/>
          <w:sz w:val="24"/>
          <w:szCs w:val="24"/>
          <w:lang w:val="es-ES"/>
        </w:rPr>
        <w:t>iertas metas de manera integral</w:t>
      </w:r>
      <w:r w:rsidRPr="00ED0A41">
        <w:rPr>
          <w:rFonts w:ascii="Arial Narrow" w:hAnsi="Arial Narrow"/>
          <w:sz w:val="24"/>
          <w:szCs w:val="24"/>
          <w:lang w:val="es-ES"/>
        </w:rPr>
        <w:t xml:space="preserve"> requiere de desarrollo</w:t>
      </w:r>
      <w:r w:rsidR="008C7E93" w:rsidRPr="00ED0A41">
        <w:rPr>
          <w:rFonts w:ascii="Arial Narrow" w:hAnsi="Arial Narrow"/>
          <w:sz w:val="24"/>
          <w:szCs w:val="24"/>
          <w:lang w:val="es-ES"/>
        </w:rPr>
        <w:t>s</w:t>
      </w:r>
      <w:r w:rsidRPr="00ED0A41">
        <w:rPr>
          <w:rFonts w:ascii="Arial Narrow" w:hAnsi="Arial Narrow"/>
          <w:sz w:val="24"/>
          <w:szCs w:val="24"/>
          <w:lang w:val="es-ES"/>
        </w:rPr>
        <w:t xml:space="preserve"> normativos y de política al interior de cada país, con competencias institucionales claramente establecidas y la asignación de recurso económicos para el cumplimiento de lo designado.</w:t>
      </w:r>
    </w:p>
    <w:p w14:paraId="2F63EE1A" w14:textId="5D8AACCB" w:rsidR="00AB05BD" w:rsidRPr="002814F1" w:rsidRDefault="00B61E99" w:rsidP="002814F1">
      <w:pPr>
        <w:numPr>
          <w:ilvl w:val="0"/>
          <w:numId w:val="29"/>
        </w:numPr>
        <w:jc w:val="both"/>
        <w:rPr>
          <w:rFonts w:ascii="Arial Narrow" w:hAnsi="Arial Narrow" w:cs="Helvetica"/>
          <w:lang w:val="es-ES"/>
        </w:rPr>
      </w:pPr>
      <w:r w:rsidRPr="002814F1">
        <w:rPr>
          <w:rFonts w:ascii="Arial Narrow" w:hAnsi="Arial Narrow" w:cs="Helvetica"/>
          <w:lang w:val="es-ES"/>
        </w:rPr>
        <w:t>Adicionalmente, s</w:t>
      </w:r>
      <w:r w:rsidR="00AB05BD" w:rsidRPr="002814F1">
        <w:rPr>
          <w:rFonts w:ascii="Arial Narrow" w:hAnsi="Arial Narrow" w:cs="Helvetica"/>
          <w:lang w:val="es-ES"/>
        </w:rPr>
        <w:t xml:space="preserve">i bien Colombia tiene logros significativos en muchas de las Metas Aichi, todavía tenemos enormes desafíos y brechas para lograr interacciones ecológicamente sostenibles y socialmente viables que permitan la conservación de los ecosistemas que proporcionan contribuciones esenciales para el bienestar humano. </w:t>
      </w:r>
    </w:p>
    <w:p w14:paraId="27B233B6" w14:textId="77777777" w:rsidR="00AB05BD" w:rsidRPr="002814F1" w:rsidRDefault="00AB05BD" w:rsidP="002814F1">
      <w:pPr>
        <w:numPr>
          <w:ilvl w:val="0"/>
          <w:numId w:val="29"/>
        </w:numPr>
        <w:jc w:val="both"/>
        <w:rPr>
          <w:rFonts w:ascii="Arial Narrow" w:hAnsi="Arial Narrow" w:cs="Helvetica"/>
          <w:lang w:val="es-ES"/>
        </w:rPr>
      </w:pPr>
      <w:r w:rsidRPr="002814F1">
        <w:rPr>
          <w:rFonts w:ascii="Arial Narrow" w:hAnsi="Arial Narrow" w:cs="Helvetica"/>
          <w:lang w:val="es-ES"/>
        </w:rPr>
        <w:t xml:space="preserve">Estos retos están asociados al abordaje de los principales drivers de pérdida de biodiversidad y sus servicios ecosistémicos en el país, a saber: ganadería, industrias extractivas, agricultura, explotación forestal ilegal, infraestructura, pesca y acuicultura, especies exóticas invasoras, expansión urbana, cultivos ilícitos, cambio climático y contaminación por macro y micro plásticos. </w:t>
      </w:r>
    </w:p>
    <w:p w14:paraId="7A76A5E7" w14:textId="77777777" w:rsidR="00AB05BD" w:rsidRPr="002814F1" w:rsidRDefault="00AB05BD" w:rsidP="002814F1">
      <w:pPr>
        <w:numPr>
          <w:ilvl w:val="0"/>
          <w:numId w:val="29"/>
        </w:numPr>
        <w:jc w:val="both"/>
        <w:rPr>
          <w:rFonts w:ascii="Arial Narrow" w:hAnsi="Arial Narrow" w:cs="Helvetica"/>
          <w:lang w:val="es-ES"/>
        </w:rPr>
      </w:pPr>
      <w:r w:rsidRPr="002814F1">
        <w:rPr>
          <w:rFonts w:ascii="Arial Narrow" w:hAnsi="Arial Narrow" w:cs="Helvetica"/>
          <w:lang w:val="es-ES"/>
        </w:rPr>
        <w:t>Los desafíos más acuciantes que presenta el país  en el logro de las Metas Aichi son:</w:t>
      </w:r>
    </w:p>
    <w:p w14:paraId="34C7987D" w14:textId="77777777" w:rsidR="00AB05BD" w:rsidRPr="002814F1" w:rsidRDefault="00AB05BD" w:rsidP="002814F1">
      <w:pPr>
        <w:numPr>
          <w:ilvl w:val="0"/>
          <w:numId w:val="30"/>
        </w:numPr>
        <w:jc w:val="both"/>
        <w:rPr>
          <w:rFonts w:ascii="Arial Narrow" w:hAnsi="Arial Narrow" w:cs="Helvetica"/>
          <w:lang w:val="es-ES"/>
        </w:rPr>
      </w:pPr>
      <w:r w:rsidRPr="002814F1">
        <w:rPr>
          <w:rFonts w:ascii="Arial Narrow" w:hAnsi="Arial Narrow" w:cs="Helvetica"/>
          <w:b/>
          <w:u w:val="single"/>
          <w:lang w:val="es-ES"/>
        </w:rPr>
        <w:t>Lograr compromisos corresponsabilidad de los sectores productivos</w:t>
      </w:r>
      <w:r w:rsidRPr="002814F1">
        <w:rPr>
          <w:rFonts w:ascii="Arial Narrow" w:hAnsi="Arial Narrow" w:cs="Helvetica"/>
          <w:lang w:val="es-ES"/>
        </w:rPr>
        <w:t>: Existe la necesidad de profundizar en la comprensión de la interdependencia de sus actividades económicas con la salud de los ecosistemas, y de dejar de considerar la conservación de la biodiversidad y el uso sostenible como un obstáculo para el desarrollo. El principal desafío aquí es integrar la biodiversidad en el desarrollo de los sectores productivos y en la planificación territorial, y también en la instrumentalización de los incentivos positivos que se han diseñado para la conservación y el uso sostenible de la biodiversidad.</w:t>
      </w:r>
    </w:p>
    <w:p w14:paraId="6831B9C4" w14:textId="77777777" w:rsidR="00AB05BD" w:rsidRPr="002814F1" w:rsidRDefault="00AB05BD" w:rsidP="002814F1">
      <w:pPr>
        <w:numPr>
          <w:ilvl w:val="0"/>
          <w:numId w:val="30"/>
        </w:numPr>
        <w:jc w:val="both"/>
        <w:rPr>
          <w:rFonts w:ascii="Arial Narrow" w:hAnsi="Arial Narrow" w:cs="Helvetica"/>
          <w:lang w:val="es-ES"/>
        </w:rPr>
      </w:pPr>
      <w:r w:rsidRPr="002814F1">
        <w:rPr>
          <w:rFonts w:ascii="Arial Narrow" w:hAnsi="Arial Narrow" w:cs="Helvetica"/>
          <w:b/>
          <w:u w:val="single"/>
          <w:lang w:val="es-ES"/>
        </w:rPr>
        <w:t>Revertir la pérdida de hábitats naturales</w:t>
      </w:r>
      <w:r w:rsidRPr="002814F1">
        <w:rPr>
          <w:rFonts w:ascii="Arial Narrow" w:hAnsi="Arial Narrow" w:cs="Helvetica"/>
          <w:lang w:val="es-ES"/>
        </w:rPr>
        <w:t xml:space="preserve">: incluso si se han alcanzado logros significativos frente a la creación de áreas protegidas, la declaración de humedales o la delimitación de páramos, otros indicadores asociados con la deforestación, la tala ilegal, la minería ilegal y el número de especies amenazadas no mejoran. Actualmente, la deforestación es uno de los principales desafíos ambientales que enfrenta Colombia y es la mayor amenaza para la salud de los ecosistemas. Este </w:t>
      </w:r>
      <w:r w:rsidRPr="002814F1">
        <w:rPr>
          <w:rFonts w:ascii="Arial Narrow" w:hAnsi="Arial Narrow" w:cs="Helvetica"/>
          <w:lang w:val="es-ES"/>
        </w:rPr>
        <w:lastRenderedPageBreak/>
        <w:t>fenómeno está fuertemente asociado con actividades ilegales y se ha incrementado en el contexto de estabilización y consolidación, por lo que no es una cuestión exclusivamente del sector ambiental, sino un problema de Estado. Por lo tanto, es necesario trabajar junto con el Ministerio de Defensa y las autoridades de aplicación de la ley para garantizar el control territorial, y también para promover una economía forestal, una bioeconomía y un sector de turismo sostenible en beneficio de las comunidades.</w:t>
      </w:r>
    </w:p>
    <w:p w14:paraId="56B0838C" w14:textId="77777777" w:rsidR="00AB05BD" w:rsidRPr="002814F1" w:rsidRDefault="00AB05BD" w:rsidP="002814F1">
      <w:pPr>
        <w:numPr>
          <w:ilvl w:val="0"/>
          <w:numId w:val="30"/>
        </w:numPr>
        <w:jc w:val="both"/>
        <w:rPr>
          <w:rFonts w:ascii="Arial Narrow" w:hAnsi="Arial Narrow" w:cs="Helvetica"/>
          <w:lang w:val="es-ES"/>
        </w:rPr>
      </w:pPr>
      <w:r w:rsidRPr="002814F1">
        <w:rPr>
          <w:rFonts w:ascii="Arial Narrow" w:hAnsi="Arial Narrow" w:cs="Helvetica"/>
          <w:lang w:val="es-ES"/>
        </w:rPr>
        <w:t>Otros retos considerables están relacionados con:</w:t>
      </w:r>
    </w:p>
    <w:p w14:paraId="4CB3688D" w14:textId="77777777" w:rsidR="00AB05BD" w:rsidRPr="002814F1" w:rsidRDefault="00AB05BD" w:rsidP="002814F1">
      <w:pPr>
        <w:numPr>
          <w:ilvl w:val="0"/>
          <w:numId w:val="31"/>
        </w:numPr>
        <w:jc w:val="both"/>
        <w:rPr>
          <w:rFonts w:ascii="Arial Narrow" w:hAnsi="Arial Narrow" w:cs="Helvetica"/>
          <w:lang w:val="es-ES"/>
        </w:rPr>
      </w:pPr>
      <w:r w:rsidRPr="002814F1">
        <w:rPr>
          <w:rFonts w:ascii="Arial Narrow" w:hAnsi="Arial Narrow" w:cs="Helvetica"/>
          <w:lang w:val="es-ES"/>
        </w:rPr>
        <w:t xml:space="preserve">Fortalecer la educación sobre biodiversidad </w:t>
      </w:r>
    </w:p>
    <w:p w14:paraId="19BEC922" w14:textId="77777777" w:rsidR="00AB05BD" w:rsidRPr="002814F1" w:rsidRDefault="00AB05BD" w:rsidP="002814F1">
      <w:pPr>
        <w:numPr>
          <w:ilvl w:val="0"/>
          <w:numId w:val="31"/>
        </w:numPr>
        <w:jc w:val="both"/>
        <w:rPr>
          <w:rFonts w:ascii="Arial Narrow" w:hAnsi="Arial Narrow" w:cs="Helvetica"/>
          <w:lang w:val="es-ES"/>
        </w:rPr>
      </w:pPr>
      <w:r w:rsidRPr="002814F1">
        <w:rPr>
          <w:rFonts w:ascii="Arial Narrow" w:hAnsi="Arial Narrow" w:cs="Helvetica"/>
          <w:lang w:val="es-ES"/>
        </w:rPr>
        <w:t>La valoración económica de la biodiversidad y sus servicios ecosistémicos</w:t>
      </w:r>
    </w:p>
    <w:p w14:paraId="4736E402" w14:textId="77777777" w:rsidR="00AB05BD" w:rsidRPr="002814F1" w:rsidRDefault="00AB05BD" w:rsidP="002814F1">
      <w:pPr>
        <w:numPr>
          <w:ilvl w:val="0"/>
          <w:numId w:val="31"/>
        </w:numPr>
        <w:jc w:val="both"/>
        <w:rPr>
          <w:rFonts w:ascii="Arial Narrow" w:hAnsi="Arial Narrow" w:cs="Helvetica"/>
          <w:lang w:val="es-ES"/>
        </w:rPr>
      </w:pPr>
      <w:r w:rsidRPr="002814F1">
        <w:rPr>
          <w:rFonts w:ascii="Arial Narrow" w:hAnsi="Arial Narrow" w:cs="Helvetica"/>
          <w:lang w:val="es-ES"/>
        </w:rPr>
        <w:t>La promoción de patrones sostenibles de producción y consumo, y el control en la gestión de residuos, en particular plásticos</w:t>
      </w:r>
    </w:p>
    <w:p w14:paraId="1FD60595" w14:textId="77777777" w:rsidR="00AB05BD" w:rsidRPr="002814F1" w:rsidRDefault="00AB05BD" w:rsidP="002814F1">
      <w:pPr>
        <w:numPr>
          <w:ilvl w:val="0"/>
          <w:numId w:val="31"/>
        </w:numPr>
        <w:jc w:val="both"/>
        <w:rPr>
          <w:rFonts w:ascii="Arial Narrow" w:hAnsi="Arial Narrow" w:cs="Helvetica"/>
          <w:lang w:val="es-ES"/>
        </w:rPr>
      </w:pPr>
      <w:r w:rsidRPr="002814F1">
        <w:rPr>
          <w:rFonts w:ascii="Arial Narrow" w:hAnsi="Arial Narrow" w:cs="Helvetica"/>
          <w:lang w:val="es-ES"/>
        </w:rPr>
        <w:t>La actualización de la normatividad pesquera y el fortalecimiento de la prospección en el sector</w:t>
      </w:r>
    </w:p>
    <w:p w14:paraId="70A0EB56" w14:textId="77777777" w:rsidR="00AB05BD" w:rsidRPr="002814F1" w:rsidRDefault="00AB05BD" w:rsidP="002814F1">
      <w:pPr>
        <w:numPr>
          <w:ilvl w:val="0"/>
          <w:numId w:val="31"/>
        </w:numPr>
        <w:jc w:val="both"/>
        <w:rPr>
          <w:rFonts w:ascii="Arial Narrow" w:hAnsi="Arial Narrow" w:cs="Helvetica"/>
          <w:lang w:val="es-ES"/>
        </w:rPr>
      </w:pPr>
      <w:r w:rsidRPr="002814F1">
        <w:rPr>
          <w:rFonts w:ascii="Arial Narrow" w:hAnsi="Arial Narrow" w:cs="Helvetica"/>
          <w:lang w:val="es-ES"/>
        </w:rPr>
        <w:t>El mejoramiento de la efectividad de las áreas protegidas y del control de las especies exóticas invasoras</w:t>
      </w:r>
    </w:p>
    <w:p w14:paraId="672241A3" w14:textId="77777777" w:rsidR="002814F1" w:rsidRDefault="00AB05BD" w:rsidP="002814F1">
      <w:pPr>
        <w:numPr>
          <w:ilvl w:val="0"/>
          <w:numId w:val="31"/>
        </w:numPr>
        <w:jc w:val="both"/>
        <w:rPr>
          <w:rFonts w:ascii="Arial Narrow" w:hAnsi="Arial Narrow" w:cs="Helvetica"/>
          <w:lang w:val="es-ES"/>
        </w:rPr>
      </w:pPr>
      <w:r w:rsidRPr="002814F1">
        <w:rPr>
          <w:rFonts w:ascii="Arial Narrow" w:hAnsi="Arial Narrow" w:cs="Helvetica"/>
          <w:lang w:val="es-ES"/>
        </w:rPr>
        <w:t>El fortalecimiento de la agrobiodiversidad y la ratificación del Protocolo de Nagoya</w:t>
      </w:r>
    </w:p>
    <w:p w14:paraId="4675572F" w14:textId="77777777" w:rsidR="002814F1" w:rsidRDefault="002814F1" w:rsidP="002814F1">
      <w:pPr>
        <w:ind w:left="2160"/>
        <w:jc w:val="both"/>
        <w:rPr>
          <w:rFonts w:ascii="Arial Narrow" w:hAnsi="Arial Narrow" w:cs="Helvetica"/>
          <w:lang w:val="es-ES"/>
        </w:rPr>
      </w:pPr>
    </w:p>
    <w:p w14:paraId="5771763D" w14:textId="283CFAFC" w:rsidR="00AB05BD" w:rsidRPr="002814F1" w:rsidRDefault="00AB05BD" w:rsidP="002814F1">
      <w:pPr>
        <w:pStyle w:val="ListParagraph"/>
        <w:numPr>
          <w:ilvl w:val="0"/>
          <w:numId w:val="25"/>
        </w:numPr>
        <w:spacing w:before="0"/>
        <w:rPr>
          <w:rFonts w:ascii="Arial Narrow" w:hAnsi="Arial Narrow" w:cs="Helvetica"/>
          <w:lang w:val="es-ES"/>
        </w:rPr>
      </w:pPr>
      <w:r w:rsidRPr="002814F1">
        <w:rPr>
          <w:rFonts w:ascii="Arial Narrow" w:hAnsi="Arial Narrow" w:cs="Helvetica"/>
          <w:lang w:val="es-ES"/>
        </w:rPr>
        <w:t xml:space="preserve">Mayores detalles sobre el progreso en el logro de las Metas Aichi en Colombia se encuentran en el Sexto Informe Nacional de Colombia al CDB que estará disponible próximamente. </w:t>
      </w:r>
    </w:p>
    <w:p w14:paraId="5A3DAC16" w14:textId="78FA2566" w:rsidR="00B061A9" w:rsidRPr="00FB7856" w:rsidRDefault="00431458" w:rsidP="002814F1">
      <w:pPr>
        <w:pStyle w:val="ListParagraph"/>
        <w:numPr>
          <w:ilvl w:val="0"/>
          <w:numId w:val="25"/>
        </w:numPr>
        <w:spacing w:before="0"/>
        <w:rPr>
          <w:rFonts w:ascii="Arial Narrow" w:hAnsi="Arial Narrow" w:cs="Helvetica"/>
          <w:sz w:val="24"/>
          <w:szCs w:val="24"/>
          <w:lang w:val="es-ES"/>
        </w:rPr>
      </w:pPr>
      <w:r w:rsidRPr="00FB7856">
        <w:rPr>
          <w:rFonts w:ascii="Arial Narrow" w:hAnsi="Arial Narrow" w:cs="Helvetica"/>
          <w:sz w:val="24"/>
          <w:szCs w:val="24"/>
          <w:lang w:val="es-ES"/>
        </w:rPr>
        <w:t xml:space="preserve">Finalmente, una </w:t>
      </w:r>
      <w:r w:rsidR="00424223" w:rsidRPr="00FB7856">
        <w:rPr>
          <w:rFonts w:ascii="Arial Narrow" w:hAnsi="Arial Narrow" w:cs="Helvetica"/>
          <w:sz w:val="24"/>
          <w:szCs w:val="24"/>
          <w:lang w:val="es-ES"/>
        </w:rPr>
        <w:t>pregunta que es necesario analizar de cara al</w:t>
      </w:r>
      <w:r w:rsidR="00FF0798" w:rsidRPr="00FB7856">
        <w:rPr>
          <w:rFonts w:ascii="Arial Narrow" w:hAnsi="Arial Narrow" w:cs="Helvetica"/>
          <w:sz w:val="24"/>
          <w:szCs w:val="24"/>
          <w:lang w:val="es-ES"/>
        </w:rPr>
        <w:t xml:space="preserve"> proceso y teniendo en cuenta la experiencia en la implementación del Plan Estratégico actual es ¿Qué tan efectivo podrá ser el Marco Global</w:t>
      </w:r>
      <w:r w:rsidR="00D8253A" w:rsidRPr="00FB7856">
        <w:rPr>
          <w:rFonts w:ascii="Arial Narrow" w:hAnsi="Arial Narrow" w:cs="Helvetica"/>
          <w:sz w:val="24"/>
          <w:szCs w:val="24"/>
          <w:lang w:val="es-ES"/>
        </w:rPr>
        <w:t xml:space="preserve"> en la ausencia de mecanismos de cumplimiento obligatorio para su ejecución?</w:t>
      </w:r>
    </w:p>
    <w:p w14:paraId="099BE367" w14:textId="77777777" w:rsidR="0053324A" w:rsidRPr="00ED0A41" w:rsidRDefault="0053324A" w:rsidP="00153081">
      <w:pPr>
        <w:jc w:val="both"/>
        <w:rPr>
          <w:rFonts w:ascii="Arial Narrow" w:hAnsi="Arial Narrow"/>
          <w:b/>
          <w:bCs/>
          <w:lang w:val="es-ES" w:bidi="en-US"/>
        </w:rPr>
      </w:pPr>
    </w:p>
    <w:p w14:paraId="734351DF" w14:textId="2514C11F" w:rsidR="0053324A" w:rsidRPr="00ED0A41" w:rsidRDefault="0024475A" w:rsidP="00153081">
      <w:pPr>
        <w:pStyle w:val="ListParagraph"/>
        <w:numPr>
          <w:ilvl w:val="0"/>
          <w:numId w:val="2"/>
        </w:numPr>
        <w:spacing w:before="0"/>
        <w:rPr>
          <w:rFonts w:ascii="Arial Narrow" w:hAnsi="Arial Narrow"/>
          <w:b/>
          <w:color w:val="0070C0"/>
          <w:sz w:val="24"/>
          <w:szCs w:val="24"/>
          <w:lang w:val="es-ES"/>
        </w:rPr>
      </w:pPr>
      <w:r w:rsidRPr="00ED0A41">
        <w:rPr>
          <w:rFonts w:ascii="Arial Narrow" w:hAnsi="Arial Narrow"/>
          <w:b/>
          <w:color w:val="0070C0"/>
          <w:sz w:val="24"/>
          <w:szCs w:val="24"/>
          <w:lang w:val="es-ES"/>
        </w:rPr>
        <w:t xml:space="preserve">Indicadores: </w:t>
      </w:r>
      <w:r w:rsidR="0053324A" w:rsidRPr="00ED0A41">
        <w:rPr>
          <w:rFonts w:ascii="Arial Narrow" w:hAnsi="Arial Narrow"/>
          <w:b/>
          <w:color w:val="0070C0"/>
          <w:sz w:val="24"/>
          <w:szCs w:val="24"/>
          <w:lang w:val="es-ES"/>
        </w:rPr>
        <w:t>¿Qué indicadores, además de los que ya se han especificado en la decisión XIII/28, se requieren para hacer un seguimiento de los progresos logrados en la implementación del marco mundial de la diversidad biológica posterior a 2020 a escala nacional, regional y mundial?</w:t>
      </w:r>
    </w:p>
    <w:p w14:paraId="779D2A8E" w14:textId="0CD27637" w:rsidR="0053324A" w:rsidRPr="00ED0A41" w:rsidRDefault="00946994" w:rsidP="002814F1">
      <w:pPr>
        <w:pStyle w:val="ListParagraph"/>
        <w:numPr>
          <w:ilvl w:val="0"/>
          <w:numId w:val="15"/>
        </w:numPr>
        <w:spacing w:before="0"/>
        <w:rPr>
          <w:rFonts w:ascii="Arial Narrow" w:hAnsi="Arial Narrow"/>
          <w:sz w:val="24"/>
          <w:szCs w:val="24"/>
          <w:lang w:val="es-ES"/>
        </w:rPr>
      </w:pPr>
      <w:r w:rsidRPr="00ED0A41">
        <w:rPr>
          <w:rFonts w:ascii="Arial Narrow" w:hAnsi="Arial Narrow"/>
          <w:sz w:val="24"/>
          <w:szCs w:val="24"/>
          <w:lang w:val="es-ES"/>
        </w:rPr>
        <w:t>L</w:t>
      </w:r>
      <w:r w:rsidR="0053324A" w:rsidRPr="00ED0A41">
        <w:rPr>
          <w:rFonts w:ascii="Arial Narrow" w:hAnsi="Arial Narrow"/>
          <w:sz w:val="24"/>
          <w:szCs w:val="24"/>
          <w:lang w:val="es-ES"/>
        </w:rPr>
        <w:t>os indicadores será</w:t>
      </w:r>
      <w:r w:rsidRPr="00ED0A41">
        <w:rPr>
          <w:rFonts w:ascii="Arial Narrow" w:hAnsi="Arial Narrow"/>
          <w:sz w:val="24"/>
          <w:szCs w:val="24"/>
          <w:lang w:val="es-ES"/>
        </w:rPr>
        <w:t>n</w:t>
      </w:r>
      <w:r w:rsidR="0053324A" w:rsidRPr="00ED0A41">
        <w:rPr>
          <w:rFonts w:ascii="Arial Narrow" w:hAnsi="Arial Narrow"/>
          <w:sz w:val="24"/>
          <w:szCs w:val="24"/>
          <w:lang w:val="es-ES"/>
        </w:rPr>
        <w:t xml:space="preserve"> clave para el marco post 2020, en particular en el contexto de la propuesta de Colombia de contar con </w:t>
      </w:r>
      <w:r w:rsidR="0053324A" w:rsidRPr="008C2C23">
        <w:rPr>
          <w:rFonts w:ascii="Arial Narrow" w:hAnsi="Arial Narrow"/>
          <w:b/>
          <w:i/>
          <w:sz w:val="24"/>
          <w:szCs w:val="24"/>
          <w:lang w:val="es-ES"/>
        </w:rPr>
        <w:t xml:space="preserve">Rolling </w:t>
      </w:r>
      <w:proofErr w:type="spellStart"/>
      <w:r w:rsidR="0053324A" w:rsidRPr="008C2C23">
        <w:rPr>
          <w:rFonts w:ascii="Arial Narrow" w:hAnsi="Arial Narrow"/>
          <w:b/>
          <w:i/>
          <w:sz w:val="24"/>
          <w:szCs w:val="24"/>
          <w:lang w:val="es-ES"/>
        </w:rPr>
        <w:t>Plan</w:t>
      </w:r>
      <w:r w:rsidR="008C2C23">
        <w:rPr>
          <w:rFonts w:ascii="Arial Narrow" w:hAnsi="Arial Narrow"/>
          <w:b/>
          <w:i/>
          <w:sz w:val="24"/>
          <w:szCs w:val="24"/>
          <w:lang w:val="es-ES"/>
        </w:rPr>
        <w:t>s</w:t>
      </w:r>
      <w:proofErr w:type="spellEnd"/>
      <w:r w:rsidR="0053324A" w:rsidRPr="008C2C23">
        <w:rPr>
          <w:rFonts w:ascii="Arial Narrow" w:hAnsi="Arial Narrow"/>
          <w:b/>
          <w:i/>
          <w:sz w:val="24"/>
          <w:szCs w:val="24"/>
          <w:lang w:val="es-ES"/>
        </w:rPr>
        <w:t xml:space="preserve"> of </w:t>
      </w:r>
      <w:proofErr w:type="spellStart"/>
      <w:r w:rsidR="0053324A" w:rsidRPr="008C2C23">
        <w:rPr>
          <w:rFonts w:ascii="Arial Narrow" w:hAnsi="Arial Narrow"/>
          <w:b/>
          <w:i/>
          <w:sz w:val="24"/>
          <w:szCs w:val="24"/>
          <w:lang w:val="es-ES"/>
        </w:rPr>
        <w:t>Action</w:t>
      </w:r>
      <w:proofErr w:type="spellEnd"/>
      <w:r w:rsidR="0053324A" w:rsidRPr="00ED0A41">
        <w:rPr>
          <w:rFonts w:ascii="Arial Narrow" w:hAnsi="Arial Narrow"/>
          <w:i/>
          <w:sz w:val="24"/>
          <w:szCs w:val="24"/>
          <w:lang w:val="es-ES"/>
        </w:rPr>
        <w:t xml:space="preserve"> </w:t>
      </w:r>
      <w:r w:rsidR="0053324A" w:rsidRPr="008C2C23">
        <w:rPr>
          <w:rFonts w:ascii="Arial Narrow" w:hAnsi="Arial Narrow"/>
          <w:sz w:val="24"/>
          <w:szCs w:val="24"/>
          <w:lang w:val="es-ES"/>
        </w:rPr>
        <w:t>flexible</w:t>
      </w:r>
      <w:r w:rsidR="008C2C23" w:rsidRPr="008C2C23">
        <w:rPr>
          <w:rFonts w:ascii="Arial Narrow" w:hAnsi="Arial Narrow"/>
          <w:sz w:val="24"/>
          <w:szCs w:val="24"/>
          <w:lang w:val="es-ES"/>
        </w:rPr>
        <w:t>s</w:t>
      </w:r>
      <w:r w:rsidR="0053324A" w:rsidRPr="00ED0A41">
        <w:rPr>
          <w:rFonts w:ascii="Arial Narrow" w:hAnsi="Arial Narrow"/>
          <w:sz w:val="24"/>
          <w:szCs w:val="24"/>
          <w:lang w:val="es-ES"/>
        </w:rPr>
        <w:t xml:space="preserve"> que permita</w:t>
      </w:r>
      <w:r w:rsidR="008C2C23">
        <w:rPr>
          <w:rFonts w:ascii="Arial Narrow" w:hAnsi="Arial Narrow"/>
          <w:sz w:val="24"/>
          <w:szCs w:val="24"/>
          <w:lang w:val="es-ES"/>
        </w:rPr>
        <w:t>n</w:t>
      </w:r>
      <w:r w:rsidR="0053324A" w:rsidRPr="00ED0A41">
        <w:rPr>
          <w:rFonts w:ascii="Arial Narrow" w:hAnsi="Arial Narrow"/>
          <w:sz w:val="24"/>
          <w:szCs w:val="24"/>
          <w:lang w:val="es-ES"/>
        </w:rPr>
        <w:t xml:space="preserve"> su actualización </w:t>
      </w:r>
      <w:r w:rsidR="00AD059E">
        <w:rPr>
          <w:rFonts w:ascii="Arial Narrow" w:hAnsi="Arial Narrow"/>
          <w:sz w:val="24"/>
          <w:szCs w:val="24"/>
          <w:lang w:val="es-ES"/>
        </w:rPr>
        <w:t>periódica</w:t>
      </w:r>
      <w:r w:rsidR="00403969">
        <w:rPr>
          <w:rFonts w:ascii="Arial Narrow" w:hAnsi="Arial Narrow"/>
          <w:sz w:val="24"/>
          <w:szCs w:val="24"/>
          <w:lang w:val="es-ES"/>
        </w:rPr>
        <w:t>.</w:t>
      </w:r>
      <w:r w:rsidR="0053324A" w:rsidRPr="00ED0A41">
        <w:rPr>
          <w:rFonts w:ascii="Arial Narrow" w:hAnsi="Arial Narrow"/>
          <w:sz w:val="24"/>
          <w:szCs w:val="24"/>
          <w:lang w:val="es-ES"/>
        </w:rPr>
        <w:t xml:space="preserve"> Para esto será fundamental contar con una batería d</w:t>
      </w:r>
      <w:r w:rsidR="005904AF" w:rsidRPr="00ED0A41">
        <w:rPr>
          <w:rFonts w:ascii="Arial Narrow" w:hAnsi="Arial Narrow"/>
          <w:sz w:val="24"/>
          <w:szCs w:val="24"/>
          <w:lang w:val="es-ES"/>
        </w:rPr>
        <w:t>e indicadores que permitan perió</w:t>
      </w:r>
      <w:r w:rsidR="0053324A" w:rsidRPr="00ED0A41">
        <w:rPr>
          <w:rFonts w:ascii="Arial Narrow" w:hAnsi="Arial Narrow"/>
          <w:sz w:val="24"/>
          <w:szCs w:val="24"/>
          <w:lang w:val="es-ES"/>
        </w:rPr>
        <w:t>dicamente revisar el progreso de los Estados Parte y el progreso global en el logro del marco post 2020</w:t>
      </w:r>
      <w:r w:rsidR="009674D8" w:rsidRPr="002D0E33">
        <w:rPr>
          <w:rFonts w:ascii="Arial Narrow" w:hAnsi="Arial Narrow"/>
          <w:sz w:val="24"/>
          <w:szCs w:val="24"/>
          <w:lang w:val="es-ES"/>
        </w:rPr>
        <w:t>. Los indicadores deberán ser el punto de referencia para la presentación de los Informes Nacionales par</w:t>
      </w:r>
      <w:r w:rsidR="002622B3" w:rsidRPr="002D0E33">
        <w:rPr>
          <w:rFonts w:ascii="Arial Narrow" w:hAnsi="Arial Narrow"/>
          <w:sz w:val="24"/>
          <w:szCs w:val="24"/>
          <w:lang w:val="es-ES"/>
        </w:rPr>
        <w:t>a determinar el progreso de manera asertiva.</w:t>
      </w:r>
    </w:p>
    <w:p w14:paraId="52A5054A" w14:textId="1DD8002A" w:rsidR="005904AF" w:rsidRPr="00ED0A41" w:rsidRDefault="002622B3" w:rsidP="002814F1">
      <w:pPr>
        <w:pStyle w:val="ListParagraph"/>
        <w:numPr>
          <w:ilvl w:val="0"/>
          <w:numId w:val="15"/>
        </w:numPr>
        <w:spacing w:before="0"/>
        <w:rPr>
          <w:rFonts w:ascii="Arial Narrow" w:hAnsi="Arial Narrow"/>
          <w:sz w:val="24"/>
          <w:szCs w:val="24"/>
          <w:lang w:val="es-ES"/>
        </w:rPr>
      </w:pPr>
      <w:r w:rsidRPr="00ED0A41">
        <w:rPr>
          <w:rFonts w:ascii="Arial Narrow" w:hAnsi="Arial Narrow"/>
          <w:sz w:val="24"/>
          <w:szCs w:val="24"/>
          <w:lang w:val="es-ES"/>
        </w:rPr>
        <w:t>Frente a cuáles serían dichos indicadores,</w:t>
      </w:r>
      <w:r w:rsidR="0053324A" w:rsidRPr="00ED0A41">
        <w:rPr>
          <w:rFonts w:ascii="Arial Narrow" w:hAnsi="Arial Narrow"/>
          <w:sz w:val="24"/>
          <w:szCs w:val="24"/>
          <w:lang w:val="es-ES"/>
        </w:rPr>
        <w:t xml:space="preserve"> se considera prematuro pronunciarse acerca de </w:t>
      </w:r>
      <w:r w:rsidRPr="00ED0A41">
        <w:rPr>
          <w:rFonts w:ascii="Arial Narrow" w:hAnsi="Arial Narrow"/>
          <w:sz w:val="24"/>
          <w:szCs w:val="24"/>
          <w:lang w:val="es-ES"/>
        </w:rPr>
        <w:t>esto</w:t>
      </w:r>
      <w:r w:rsidR="0053324A" w:rsidRPr="00ED0A41">
        <w:rPr>
          <w:rFonts w:ascii="Arial Narrow" w:hAnsi="Arial Narrow"/>
          <w:sz w:val="24"/>
          <w:szCs w:val="24"/>
          <w:lang w:val="es-ES"/>
        </w:rPr>
        <w:t xml:space="preserve"> puesto que los objetivos y metas del marco post 2020 aun no se han definido. </w:t>
      </w:r>
    </w:p>
    <w:p w14:paraId="07A8E0CD" w14:textId="73962163" w:rsidR="0053324A" w:rsidRPr="00ED0A41" w:rsidRDefault="002622B3" w:rsidP="002814F1">
      <w:pPr>
        <w:pStyle w:val="ListParagraph"/>
        <w:numPr>
          <w:ilvl w:val="0"/>
          <w:numId w:val="15"/>
        </w:numPr>
        <w:spacing w:before="0"/>
        <w:rPr>
          <w:rFonts w:ascii="Arial Narrow" w:hAnsi="Arial Narrow"/>
          <w:sz w:val="24"/>
          <w:szCs w:val="24"/>
          <w:lang w:val="es-ES"/>
        </w:rPr>
      </w:pPr>
      <w:r w:rsidRPr="00ED0A41">
        <w:rPr>
          <w:rFonts w:ascii="Arial Narrow" w:hAnsi="Arial Narrow"/>
          <w:sz w:val="24"/>
          <w:szCs w:val="24"/>
          <w:lang w:val="es-ES"/>
        </w:rPr>
        <w:t>L</w:t>
      </w:r>
      <w:r w:rsidR="0053324A" w:rsidRPr="00ED0A41">
        <w:rPr>
          <w:rFonts w:ascii="Arial Narrow" w:hAnsi="Arial Narrow"/>
          <w:sz w:val="24"/>
          <w:szCs w:val="24"/>
          <w:lang w:val="es-ES"/>
        </w:rPr>
        <w:t>os indicadores deben tener un equilibrio entre las definiciones a partir de lo cuantitativo como lo cualitativo. En muchos casos, como en las</w:t>
      </w:r>
      <w:r w:rsidR="005904AF" w:rsidRPr="00ED0A41">
        <w:rPr>
          <w:rFonts w:ascii="Arial Narrow" w:hAnsi="Arial Narrow"/>
          <w:sz w:val="24"/>
          <w:szCs w:val="24"/>
          <w:lang w:val="es-ES"/>
        </w:rPr>
        <w:t xml:space="preserve"> metas relacionadas con</w:t>
      </w:r>
      <w:r w:rsidR="0053324A" w:rsidRPr="00ED0A41">
        <w:rPr>
          <w:rFonts w:ascii="Arial Narrow" w:hAnsi="Arial Narrow"/>
          <w:sz w:val="24"/>
          <w:szCs w:val="24"/>
          <w:lang w:val="es-ES"/>
        </w:rPr>
        <w:t xml:space="preserve"> áreas protegidas, se promovieron</w:t>
      </w:r>
      <w:r w:rsidR="005904AF" w:rsidRPr="00ED0A41">
        <w:rPr>
          <w:rFonts w:ascii="Arial Narrow" w:hAnsi="Arial Narrow"/>
          <w:sz w:val="24"/>
          <w:szCs w:val="24"/>
          <w:lang w:val="es-ES"/>
        </w:rPr>
        <w:t xml:space="preserve"> metas de conectividad sin tener</w:t>
      </w:r>
      <w:r w:rsidR="0053324A" w:rsidRPr="00ED0A41">
        <w:rPr>
          <w:rFonts w:ascii="Arial Narrow" w:hAnsi="Arial Narrow"/>
          <w:sz w:val="24"/>
          <w:szCs w:val="24"/>
          <w:lang w:val="es-ES"/>
        </w:rPr>
        <w:t xml:space="preserve"> un consenso mundial sobre los mínimos que definen “Conectividad”. Por esta razón, de los únicos indicadores a los que se puede hacer seguimiento de la Meta Aichi 11 es al de cobertura, mientras que a los demás, al no haber consenso de una definición mínima, no era posible crear indicadores de naturaleza cuantitativa y cualitativa para hacer un seguimiento adecuado.</w:t>
      </w:r>
    </w:p>
    <w:p w14:paraId="41A3D26E" w14:textId="790F682C" w:rsidR="00D94B93" w:rsidRPr="00ED0A41" w:rsidRDefault="00D94B93" w:rsidP="002814F1">
      <w:pPr>
        <w:pStyle w:val="ListParagraph"/>
        <w:numPr>
          <w:ilvl w:val="0"/>
          <w:numId w:val="15"/>
        </w:numPr>
        <w:adjustRightInd w:val="0"/>
        <w:spacing w:before="0"/>
        <w:rPr>
          <w:rFonts w:ascii="Arial Narrow" w:hAnsi="Arial Narrow" w:cs="Segoe UI"/>
          <w:sz w:val="24"/>
          <w:szCs w:val="24"/>
          <w:lang w:val="es-ES"/>
        </w:rPr>
      </w:pPr>
      <w:r w:rsidRPr="00ED0A41">
        <w:rPr>
          <w:rFonts w:ascii="Arial Narrow" w:hAnsi="Arial Narrow" w:cs="Segoe UI"/>
          <w:color w:val="000000"/>
          <w:sz w:val="24"/>
          <w:szCs w:val="24"/>
          <w:lang w:val="es-ES"/>
        </w:rPr>
        <w:t xml:space="preserve">Por último, dentro de cada </w:t>
      </w:r>
      <w:r w:rsidRPr="00ED0A41">
        <w:rPr>
          <w:rFonts w:ascii="Arial Narrow" w:hAnsi="Arial Narrow"/>
          <w:sz w:val="24"/>
          <w:szCs w:val="24"/>
          <w:lang w:val="es-ES"/>
        </w:rPr>
        <w:t>NBSAP</w:t>
      </w:r>
      <w:r w:rsidRPr="00ED0A41">
        <w:rPr>
          <w:rFonts w:ascii="Arial Narrow" w:hAnsi="Arial Narrow" w:cs="Segoe UI"/>
          <w:color w:val="000000"/>
          <w:sz w:val="24"/>
          <w:szCs w:val="24"/>
          <w:lang w:val="es-ES"/>
        </w:rPr>
        <w:t xml:space="preserve">, los indicadores deben responder a </w:t>
      </w:r>
      <w:r w:rsidR="00270D2A" w:rsidRPr="00ED0A41">
        <w:rPr>
          <w:rFonts w:ascii="Arial Narrow" w:hAnsi="Arial Narrow" w:cs="Segoe UI"/>
          <w:color w:val="000000"/>
          <w:sz w:val="24"/>
          <w:szCs w:val="24"/>
          <w:lang w:val="es-ES"/>
        </w:rPr>
        <w:t xml:space="preserve">las necesidades de </w:t>
      </w:r>
      <w:r w:rsidR="00270D2A" w:rsidRPr="00ED0A41">
        <w:rPr>
          <w:rFonts w:ascii="Arial Narrow" w:hAnsi="Arial Narrow" w:cs="Segoe UI"/>
          <w:color w:val="000000"/>
          <w:sz w:val="24"/>
          <w:szCs w:val="24"/>
          <w:lang w:val="es-ES"/>
        </w:rPr>
        <w:lastRenderedPageBreak/>
        <w:t>las Partes para apoyar su responsabilidad frente al</w:t>
      </w:r>
      <w:r w:rsidRPr="00ED0A41">
        <w:rPr>
          <w:rFonts w:ascii="Arial Narrow" w:hAnsi="Arial Narrow" w:cs="Segoe UI"/>
          <w:color w:val="000000"/>
          <w:sz w:val="24"/>
          <w:szCs w:val="24"/>
          <w:lang w:val="es-ES"/>
        </w:rPr>
        <w:t xml:space="preserve"> seguimiento de las metas</w:t>
      </w:r>
      <w:r w:rsidR="00270D2A" w:rsidRPr="00ED0A41">
        <w:rPr>
          <w:rFonts w:ascii="Arial Narrow" w:hAnsi="Arial Narrow" w:cs="Segoe UI"/>
          <w:color w:val="000000"/>
          <w:sz w:val="24"/>
          <w:szCs w:val="24"/>
          <w:lang w:val="es-ES"/>
        </w:rPr>
        <w:t>. Es ideal que esto indicadores</w:t>
      </w:r>
      <w:r w:rsidRPr="00ED0A41">
        <w:rPr>
          <w:rFonts w:ascii="Arial Narrow" w:hAnsi="Arial Narrow" w:cs="Segoe UI"/>
          <w:color w:val="000000"/>
          <w:sz w:val="24"/>
          <w:szCs w:val="24"/>
          <w:lang w:val="es-ES"/>
        </w:rPr>
        <w:t xml:space="preserve"> </w:t>
      </w:r>
      <w:r w:rsidR="00270D2A" w:rsidRPr="00ED0A41">
        <w:rPr>
          <w:rFonts w:ascii="Arial Narrow" w:hAnsi="Arial Narrow" w:cs="Segoe UI"/>
          <w:color w:val="000000"/>
          <w:sz w:val="24"/>
          <w:szCs w:val="24"/>
          <w:lang w:val="es-ES"/>
        </w:rPr>
        <w:t>hagan parte de los</w:t>
      </w:r>
      <w:r w:rsidRPr="00ED0A41">
        <w:rPr>
          <w:rFonts w:ascii="Arial Narrow" w:hAnsi="Arial Narrow" w:cs="Segoe UI"/>
          <w:color w:val="000000"/>
          <w:sz w:val="24"/>
          <w:szCs w:val="24"/>
          <w:lang w:val="es-ES"/>
        </w:rPr>
        <w:t xml:space="preserve"> sistemas de indicadores oficiales</w:t>
      </w:r>
      <w:r w:rsidR="00270D2A" w:rsidRPr="00ED0A41">
        <w:rPr>
          <w:rFonts w:ascii="Arial Narrow" w:hAnsi="Arial Narrow" w:cs="Segoe UI"/>
          <w:color w:val="000000"/>
          <w:sz w:val="24"/>
          <w:szCs w:val="24"/>
          <w:lang w:val="es-ES"/>
        </w:rPr>
        <w:t xml:space="preserve"> de las Partes</w:t>
      </w:r>
      <w:r w:rsidRPr="00ED0A41">
        <w:rPr>
          <w:rFonts w:ascii="Arial Narrow" w:hAnsi="Arial Narrow" w:cs="Segoe UI"/>
          <w:color w:val="000000"/>
          <w:sz w:val="24"/>
          <w:szCs w:val="24"/>
          <w:lang w:val="es-ES"/>
        </w:rPr>
        <w:t xml:space="preserve"> para que puedan ser mantenidos en el tiempo.</w:t>
      </w:r>
    </w:p>
    <w:p w14:paraId="7596A4FE" w14:textId="77777777" w:rsidR="0053324A" w:rsidRPr="00ED0A41" w:rsidRDefault="0053324A" w:rsidP="00153081">
      <w:pPr>
        <w:jc w:val="both"/>
        <w:rPr>
          <w:rFonts w:ascii="Arial Narrow" w:hAnsi="Arial Narrow"/>
          <w:b/>
          <w:lang w:val="es-ES" w:bidi="en-US"/>
        </w:rPr>
      </w:pPr>
    </w:p>
    <w:p w14:paraId="758F4346" w14:textId="77864681" w:rsidR="0053324A" w:rsidRPr="00ED0A41" w:rsidRDefault="0053324A" w:rsidP="00153081">
      <w:pPr>
        <w:pStyle w:val="ListParagraph"/>
        <w:numPr>
          <w:ilvl w:val="0"/>
          <w:numId w:val="2"/>
        </w:numPr>
        <w:spacing w:before="0"/>
        <w:rPr>
          <w:rFonts w:ascii="Arial Narrow" w:hAnsi="Arial Narrow"/>
          <w:b/>
          <w:bCs/>
          <w:color w:val="0070C0"/>
          <w:sz w:val="24"/>
          <w:szCs w:val="24"/>
          <w:lang w:val="es-ES"/>
        </w:rPr>
      </w:pPr>
      <w:r w:rsidRPr="00ED0A41">
        <w:rPr>
          <w:rFonts w:ascii="Arial Narrow" w:hAnsi="Arial Narrow"/>
          <w:b/>
          <w:bCs/>
          <w:color w:val="0070C0"/>
          <w:sz w:val="24"/>
          <w:szCs w:val="24"/>
          <w:lang w:val="es-ES"/>
        </w:rPr>
        <w:t>La implementación y las EPANB:</w:t>
      </w:r>
      <w:r w:rsidR="0024475A" w:rsidRPr="00ED0A41">
        <w:rPr>
          <w:rFonts w:ascii="Arial Narrow" w:hAnsi="Arial Narrow"/>
          <w:b/>
          <w:bCs/>
          <w:color w:val="0070C0"/>
          <w:sz w:val="24"/>
          <w:szCs w:val="24"/>
          <w:lang w:val="es-ES"/>
        </w:rPr>
        <w:t xml:space="preserve"> </w:t>
      </w:r>
      <w:r w:rsidRPr="00ED0A41">
        <w:rPr>
          <w:rFonts w:ascii="Arial Narrow" w:hAnsi="Arial Narrow"/>
          <w:b/>
          <w:color w:val="0070C0"/>
          <w:sz w:val="24"/>
          <w:szCs w:val="24"/>
          <w:lang w:val="es-ES"/>
        </w:rPr>
        <w:t>¿De qué manera puede reforzarse la eficacia y la implementación de las EPANB, qué posibles mecanismos o herramientas se requieren para apoyar la implementación del marco mundial de la diversidad biológica posterior a 2020 y de qué manera deberían incluirse estos en el marco?</w:t>
      </w:r>
    </w:p>
    <w:p w14:paraId="1414CC78" w14:textId="77777777" w:rsidR="0053324A" w:rsidRPr="00ED0A41" w:rsidRDefault="0053324A" w:rsidP="00153081">
      <w:pPr>
        <w:jc w:val="both"/>
        <w:rPr>
          <w:rFonts w:ascii="Arial Narrow" w:hAnsi="Arial Narrow"/>
          <w:b/>
          <w:lang w:val="es-ES" w:bidi="en-US"/>
        </w:rPr>
      </w:pPr>
    </w:p>
    <w:p w14:paraId="00E55339" w14:textId="16C70211" w:rsidR="006F1FA2" w:rsidRPr="00ED0A41" w:rsidRDefault="00025060" w:rsidP="002814F1">
      <w:pPr>
        <w:pStyle w:val="Default"/>
        <w:numPr>
          <w:ilvl w:val="0"/>
          <w:numId w:val="26"/>
        </w:numPr>
        <w:jc w:val="both"/>
        <w:rPr>
          <w:rFonts w:ascii="Arial Narrow" w:hAnsi="Arial Narrow" w:cs="Angsana New"/>
          <w:bCs/>
          <w:color w:val="auto"/>
          <w:lang w:val="es-ES"/>
        </w:rPr>
      </w:pPr>
      <w:r w:rsidRPr="00ED0A41">
        <w:rPr>
          <w:rFonts w:ascii="Arial Narrow" w:hAnsi="Arial Narrow" w:cs="Angsana New"/>
          <w:bCs/>
          <w:color w:val="auto"/>
          <w:lang w:val="es-ES"/>
        </w:rPr>
        <w:t>Pa</w:t>
      </w:r>
      <w:r w:rsidR="00D42720" w:rsidRPr="00ED0A41">
        <w:rPr>
          <w:rFonts w:ascii="Arial Narrow" w:hAnsi="Arial Narrow" w:cs="Angsana New"/>
          <w:bCs/>
          <w:color w:val="auto"/>
          <w:lang w:val="es-ES"/>
        </w:rPr>
        <w:t>ra Colombia, las NBSAP deben permanecer como el instrumento de implementación del Convenio sobre Diversidad Biológica y, por ende, del Marco Global</w:t>
      </w:r>
      <w:r w:rsidR="0099239E" w:rsidRPr="00ED0A41">
        <w:rPr>
          <w:rFonts w:ascii="Arial Narrow" w:hAnsi="Arial Narrow" w:cs="Angsana New"/>
          <w:bCs/>
          <w:color w:val="auto"/>
          <w:lang w:val="es-ES"/>
        </w:rPr>
        <w:t xml:space="preserve">. </w:t>
      </w:r>
      <w:r w:rsidR="00744F90" w:rsidRPr="00ED0A41">
        <w:rPr>
          <w:rFonts w:ascii="Arial Narrow" w:hAnsi="Arial Narrow" w:cs="Angsana New"/>
          <w:bCs/>
          <w:color w:val="auto"/>
          <w:lang w:val="es-ES"/>
        </w:rPr>
        <w:t>Las estrategias</w:t>
      </w:r>
      <w:r w:rsidR="00DF3BF4" w:rsidRPr="00ED0A41">
        <w:rPr>
          <w:rFonts w:ascii="Arial Narrow" w:hAnsi="Arial Narrow"/>
          <w:lang w:val="es-ES"/>
        </w:rPr>
        <w:t xml:space="preserve"> deberán ser actualizadas</w:t>
      </w:r>
      <w:r w:rsidR="006F1FA2" w:rsidRPr="00ED0A41">
        <w:rPr>
          <w:rFonts w:ascii="Arial Narrow" w:hAnsi="Arial Narrow"/>
          <w:lang w:val="es-ES"/>
        </w:rPr>
        <w:t xml:space="preserve"> según el contenido que se adopte para el marco post 2020</w:t>
      </w:r>
      <w:r w:rsidR="00744F90" w:rsidRPr="00ED0A41">
        <w:rPr>
          <w:rFonts w:ascii="Arial Narrow" w:hAnsi="Arial Narrow"/>
          <w:lang w:val="es-ES"/>
        </w:rPr>
        <w:t>, para lo cual será necesario hacer un llamado de urgencia y realizar gestiones para que este proceso de actualización de lleve a cabo por las Partes en el menor tiempo posible</w:t>
      </w:r>
      <w:r w:rsidR="006F1FA2" w:rsidRPr="00ED0A41">
        <w:rPr>
          <w:rFonts w:ascii="Arial Narrow" w:hAnsi="Arial Narrow"/>
          <w:lang w:val="es-ES"/>
        </w:rPr>
        <w:t>.</w:t>
      </w:r>
    </w:p>
    <w:p w14:paraId="2D663713" w14:textId="7C318674" w:rsidR="0053324A" w:rsidRPr="00A50642" w:rsidRDefault="00744F90" w:rsidP="002814F1">
      <w:pPr>
        <w:pStyle w:val="Default"/>
        <w:numPr>
          <w:ilvl w:val="0"/>
          <w:numId w:val="26"/>
        </w:numPr>
        <w:jc w:val="both"/>
        <w:rPr>
          <w:rFonts w:ascii="Arial Narrow" w:hAnsi="Arial Narrow"/>
          <w:b/>
          <w:lang w:val="es-ES" w:bidi="en-US"/>
        </w:rPr>
      </w:pPr>
      <w:r w:rsidRPr="00ED0A41">
        <w:rPr>
          <w:rFonts w:ascii="Arial Narrow" w:hAnsi="Arial Narrow" w:cs="Angsana New"/>
          <w:bCs/>
          <w:color w:val="auto"/>
          <w:lang w:val="es-ES"/>
        </w:rPr>
        <w:t xml:space="preserve">Con el propósito de ampliar las capacidades de implementación en el Marco Global, siendo este uno de los mayores retos, es necesario que las NBSAP </w:t>
      </w:r>
      <w:r w:rsidR="004D2C6F" w:rsidRPr="00ED0A41">
        <w:rPr>
          <w:rFonts w:ascii="Arial Narrow" w:hAnsi="Arial Narrow" w:cs="Angsana New"/>
          <w:bCs/>
          <w:color w:val="auto"/>
          <w:lang w:val="es-ES"/>
        </w:rPr>
        <w:t xml:space="preserve">sean el producto, no solo de las reflexiones del Estado, sino del </w:t>
      </w:r>
      <w:r w:rsidR="0053324A" w:rsidRPr="00ED0A41">
        <w:rPr>
          <w:rFonts w:ascii="Arial Narrow" w:hAnsi="Arial Narrow" w:cs="Helvetica"/>
          <w:lang w:val="es-ES"/>
        </w:rPr>
        <w:t>involucramiento de</w:t>
      </w:r>
      <w:r w:rsidR="002E5C8F" w:rsidRPr="00ED0A41">
        <w:rPr>
          <w:rFonts w:ascii="Arial Narrow" w:hAnsi="Arial Narrow" w:cs="Helvetica"/>
          <w:lang w:val="es-ES"/>
        </w:rPr>
        <w:t>l sector privad</w:t>
      </w:r>
      <w:r w:rsidR="00A8647E" w:rsidRPr="00ED0A41">
        <w:rPr>
          <w:rFonts w:ascii="Arial Narrow" w:hAnsi="Arial Narrow" w:cs="Helvetica"/>
          <w:lang w:val="es-ES"/>
        </w:rPr>
        <w:t>o, entre otros actores interesados. Adicionalmente, será necesario ahondar</w:t>
      </w:r>
      <w:r w:rsidR="00DF3D6F" w:rsidRPr="00ED0A41">
        <w:rPr>
          <w:rFonts w:ascii="Arial Narrow" w:hAnsi="Arial Narrow" w:cs="Helvetica"/>
          <w:lang w:val="es-ES"/>
        </w:rPr>
        <w:t xml:space="preserve"> en el desarrollo de la implementación de estos instrumentos a nivel territorial.</w:t>
      </w:r>
      <w:r w:rsidR="0053324A" w:rsidRPr="00ED0A41">
        <w:rPr>
          <w:rFonts w:ascii="Arial Narrow" w:hAnsi="Arial Narrow" w:cs="Helvetica"/>
          <w:lang w:val="es-ES"/>
        </w:rPr>
        <w:t xml:space="preserve"> </w:t>
      </w:r>
    </w:p>
    <w:p w14:paraId="6054EAFE" w14:textId="11D75DDC" w:rsidR="00A50642" w:rsidRPr="00B61E99" w:rsidRDefault="00A50642" w:rsidP="002814F1">
      <w:pPr>
        <w:pStyle w:val="Default"/>
        <w:numPr>
          <w:ilvl w:val="0"/>
          <w:numId w:val="26"/>
        </w:numPr>
        <w:jc w:val="both"/>
        <w:rPr>
          <w:rFonts w:ascii="Arial Narrow" w:hAnsi="Arial Narrow"/>
          <w:b/>
          <w:lang w:val="es-ES" w:bidi="en-US"/>
        </w:rPr>
      </w:pPr>
      <w:r w:rsidRPr="00B61E99">
        <w:rPr>
          <w:rFonts w:ascii="Arial Narrow" w:hAnsi="Arial Narrow" w:cs="Angsana New"/>
          <w:bCs/>
          <w:color w:val="auto"/>
          <w:lang w:val="es-ES"/>
        </w:rPr>
        <w:t xml:space="preserve">Finalmente, la adopción de los </w:t>
      </w:r>
      <w:r w:rsidRPr="00B61E99">
        <w:rPr>
          <w:rFonts w:ascii="Arial Narrow" w:hAnsi="Arial Narrow" w:cs="Angsana New"/>
          <w:b/>
          <w:bCs/>
          <w:i/>
          <w:color w:val="auto"/>
          <w:lang w:val="es-ES"/>
        </w:rPr>
        <w:t xml:space="preserve">Rolling </w:t>
      </w:r>
      <w:proofErr w:type="spellStart"/>
      <w:r w:rsidRPr="00B61E99">
        <w:rPr>
          <w:rFonts w:ascii="Arial Narrow" w:hAnsi="Arial Narrow" w:cs="Angsana New"/>
          <w:b/>
          <w:bCs/>
          <w:i/>
          <w:color w:val="auto"/>
          <w:lang w:val="es-ES"/>
        </w:rPr>
        <w:t>Plans</w:t>
      </w:r>
      <w:proofErr w:type="spellEnd"/>
      <w:r w:rsidRPr="00B61E99">
        <w:rPr>
          <w:rFonts w:ascii="Arial Narrow" w:hAnsi="Arial Narrow" w:cs="Angsana New"/>
          <w:b/>
          <w:bCs/>
          <w:i/>
          <w:color w:val="auto"/>
          <w:lang w:val="es-ES"/>
        </w:rPr>
        <w:t xml:space="preserve"> of </w:t>
      </w:r>
      <w:proofErr w:type="spellStart"/>
      <w:r w:rsidRPr="00B61E99">
        <w:rPr>
          <w:rFonts w:ascii="Arial Narrow" w:hAnsi="Arial Narrow" w:cs="Angsana New"/>
          <w:b/>
          <w:bCs/>
          <w:i/>
          <w:color w:val="auto"/>
          <w:lang w:val="es-ES"/>
        </w:rPr>
        <w:t>Action</w:t>
      </w:r>
      <w:proofErr w:type="spellEnd"/>
      <w:r w:rsidRPr="00B61E99">
        <w:rPr>
          <w:rFonts w:ascii="Arial Narrow" w:hAnsi="Arial Narrow" w:cs="Angsana New"/>
          <w:bCs/>
          <w:color w:val="auto"/>
          <w:lang w:val="es-ES"/>
        </w:rPr>
        <w:t xml:space="preserve"> impulsará la implementación de las EPANB ya que, al identificar de manera </w:t>
      </w:r>
      <w:r w:rsidR="00EF0FCD" w:rsidRPr="00B61E99">
        <w:rPr>
          <w:rFonts w:ascii="Arial Narrow" w:hAnsi="Arial Narrow" w:cs="Angsana New"/>
          <w:bCs/>
          <w:color w:val="auto"/>
          <w:lang w:val="es-ES"/>
        </w:rPr>
        <w:t>sucinta</w:t>
      </w:r>
      <w:r w:rsidRPr="00B61E99">
        <w:rPr>
          <w:rFonts w:ascii="Arial Narrow" w:hAnsi="Arial Narrow" w:cs="Angsana New"/>
          <w:bCs/>
          <w:color w:val="auto"/>
          <w:lang w:val="es-ES"/>
        </w:rPr>
        <w:t xml:space="preserve"> y estratégica los principales retos</w:t>
      </w:r>
      <w:r w:rsidR="00EF0FCD" w:rsidRPr="00B61E99">
        <w:rPr>
          <w:rFonts w:ascii="Arial Narrow" w:hAnsi="Arial Narrow" w:cs="Angsana New"/>
          <w:bCs/>
          <w:color w:val="auto"/>
          <w:lang w:val="es-ES"/>
        </w:rPr>
        <w:t xml:space="preserve">, medidas y propósitos </w:t>
      </w:r>
      <w:r w:rsidR="00B74F0B" w:rsidRPr="00B61E99">
        <w:rPr>
          <w:rFonts w:ascii="Arial Narrow" w:hAnsi="Arial Narrow" w:cs="Angsana New"/>
          <w:bCs/>
          <w:color w:val="auto"/>
          <w:lang w:val="es-ES"/>
        </w:rPr>
        <w:t xml:space="preserve">que perseguirán las Partes para continuar implementando el Marco Global, se posicionarán </w:t>
      </w:r>
      <w:r w:rsidR="00EB348E" w:rsidRPr="00B61E99">
        <w:rPr>
          <w:rFonts w:ascii="Arial Narrow" w:hAnsi="Arial Narrow" w:cs="Angsana New"/>
          <w:bCs/>
          <w:color w:val="auto"/>
          <w:lang w:val="es-ES"/>
        </w:rPr>
        <w:t xml:space="preserve">los mensajes </w:t>
      </w:r>
      <w:r w:rsidR="00FC0674" w:rsidRPr="00B61E99">
        <w:rPr>
          <w:rFonts w:ascii="Arial Narrow" w:hAnsi="Arial Narrow" w:cs="Angsana New"/>
          <w:bCs/>
          <w:color w:val="auto"/>
          <w:lang w:val="es-ES"/>
        </w:rPr>
        <w:t>estratégicos</w:t>
      </w:r>
      <w:r w:rsidR="00EB348E" w:rsidRPr="00B61E99">
        <w:rPr>
          <w:rFonts w:ascii="Arial Narrow" w:hAnsi="Arial Narrow" w:cs="Angsana New"/>
          <w:bCs/>
          <w:color w:val="auto"/>
          <w:lang w:val="es-ES"/>
        </w:rPr>
        <w:t xml:space="preserve"> y las contribuciones de las Partes con los distintos interlocutores. Aquello contribuirá a la generación de alianzas estratégicas y </w:t>
      </w:r>
      <w:r w:rsidR="00FC0674" w:rsidRPr="00B61E99">
        <w:rPr>
          <w:rFonts w:ascii="Arial Narrow" w:hAnsi="Arial Narrow" w:cs="Angsana New"/>
          <w:bCs/>
          <w:color w:val="auto"/>
          <w:lang w:val="es-ES"/>
        </w:rPr>
        <w:t>de iniciativas de cooperación internacional.</w:t>
      </w:r>
      <w:r w:rsidR="00B74F0B" w:rsidRPr="00B61E99">
        <w:rPr>
          <w:rFonts w:ascii="Arial Narrow" w:hAnsi="Arial Narrow" w:cs="Angsana New"/>
          <w:bCs/>
          <w:color w:val="auto"/>
          <w:lang w:val="es-ES"/>
        </w:rPr>
        <w:t xml:space="preserve"> </w:t>
      </w:r>
    </w:p>
    <w:p w14:paraId="661274A8" w14:textId="77777777" w:rsidR="00DF3D6F" w:rsidRPr="00ED0A41" w:rsidRDefault="00DF3D6F" w:rsidP="00DF3D6F">
      <w:pPr>
        <w:pStyle w:val="Default"/>
        <w:ind w:left="720"/>
        <w:jc w:val="both"/>
        <w:rPr>
          <w:rFonts w:ascii="Arial Narrow" w:hAnsi="Arial Narrow"/>
          <w:b/>
          <w:lang w:val="es-ES" w:bidi="en-US"/>
        </w:rPr>
      </w:pPr>
    </w:p>
    <w:p w14:paraId="243EF3D7" w14:textId="3DA67148" w:rsidR="0053324A" w:rsidRPr="00ED0A41" w:rsidRDefault="0053324A" w:rsidP="00222E0B">
      <w:pPr>
        <w:pStyle w:val="Heading1"/>
        <w:numPr>
          <w:ilvl w:val="0"/>
          <w:numId w:val="2"/>
        </w:numPr>
        <w:tabs>
          <w:tab w:val="left" w:pos="4265"/>
          <w:tab w:val="left" w:pos="4266"/>
        </w:tabs>
        <w:jc w:val="both"/>
        <w:rPr>
          <w:rFonts w:ascii="Arial Narrow" w:hAnsi="Arial Narrow"/>
          <w:color w:val="0070C0"/>
          <w:sz w:val="24"/>
          <w:szCs w:val="24"/>
          <w:lang w:val="es-ES"/>
        </w:rPr>
      </w:pPr>
      <w:r w:rsidRPr="00ED0A41">
        <w:rPr>
          <w:rFonts w:ascii="Arial Narrow" w:hAnsi="Arial Narrow"/>
          <w:color w:val="0070C0"/>
          <w:sz w:val="24"/>
          <w:szCs w:val="24"/>
          <w:lang w:val="es-ES"/>
        </w:rPr>
        <w:t>Movilización de</w:t>
      </w:r>
      <w:r w:rsidRPr="00ED0A41">
        <w:rPr>
          <w:rFonts w:ascii="Arial Narrow" w:hAnsi="Arial Narrow"/>
          <w:color w:val="0070C0"/>
          <w:spacing w:val="-3"/>
          <w:sz w:val="24"/>
          <w:szCs w:val="24"/>
          <w:lang w:val="es-ES"/>
        </w:rPr>
        <w:t xml:space="preserve"> </w:t>
      </w:r>
      <w:r w:rsidRPr="00ED0A41">
        <w:rPr>
          <w:rFonts w:ascii="Arial Narrow" w:hAnsi="Arial Narrow"/>
          <w:color w:val="0070C0"/>
          <w:sz w:val="24"/>
          <w:szCs w:val="24"/>
          <w:lang w:val="es-ES"/>
        </w:rPr>
        <w:t>recursos:</w:t>
      </w:r>
      <w:r w:rsidR="0024475A" w:rsidRPr="00ED0A41">
        <w:rPr>
          <w:rFonts w:ascii="Arial Narrow" w:hAnsi="Arial Narrow"/>
          <w:color w:val="0070C0"/>
          <w:sz w:val="24"/>
          <w:szCs w:val="24"/>
          <w:lang w:val="es-ES"/>
        </w:rPr>
        <w:t xml:space="preserve"> </w:t>
      </w:r>
      <w:r w:rsidRPr="00ED0A41">
        <w:rPr>
          <w:rFonts w:ascii="Arial Narrow" w:hAnsi="Arial Narrow"/>
          <w:color w:val="0070C0"/>
          <w:sz w:val="24"/>
          <w:szCs w:val="24"/>
          <w:lang w:val="es-ES"/>
        </w:rPr>
        <w:t>¿De qué manera debería abordarse la movilización de recursos en el marco mundial de la diversidad biológica posterior a 2020, y qué implicaciones tendría en cuanto al alcance y el contenido del marco?</w:t>
      </w:r>
    </w:p>
    <w:p w14:paraId="4A02A289" w14:textId="374D48C4" w:rsidR="00A00A61" w:rsidRPr="002814F1" w:rsidRDefault="00A00A61" w:rsidP="002814F1">
      <w:pPr>
        <w:pStyle w:val="ListParagraph"/>
        <w:numPr>
          <w:ilvl w:val="0"/>
          <w:numId w:val="16"/>
        </w:numPr>
        <w:spacing w:before="0"/>
        <w:rPr>
          <w:rFonts w:ascii="Arial Narrow" w:hAnsi="Arial Narrow"/>
          <w:sz w:val="24"/>
          <w:szCs w:val="24"/>
          <w:lang w:val="es-ES"/>
        </w:rPr>
      </w:pPr>
      <w:r w:rsidRPr="002814F1">
        <w:rPr>
          <w:rFonts w:ascii="Arial Narrow" w:hAnsi="Arial Narrow"/>
          <w:sz w:val="24"/>
          <w:szCs w:val="24"/>
          <w:lang w:val="es-ES"/>
        </w:rPr>
        <w:t>Uno de los desafíos más grandes de la implementación del Plan Estratégico 2011 - 2020 ha sido la movilización de recursos. En muchos cas</w:t>
      </w:r>
      <w:r w:rsidR="00FE0EA2" w:rsidRPr="002814F1">
        <w:rPr>
          <w:rFonts w:ascii="Arial Narrow" w:hAnsi="Arial Narrow"/>
          <w:sz w:val="24"/>
          <w:szCs w:val="24"/>
          <w:lang w:val="es-ES"/>
        </w:rPr>
        <w:t>os, el cumplimiento de ciertas m</w:t>
      </w:r>
      <w:r w:rsidRPr="002814F1">
        <w:rPr>
          <w:rFonts w:ascii="Arial Narrow" w:hAnsi="Arial Narrow"/>
          <w:sz w:val="24"/>
          <w:szCs w:val="24"/>
          <w:lang w:val="es-ES"/>
        </w:rPr>
        <w:t>etas no</w:t>
      </w:r>
      <w:r w:rsidR="00FE0EA2" w:rsidRPr="002814F1">
        <w:rPr>
          <w:rFonts w:ascii="Arial Narrow" w:hAnsi="Arial Narrow"/>
          <w:sz w:val="24"/>
          <w:szCs w:val="24"/>
          <w:lang w:val="es-ES"/>
        </w:rPr>
        <w:t xml:space="preserve"> ha estado</w:t>
      </w:r>
      <w:r w:rsidRPr="002814F1">
        <w:rPr>
          <w:rFonts w:ascii="Arial Narrow" w:hAnsi="Arial Narrow"/>
          <w:sz w:val="24"/>
          <w:szCs w:val="24"/>
          <w:lang w:val="es-ES"/>
        </w:rPr>
        <w:t xml:space="preserve"> acompañado de un incremento directamente proporcional de los recursos para </w:t>
      </w:r>
      <w:r w:rsidR="00FE0EA2" w:rsidRPr="002814F1">
        <w:rPr>
          <w:rFonts w:ascii="Arial Narrow" w:hAnsi="Arial Narrow"/>
          <w:sz w:val="24"/>
          <w:szCs w:val="24"/>
          <w:lang w:val="es-ES"/>
        </w:rPr>
        <w:t>el logro de dichas metas.</w:t>
      </w:r>
    </w:p>
    <w:p w14:paraId="4CB3A04E" w14:textId="2F6FF8C5" w:rsidR="00BD2327" w:rsidRPr="002814F1" w:rsidRDefault="00BD2327" w:rsidP="002814F1">
      <w:pPr>
        <w:pStyle w:val="ListParagraph"/>
        <w:numPr>
          <w:ilvl w:val="0"/>
          <w:numId w:val="16"/>
        </w:numPr>
        <w:spacing w:before="0"/>
        <w:rPr>
          <w:rFonts w:ascii="Arial Narrow" w:hAnsi="Arial Narrow"/>
          <w:sz w:val="24"/>
          <w:szCs w:val="24"/>
          <w:lang w:val="es-ES"/>
        </w:rPr>
      </w:pPr>
      <w:r w:rsidRPr="002814F1">
        <w:rPr>
          <w:rFonts w:ascii="Arial Narrow" w:hAnsi="Arial Narrow"/>
          <w:sz w:val="24"/>
          <w:szCs w:val="24"/>
          <w:lang w:val="es-ES"/>
        </w:rPr>
        <w:t xml:space="preserve">Colombia reitera su posición frente a la necesidad de no supeditar </w:t>
      </w:r>
      <w:r w:rsidR="007A69CE" w:rsidRPr="002814F1">
        <w:rPr>
          <w:rFonts w:ascii="Arial Narrow" w:hAnsi="Arial Narrow"/>
          <w:sz w:val="24"/>
          <w:szCs w:val="24"/>
          <w:lang w:val="es-ES"/>
        </w:rPr>
        <w:t>la implementación de acciones urgentes bajo un marco ambicioso para lograr revertir la pérdida de biodiversidad</w:t>
      </w:r>
      <w:r w:rsidR="00CD7ADB" w:rsidRPr="002814F1">
        <w:rPr>
          <w:rFonts w:ascii="Arial Narrow" w:hAnsi="Arial Narrow"/>
          <w:sz w:val="24"/>
          <w:szCs w:val="24"/>
          <w:lang w:val="es-ES"/>
        </w:rPr>
        <w:t xml:space="preserve"> a la disponibilidad de recursos</w:t>
      </w:r>
      <w:r w:rsidR="007A69CE" w:rsidRPr="002814F1">
        <w:rPr>
          <w:rFonts w:ascii="Arial Narrow" w:hAnsi="Arial Narrow"/>
          <w:sz w:val="24"/>
          <w:szCs w:val="24"/>
          <w:lang w:val="es-ES"/>
        </w:rPr>
        <w:t>.</w:t>
      </w:r>
      <w:r w:rsidR="00CD7ADB" w:rsidRPr="002814F1">
        <w:rPr>
          <w:rFonts w:ascii="Arial Narrow" w:hAnsi="Arial Narrow"/>
          <w:sz w:val="24"/>
          <w:szCs w:val="24"/>
          <w:lang w:val="es-ES"/>
        </w:rPr>
        <w:t xml:space="preserve"> Para el país es claro que esta puede ser la última generación que puede lograr cambiar las graves tendencias de pérdida de biodiversidad y servicios ecosistémicos.</w:t>
      </w:r>
      <w:r w:rsidR="007A69CE" w:rsidRPr="002814F1">
        <w:rPr>
          <w:rFonts w:ascii="Arial Narrow" w:hAnsi="Arial Narrow"/>
          <w:sz w:val="24"/>
          <w:szCs w:val="24"/>
          <w:lang w:val="es-ES"/>
        </w:rPr>
        <w:t xml:space="preserve"> Por ello, reiteramos que todos los Estados Parte de la Convención deben realizar esfuerzos, en la medida de sus capacidades, para incrementar la movilización de recursos. </w:t>
      </w:r>
    </w:p>
    <w:p w14:paraId="60CC70E4" w14:textId="73189266" w:rsidR="00996D5D" w:rsidRPr="002814F1" w:rsidRDefault="00996D5D" w:rsidP="002814F1">
      <w:pPr>
        <w:pStyle w:val="ListParagraph"/>
        <w:numPr>
          <w:ilvl w:val="0"/>
          <w:numId w:val="16"/>
        </w:numPr>
        <w:spacing w:before="0"/>
        <w:rPr>
          <w:rFonts w:ascii="Arial Narrow" w:hAnsi="Arial Narrow"/>
          <w:sz w:val="24"/>
          <w:szCs w:val="24"/>
          <w:lang w:val="es-ES"/>
        </w:rPr>
      </w:pPr>
      <w:r w:rsidRPr="002814F1">
        <w:rPr>
          <w:rFonts w:ascii="Arial Narrow" w:hAnsi="Arial Narrow"/>
          <w:sz w:val="24"/>
          <w:szCs w:val="24"/>
          <w:lang w:val="es-ES"/>
        </w:rPr>
        <w:t>No obstante, para Colombia también es fundamental que</w:t>
      </w:r>
      <w:r w:rsidR="00CD7ADB" w:rsidRPr="002814F1">
        <w:rPr>
          <w:rFonts w:ascii="Arial Narrow" w:hAnsi="Arial Narrow"/>
          <w:sz w:val="24"/>
          <w:szCs w:val="24"/>
          <w:lang w:val="es-ES"/>
        </w:rPr>
        <w:t xml:space="preserve"> en un escenario Post 2020</w:t>
      </w:r>
      <w:r w:rsidR="00597406" w:rsidRPr="002814F1">
        <w:rPr>
          <w:rFonts w:ascii="Arial Narrow" w:hAnsi="Arial Narrow"/>
          <w:sz w:val="24"/>
          <w:szCs w:val="24"/>
          <w:lang w:val="es-ES"/>
        </w:rPr>
        <w:t xml:space="preserve"> se tome como referencia lo dispuesto bajo el Convenio bajo el Artículo 20, en particular los párrafos 20.2 y 20.4, teniendo en cuenta que un mayor nivel de ambición en </w:t>
      </w:r>
      <w:r w:rsidR="007F57FC" w:rsidRPr="002814F1">
        <w:rPr>
          <w:rFonts w:ascii="Arial Narrow" w:hAnsi="Arial Narrow"/>
          <w:sz w:val="24"/>
          <w:szCs w:val="24"/>
          <w:lang w:val="es-ES"/>
        </w:rPr>
        <w:t>l</w:t>
      </w:r>
      <w:r w:rsidR="00597406" w:rsidRPr="002814F1">
        <w:rPr>
          <w:rFonts w:ascii="Arial Narrow" w:hAnsi="Arial Narrow"/>
          <w:sz w:val="24"/>
          <w:szCs w:val="24"/>
          <w:lang w:val="es-ES"/>
        </w:rPr>
        <w:t>os objetivos y metas del Marco Post 2020 requiere de un fortalecimiento en la movilización</w:t>
      </w:r>
      <w:r w:rsidR="002814F1" w:rsidRPr="002814F1">
        <w:rPr>
          <w:rFonts w:ascii="Arial Narrow" w:hAnsi="Arial Narrow"/>
          <w:sz w:val="24"/>
          <w:szCs w:val="24"/>
          <w:lang w:val="es-ES"/>
        </w:rPr>
        <w:t xml:space="preserve"> y provisión</w:t>
      </w:r>
      <w:r w:rsidR="00597406" w:rsidRPr="002814F1">
        <w:rPr>
          <w:rFonts w:ascii="Arial Narrow" w:hAnsi="Arial Narrow"/>
          <w:sz w:val="24"/>
          <w:szCs w:val="24"/>
          <w:lang w:val="es-ES"/>
        </w:rPr>
        <w:t xml:space="preserve"> de recursos</w:t>
      </w:r>
      <w:r w:rsidR="002814F1" w:rsidRPr="002814F1">
        <w:rPr>
          <w:rFonts w:ascii="Arial Narrow" w:hAnsi="Arial Narrow"/>
          <w:sz w:val="24"/>
          <w:szCs w:val="24"/>
          <w:lang w:val="es-ES"/>
        </w:rPr>
        <w:t xml:space="preserve"> financieros</w:t>
      </w:r>
      <w:r w:rsidR="00597406" w:rsidRPr="002814F1">
        <w:rPr>
          <w:rFonts w:ascii="Arial Narrow" w:hAnsi="Arial Narrow"/>
          <w:sz w:val="24"/>
          <w:szCs w:val="24"/>
          <w:lang w:val="es-ES"/>
        </w:rPr>
        <w:t>.</w:t>
      </w:r>
    </w:p>
    <w:p w14:paraId="6271DD61" w14:textId="5E91EF84" w:rsidR="00AB2BFF" w:rsidRPr="002814F1" w:rsidRDefault="007903E9" w:rsidP="002814F1">
      <w:pPr>
        <w:pStyle w:val="ListParagraph"/>
        <w:numPr>
          <w:ilvl w:val="0"/>
          <w:numId w:val="16"/>
        </w:numPr>
        <w:spacing w:before="0"/>
        <w:rPr>
          <w:rFonts w:ascii="Arial Narrow" w:hAnsi="Arial Narrow"/>
          <w:color w:val="0070C0"/>
          <w:lang w:val="es-ES"/>
        </w:rPr>
      </w:pPr>
      <w:r w:rsidRPr="002814F1">
        <w:rPr>
          <w:rFonts w:ascii="Arial Narrow" w:hAnsi="Arial Narrow"/>
          <w:sz w:val="24"/>
          <w:szCs w:val="24"/>
          <w:lang w:val="es-ES"/>
        </w:rPr>
        <w:t xml:space="preserve">Por ello, Colombia insiste en la necesidad de abordar la movilización de recursos como una </w:t>
      </w:r>
      <w:r w:rsidRPr="002814F1">
        <w:rPr>
          <w:rFonts w:ascii="Arial Narrow" w:hAnsi="Arial Narrow"/>
          <w:sz w:val="24"/>
          <w:szCs w:val="24"/>
          <w:lang w:val="es-ES"/>
        </w:rPr>
        <w:lastRenderedPageBreak/>
        <w:t>condición habilitante</w:t>
      </w:r>
      <w:r w:rsidR="006C5029" w:rsidRPr="002814F1">
        <w:rPr>
          <w:rFonts w:ascii="Arial Narrow" w:hAnsi="Arial Narrow"/>
          <w:sz w:val="24"/>
          <w:szCs w:val="24"/>
          <w:lang w:val="es-ES"/>
        </w:rPr>
        <w:t xml:space="preserve"> p</w:t>
      </w:r>
      <w:r w:rsidR="0055733A" w:rsidRPr="002814F1">
        <w:rPr>
          <w:rFonts w:ascii="Arial Narrow" w:hAnsi="Arial Narrow"/>
          <w:sz w:val="24"/>
          <w:szCs w:val="24"/>
          <w:lang w:val="es-ES"/>
        </w:rPr>
        <w:t>rioritaria</w:t>
      </w:r>
      <w:r w:rsidR="0065525E" w:rsidRPr="002814F1">
        <w:rPr>
          <w:rFonts w:ascii="Arial Narrow" w:hAnsi="Arial Narrow"/>
          <w:sz w:val="24"/>
          <w:szCs w:val="24"/>
          <w:lang w:val="es-ES"/>
        </w:rPr>
        <w:t>. E</w:t>
      </w:r>
      <w:r w:rsidR="00756FD2" w:rsidRPr="002814F1">
        <w:rPr>
          <w:rFonts w:ascii="Arial Narrow" w:hAnsi="Arial Narrow"/>
          <w:sz w:val="24"/>
          <w:szCs w:val="24"/>
          <w:lang w:val="es-ES"/>
        </w:rPr>
        <w:t>s</w:t>
      </w:r>
      <w:r w:rsidR="0065525E" w:rsidRPr="002814F1">
        <w:rPr>
          <w:rFonts w:ascii="Arial Narrow" w:hAnsi="Arial Narrow"/>
          <w:sz w:val="24"/>
          <w:szCs w:val="24"/>
          <w:lang w:val="es-ES"/>
        </w:rPr>
        <w:t xml:space="preserve">to se lograría planteando </w:t>
      </w:r>
      <w:r w:rsidR="006C5029" w:rsidRPr="002814F1">
        <w:rPr>
          <w:rFonts w:ascii="Arial Narrow" w:hAnsi="Arial Narrow"/>
          <w:sz w:val="24"/>
          <w:szCs w:val="24"/>
          <w:lang w:val="es-ES"/>
        </w:rPr>
        <w:t xml:space="preserve">una meta </w:t>
      </w:r>
      <w:r w:rsidR="0065525E" w:rsidRPr="002814F1">
        <w:rPr>
          <w:rFonts w:ascii="Arial Narrow" w:hAnsi="Arial Narrow"/>
          <w:sz w:val="24"/>
          <w:szCs w:val="24"/>
          <w:lang w:val="es-ES"/>
        </w:rPr>
        <w:t xml:space="preserve">que </w:t>
      </w:r>
      <w:r w:rsidR="00B61E99" w:rsidRPr="002814F1">
        <w:rPr>
          <w:rFonts w:ascii="Arial Narrow" w:hAnsi="Arial Narrow"/>
          <w:sz w:val="24"/>
          <w:szCs w:val="24"/>
          <w:lang w:val="es-ES"/>
        </w:rPr>
        <w:t>establezca</w:t>
      </w:r>
      <w:r w:rsidR="0065525E" w:rsidRPr="002814F1">
        <w:rPr>
          <w:rFonts w:ascii="Arial Narrow" w:hAnsi="Arial Narrow"/>
          <w:sz w:val="24"/>
          <w:szCs w:val="24"/>
          <w:lang w:val="es-ES"/>
        </w:rPr>
        <w:t xml:space="preserve"> </w:t>
      </w:r>
      <w:r w:rsidR="00B61E99" w:rsidRPr="002814F1">
        <w:rPr>
          <w:rFonts w:ascii="Arial Narrow" w:hAnsi="Arial Narrow"/>
          <w:sz w:val="24"/>
          <w:szCs w:val="24"/>
          <w:lang w:val="es-ES"/>
        </w:rPr>
        <w:t xml:space="preserve">un </w:t>
      </w:r>
      <w:r w:rsidR="0065525E" w:rsidRPr="002814F1">
        <w:rPr>
          <w:rFonts w:ascii="Arial Narrow" w:hAnsi="Arial Narrow"/>
          <w:sz w:val="24"/>
          <w:szCs w:val="24"/>
          <w:lang w:val="es-ES"/>
        </w:rPr>
        <w:t>monto concreto requerido</w:t>
      </w:r>
      <w:r w:rsidR="00091598" w:rsidRPr="002814F1">
        <w:rPr>
          <w:rFonts w:ascii="Arial Narrow" w:hAnsi="Arial Narrow"/>
          <w:sz w:val="24"/>
          <w:szCs w:val="24"/>
          <w:lang w:val="es-ES"/>
        </w:rPr>
        <w:t xml:space="preserve"> </w:t>
      </w:r>
      <w:r w:rsidR="0065525E" w:rsidRPr="002814F1">
        <w:rPr>
          <w:rFonts w:ascii="Arial Narrow" w:hAnsi="Arial Narrow"/>
          <w:sz w:val="24"/>
          <w:szCs w:val="24"/>
          <w:lang w:val="es-ES"/>
        </w:rPr>
        <w:t>para la</w:t>
      </w:r>
      <w:r w:rsidR="006C5029" w:rsidRPr="002814F1">
        <w:rPr>
          <w:rFonts w:ascii="Arial Narrow" w:hAnsi="Arial Narrow"/>
          <w:sz w:val="24"/>
          <w:szCs w:val="24"/>
          <w:lang w:val="es-ES"/>
        </w:rPr>
        <w:t xml:space="preserve"> implementa</w:t>
      </w:r>
      <w:r w:rsidR="0065525E" w:rsidRPr="002814F1">
        <w:rPr>
          <w:rFonts w:ascii="Arial Narrow" w:hAnsi="Arial Narrow"/>
          <w:sz w:val="24"/>
          <w:szCs w:val="24"/>
          <w:lang w:val="es-ES"/>
        </w:rPr>
        <w:t>ción</w:t>
      </w:r>
      <w:r w:rsidR="006C5029" w:rsidRPr="002814F1">
        <w:rPr>
          <w:rFonts w:ascii="Arial Narrow" w:hAnsi="Arial Narrow"/>
          <w:sz w:val="24"/>
          <w:szCs w:val="24"/>
          <w:lang w:val="es-ES"/>
        </w:rPr>
        <w:t xml:space="preserve"> </w:t>
      </w:r>
      <w:r w:rsidR="0065525E" w:rsidRPr="002814F1">
        <w:rPr>
          <w:rFonts w:ascii="Arial Narrow" w:hAnsi="Arial Narrow"/>
          <w:sz w:val="24"/>
          <w:szCs w:val="24"/>
          <w:lang w:val="es-ES"/>
        </w:rPr>
        <w:t>d</w:t>
      </w:r>
      <w:r w:rsidR="006C5029" w:rsidRPr="002814F1">
        <w:rPr>
          <w:rFonts w:ascii="Arial Narrow" w:hAnsi="Arial Narrow"/>
          <w:sz w:val="24"/>
          <w:szCs w:val="24"/>
          <w:lang w:val="es-ES"/>
        </w:rPr>
        <w:t xml:space="preserve">el Marco. </w:t>
      </w:r>
      <w:r w:rsidR="00B61E99" w:rsidRPr="002814F1">
        <w:rPr>
          <w:rFonts w:ascii="Arial Narrow" w:hAnsi="Arial Narrow"/>
          <w:sz w:val="24"/>
          <w:szCs w:val="24"/>
          <w:lang w:val="es-ES"/>
        </w:rPr>
        <w:t>T</w:t>
      </w:r>
      <w:r w:rsidR="006C5029" w:rsidRPr="002814F1">
        <w:rPr>
          <w:rFonts w:ascii="Arial Narrow" w:hAnsi="Arial Narrow"/>
          <w:sz w:val="24"/>
          <w:szCs w:val="24"/>
          <w:lang w:val="es-ES"/>
        </w:rPr>
        <w:t>odas las Partes deberán estar llamad</w:t>
      </w:r>
      <w:r w:rsidR="00756FD2" w:rsidRPr="002814F1">
        <w:rPr>
          <w:rFonts w:ascii="Arial Narrow" w:hAnsi="Arial Narrow"/>
          <w:sz w:val="24"/>
          <w:szCs w:val="24"/>
          <w:lang w:val="es-ES"/>
        </w:rPr>
        <w:t>a</w:t>
      </w:r>
      <w:r w:rsidR="006C5029" w:rsidRPr="002814F1">
        <w:rPr>
          <w:rFonts w:ascii="Arial Narrow" w:hAnsi="Arial Narrow"/>
          <w:sz w:val="24"/>
          <w:szCs w:val="24"/>
          <w:lang w:val="es-ES"/>
        </w:rPr>
        <w:t>s a impulsar la consecución de esta meta</w:t>
      </w:r>
      <w:r w:rsidR="00B61E99" w:rsidRPr="002814F1">
        <w:rPr>
          <w:rFonts w:ascii="Arial Narrow" w:hAnsi="Arial Narrow"/>
          <w:sz w:val="24"/>
          <w:szCs w:val="24"/>
          <w:lang w:val="es-ES"/>
        </w:rPr>
        <w:t xml:space="preserve"> </w:t>
      </w:r>
      <w:r w:rsidR="00322046" w:rsidRPr="002814F1">
        <w:rPr>
          <w:rFonts w:ascii="Arial Narrow" w:hAnsi="Arial Narrow"/>
          <w:sz w:val="24"/>
          <w:szCs w:val="24"/>
          <w:lang w:val="es-ES"/>
        </w:rPr>
        <w:t>de conformidad con el Artí</w:t>
      </w:r>
      <w:r w:rsidR="007C0100" w:rsidRPr="002814F1">
        <w:rPr>
          <w:rFonts w:ascii="Arial Narrow" w:hAnsi="Arial Narrow"/>
          <w:sz w:val="24"/>
          <w:szCs w:val="24"/>
          <w:lang w:val="es-ES"/>
        </w:rPr>
        <w:t>culo 20</w:t>
      </w:r>
      <w:r w:rsidR="00B61E99" w:rsidRPr="002814F1">
        <w:rPr>
          <w:rFonts w:ascii="Arial Narrow" w:hAnsi="Arial Narrow"/>
          <w:sz w:val="24"/>
          <w:szCs w:val="24"/>
          <w:lang w:val="es-ES"/>
        </w:rPr>
        <w:t xml:space="preserve"> </w:t>
      </w:r>
      <w:r w:rsidR="007C0100" w:rsidRPr="002814F1">
        <w:rPr>
          <w:rFonts w:ascii="Arial Narrow" w:hAnsi="Arial Narrow"/>
          <w:sz w:val="24"/>
          <w:szCs w:val="24"/>
          <w:lang w:val="es-ES"/>
        </w:rPr>
        <w:t>del C</w:t>
      </w:r>
      <w:r w:rsidR="00322046" w:rsidRPr="002814F1">
        <w:rPr>
          <w:rFonts w:ascii="Arial Narrow" w:hAnsi="Arial Narrow"/>
          <w:sz w:val="24"/>
          <w:szCs w:val="24"/>
          <w:lang w:val="es-ES"/>
        </w:rPr>
        <w:t>onvenio.</w:t>
      </w:r>
      <w:r w:rsidR="006C5029" w:rsidRPr="002814F1">
        <w:rPr>
          <w:rFonts w:ascii="Arial Narrow" w:hAnsi="Arial Narrow"/>
          <w:sz w:val="24"/>
          <w:szCs w:val="24"/>
          <w:lang w:val="es-ES"/>
        </w:rPr>
        <w:t xml:space="preserve"> </w:t>
      </w:r>
      <w:r w:rsidR="00756FD2" w:rsidRPr="002814F1">
        <w:rPr>
          <w:rFonts w:ascii="Arial Narrow" w:hAnsi="Arial Narrow"/>
          <w:sz w:val="24"/>
          <w:szCs w:val="24"/>
          <w:lang w:val="es-ES"/>
        </w:rPr>
        <w:t>A esta meta también</w:t>
      </w:r>
      <w:r w:rsidR="007C23AD" w:rsidRPr="002814F1">
        <w:rPr>
          <w:rFonts w:ascii="Arial Narrow" w:hAnsi="Arial Narrow"/>
          <w:sz w:val="24"/>
          <w:szCs w:val="24"/>
          <w:lang w:val="es-ES"/>
        </w:rPr>
        <w:t xml:space="preserve"> podrán aportar </w:t>
      </w:r>
      <w:r w:rsidR="00756FD2" w:rsidRPr="002814F1">
        <w:rPr>
          <w:rFonts w:ascii="Arial Narrow" w:hAnsi="Arial Narrow"/>
          <w:sz w:val="24"/>
          <w:szCs w:val="24"/>
          <w:lang w:val="es-ES"/>
        </w:rPr>
        <w:t>otros</w:t>
      </w:r>
      <w:r w:rsidR="007C23AD" w:rsidRPr="002814F1">
        <w:rPr>
          <w:rFonts w:ascii="Arial Narrow" w:hAnsi="Arial Narrow"/>
          <w:sz w:val="24"/>
          <w:szCs w:val="24"/>
          <w:lang w:val="es-ES"/>
        </w:rPr>
        <w:t xml:space="preserve"> actores estratégicos interesados.</w:t>
      </w:r>
      <w:r w:rsidR="00502BC5" w:rsidRPr="002814F1">
        <w:rPr>
          <w:rFonts w:ascii="Arial Narrow" w:hAnsi="Arial Narrow"/>
          <w:sz w:val="24"/>
          <w:szCs w:val="24"/>
          <w:lang w:val="es-ES"/>
        </w:rPr>
        <w:t xml:space="preserve"> </w:t>
      </w:r>
    </w:p>
    <w:p w14:paraId="6320C6D8" w14:textId="47C55C7F" w:rsidR="0053324A" w:rsidRPr="002814F1" w:rsidRDefault="00502BC5" w:rsidP="002814F1">
      <w:pPr>
        <w:pStyle w:val="ListParagraph"/>
        <w:numPr>
          <w:ilvl w:val="0"/>
          <w:numId w:val="16"/>
        </w:numPr>
        <w:spacing w:before="0"/>
        <w:rPr>
          <w:rFonts w:ascii="Arial Narrow" w:hAnsi="Arial Narrow"/>
          <w:color w:val="0070C0"/>
          <w:lang w:val="es-ES"/>
        </w:rPr>
      </w:pPr>
      <w:r w:rsidRPr="002814F1">
        <w:rPr>
          <w:rFonts w:ascii="Arial Narrow" w:hAnsi="Arial Narrow"/>
          <w:sz w:val="24"/>
          <w:szCs w:val="24"/>
          <w:lang w:val="es-ES"/>
        </w:rPr>
        <w:t xml:space="preserve">Para </w:t>
      </w:r>
      <w:r w:rsidR="00AB2BFF" w:rsidRPr="002814F1">
        <w:rPr>
          <w:rFonts w:ascii="Arial Narrow" w:hAnsi="Arial Narrow"/>
          <w:sz w:val="24"/>
          <w:szCs w:val="24"/>
          <w:lang w:val="es-ES"/>
        </w:rPr>
        <w:t>lo anterior</w:t>
      </w:r>
      <w:r w:rsidRPr="002814F1">
        <w:rPr>
          <w:rFonts w:ascii="Arial Narrow" w:hAnsi="Arial Narrow"/>
          <w:sz w:val="24"/>
          <w:szCs w:val="24"/>
          <w:lang w:val="es-ES"/>
        </w:rPr>
        <w:t>, será necesario</w:t>
      </w:r>
      <w:r w:rsidR="00AB2BFF" w:rsidRPr="002814F1">
        <w:rPr>
          <w:rFonts w:ascii="Arial Narrow" w:hAnsi="Arial Narrow"/>
          <w:sz w:val="24"/>
          <w:szCs w:val="24"/>
          <w:lang w:val="es-ES"/>
        </w:rPr>
        <w:t xml:space="preserve"> identificar de manera clara el objetivo 2050 </w:t>
      </w:r>
      <w:r w:rsidR="002814F1" w:rsidRPr="002814F1">
        <w:rPr>
          <w:rFonts w:ascii="Arial Narrow" w:hAnsi="Arial Narrow"/>
          <w:sz w:val="24"/>
          <w:szCs w:val="24"/>
          <w:lang w:val="es-ES"/>
        </w:rPr>
        <w:t>y</w:t>
      </w:r>
      <w:r w:rsidRPr="002814F1">
        <w:rPr>
          <w:rFonts w:ascii="Arial Narrow" w:hAnsi="Arial Narrow"/>
          <w:sz w:val="24"/>
          <w:szCs w:val="24"/>
          <w:lang w:val="es-ES"/>
        </w:rPr>
        <w:t xml:space="preserve"> fortalecer el mensaje frente a la urgencia</w:t>
      </w:r>
      <w:r w:rsidR="00733E56" w:rsidRPr="002814F1">
        <w:rPr>
          <w:rFonts w:ascii="Arial Narrow" w:hAnsi="Arial Narrow"/>
          <w:sz w:val="24"/>
          <w:szCs w:val="24"/>
          <w:lang w:val="es-ES"/>
        </w:rPr>
        <w:t xml:space="preserve"> de la </w:t>
      </w:r>
      <w:r w:rsidR="00B61E99" w:rsidRPr="002814F1">
        <w:rPr>
          <w:rFonts w:ascii="Arial Narrow" w:hAnsi="Arial Narrow"/>
          <w:sz w:val="24"/>
          <w:szCs w:val="24"/>
          <w:lang w:val="es-ES"/>
        </w:rPr>
        <w:t>participación</w:t>
      </w:r>
      <w:r w:rsidR="00733E56" w:rsidRPr="002814F1">
        <w:rPr>
          <w:rFonts w:ascii="Arial Narrow" w:hAnsi="Arial Narrow"/>
          <w:sz w:val="24"/>
          <w:szCs w:val="24"/>
          <w:lang w:val="es-ES"/>
        </w:rPr>
        <w:t xml:space="preserve"> de di</w:t>
      </w:r>
      <w:r w:rsidRPr="002814F1">
        <w:rPr>
          <w:rFonts w:ascii="Arial Narrow" w:hAnsi="Arial Narrow"/>
          <w:sz w:val="24"/>
          <w:szCs w:val="24"/>
          <w:lang w:val="es-ES"/>
        </w:rPr>
        <w:t>stintos actores (sector privado, sociedad civil, entre otros</w:t>
      </w:r>
      <w:r w:rsidR="00733E56" w:rsidRPr="002814F1">
        <w:rPr>
          <w:rFonts w:ascii="Arial Narrow" w:hAnsi="Arial Narrow"/>
          <w:sz w:val="24"/>
          <w:szCs w:val="24"/>
          <w:lang w:val="es-ES"/>
        </w:rPr>
        <w:t>) para el diseño</w:t>
      </w:r>
      <w:r w:rsidR="00682AD1" w:rsidRPr="002814F1">
        <w:rPr>
          <w:rFonts w:ascii="Arial Narrow" w:hAnsi="Arial Narrow"/>
          <w:sz w:val="24"/>
          <w:szCs w:val="24"/>
          <w:lang w:val="es-ES"/>
        </w:rPr>
        <w:t xml:space="preserve">, </w:t>
      </w:r>
      <w:r w:rsidR="00733E56" w:rsidRPr="002814F1">
        <w:rPr>
          <w:rFonts w:ascii="Arial Narrow" w:hAnsi="Arial Narrow"/>
          <w:sz w:val="24"/>
          <w:szCs w:val="24"/>
          <w:lang w:val="es-ES"/>
        </w:rPr>
        <w:t>implementación</w:t>
      </w:r>
      <w:r w:rsidR="00682AD1" w:rsidRPr="002814F1">
        <w:rPr>
          <w:rFonts w:ascii="Arial Narrow" w:hAnsi="Arial Narrow"/>
          <w:sz w:val="24"/>
          <w:szCs w:val="24"/>
          <w:lang w:val="es-ES"/>
        </w:rPr>
        <w:t xml:space="preserve"> y financiación</w:t>
      </w:r>
      <w:r w:rsidR="00733E56" w:rsidRPr="002814F1">
        <w:rPr>
          <w:rFonts w:ascii="Arial Narrow" w:hAnsi="Arial Narrow"/>
          <w:sz w:val="24"/>
          <w:szCs w:val="24"/>
          <w:lang w:val="es-ES"/>
        </w:rPr>
        <w:t xml:space="preserve"> del Marco Global.</w:t>
      </w:r>
    </w:p>
    <w:p w14:paraId="50A4C93F" w14:textId="4236CF12" w:rsidR="00F10DCE" w:rsidRPr="002814F1" w:rsidRDefault="00F10DCE" w:rsidP="002814F1">
      <w:pPr>
        <w:pStyle w:val="ListParagraph"/>
        <w:numPr>
          <w:ilvl w:val="0"/>
          <w:numId w:val="16"/>
        </w:numPr>
        <w:spacing w:before="0"/>
        <w:rPr>
          <w:rFonts w:ascii="Arial Narrow" w:hAnsi="Arial Narrow"/>
          <w:color w:val="0070C0"/>
          <w:lang w:val="es-ES"/>
        </w:rPr>
      </w:pPr>
      <w:r w:rsidRPr="002814F1">
        <w:rPr>
          <w:rFonts w:ascii="Arial Narrow" w:hAnsi="Arial Narrow"/>
          <w:sz w:val="24"/>
          <w:szCs w:val="24"/>
          <w:lang w:val="es-ES"/>
        </w:rPr>
        <w:t xml:space="preserve">Una base para la realización de estas estimaciones puede ser </w:t>
      </w:r>
      <w:r w:rsidR="00060DE0" w:rsidRPr="002814F1">
        <w:rPr>
          <w:rFonts w:ascii="Arial Narrow" w:hAnsi="Arial Narrow"/>
          <w:sz w:val="24"/>
          <w:szCs w:val="24"/>
          <w:lang w:val="es-ES"/>
        </w:rPr>
        <w:t>el Segundo Informe del Panel de Alto Nivel sobre Evaluación Global de Recursos para la Implementación del Plan Estratégico para la Biodiversidad 2011-2020</w:t>
      </w:r>
      <w:r w:rsidR="007A003F" w:rsidRPr="002814F1">
        <w:rPr>
          <w:rStyle w:val="FootnoteReference"/>
          <w:rFonts w:ascii="Arial Narrow" w:hAnsi="Arial Narrow"/>
          <w:sz w:val="24"/>
          <w:szCs w:val="24"/>
          <w:lang w:val="es-ES"/>
        </w:rPr>
        <w:footnoteReference w:id="2"/>
      </w:r>
      <w:r w:rsidR="00060DE0" w:rsidRPr="002814F1">
        <w:rPr>
          <w:rFonts w:ascii="Arial Narrow" w:hAnsi="Arial Narrow"/>
          <w:sz w:val="24"/>
          <w:szCs w:val="24"/>
          <w:lang w:val="es-ES"/>
        </w:rPr>
        <w:t xml:space="preserve">. </w:t>
      </w:r>
      <w:r w:rsidR="00D219DE" w:rsidRPr="002814F1">
        <w:rPr>
          <w:rFonts w:ascii="Arial Narrow" w:hAnsi="Arial Narrow"/>
          <w:sz w:val="24"/>
          <w:szCs w:val="24"/>
          <w:lang w:val="es-ES"/>
        </w:rPr>
        <w:t xml:space="preserve">Otra fuente valiosa de información para realizar este análisis podría ser los múltiples ejercicios realizados por las Partes con el apoyo de la </w:t>
      </w:r>
      <w:r w:rsidR="00D6201A" w:rsidRPr="002814F1">
        <w:rPr>
          <w:rFonts w:ascii="Arial Narrow" w:hAnsi="Arial Narrow"/>
          <w:sz w:val="24"/>
          <w:szCs w:val="24"/>
          <w:lang w:val="es-ES"/>
        </w:rPr>
        <w:t>Iniciativa BIOFIN, incluyendo la información remitida a la Secretaría bajo el “Marco de presentación de Informes Financieros”.</w:t>
      </w:r>
    </w:p>
    <w:p w14:paraId="3F390E1F" w14:textId="77777777" w:rsidR="00AB71A7" w:rsidRPr="00B3206C" w:rsidRDefault="00AB71A7" w:rsidP="00B3206C">
      <w:pPr>
        <w:rPr>
          <w:rFonts w:ascii="Arial Narrow" w:hAnsi="Arial Narrow"/>
          <w:color w:val="0070C0"/>
          <w:highlight w:val="cyan"/>
          <w:lang w:val="es-ES"/>
        </w:rPr>
      </w:pPr>
    </w:p>
    <w:p w14:paraId="38633BCB" w14:textId="77777777" w:rsidR="00733E56" w:rsidRPr="00733E56" w:rsidRDefault="00733E56" w:rsidP="00733E56">
      <w:pPr>
        <w:pStyle w:val="ListParagraph"/>
        <w:spacing w:before="0"/>
        <w:ind w:left="720"/>
        <w:rPr>
          <w:rFonts w:ascii="Arial Narrow" w:hAnsi="Arial Narrow"/>
          <w:color w:val="0070C0"/>
          <w:highlight w:val="yellow"/>
          <w:lang w:val="es-ES"/>
        </w:rPr>
      </w:pPr>
    </w:p>
    <w:p w14:paraId="7B792B79" w14:textId="77777777" w:rsidR="0053324A" w:rsidRPr="00ED0A41" w:rsidRDefault="0053324A" w:rsidP="00153081">
      <w:pPr>
        <w:pStyle w:val="Heading1"/>
        <w:numPr>
          <w:ilvl w:val="0"/>
          <w:numId w:val="2"/>
        </w:numPr>
        <w:tabs>
          <w:tab w:val="left" w:pos="4307"/>
        </w:tabs>
        <w:jc w:val="both"/>
        <w:rPr>
          <w:rFonts w:ascii="Arial Narrow" w:hAnsi="Arial Narrow"/>
          <w:color w:val="0070C0"/>
          <w:sz w:val="24"/>
          <w:szCs w:val="24"/>
          <w:lang w:val="es-ES"/>
        </w:rPr>
      </w:pPr>
      <w:r w:rsidRPr="00ED0A41">
        <w:rPr>
          <w:rFonts w:ascii="Arial Narrow" w:hAnsi="Arial Narrow"/>
          <w:color w:val="0070C0"/>
          <w:sz w:val="24"/>
          <w:szCs w:val="24"/>
          <w:lang w:val="es-ES"/>
        </w:rPr>
        <w:t>Mecanismos</w:t>
      </w:r>
      <w:r w:rsidRPr="00ED0A41">
        <w:rPr>
          <w:rFonts w:ascii="Arial Narrow" w:hAnsi="Arial Narrow"/>
          <w:color w:val="0070C0"/>
          <w:spacing w:val="-3"/>
          <w:sz w:val="24"/>
          <w:szCs w:val="24"/>
          <w:lang w:val="es-ES"/>
        </w:rPr>
        <w:t xml:space="preserve"> </w:t>
      </w:r>
      <w:r w:rsidRPr="00ED0A41">
        <w:rPr>
          <w:rFonts w:ascii="Arial Narrow" w:hAnsi="Arial Narrow"/>
          <w:color w:val="0070C0"/>
          <w:sz w:val="24"/>
          <w:szCs w:val="24"/>
          <w:lang w:val="es-ES"/>
        </w:rPr>
        <w:t>financieros:</w:t>
      </w:r>
    </w:p>
    <w:p w14:paraId="12277E6F" w14:textId="35549AE4" w:rsidR="0053324A" w:rsidRPr="00ED0A41" w:rsidRDefault="0053324A" w:rsidP="00153081">
      <w:pPr>
        <w:jc w:val="both"/>
        <w:rPr>
          <w:rFonts w:ascii="Arial Narrow" w:hAnsi="Arial Narrow"/>
          <w:b/>
          <w:color w:val="0070C0"/>
          <w:lang w:val="es-ES" w:bidi="en-US"/>
        </w:rPr>
      </w:pPr>
      <w:r w:rsidRPr="00ED0A41">
        <w:rPr>
          <w:rFonts w:ascii="Arial Narrow" w:hAnsi="Arial Narrow"/>
          <w:b/>
          <w:color w:val="0070C0"/>
          <w:lang w:val="es-ES" w:bidi="en-US"/>
        </w:rPr>
        <w:t>¿De qué manera puede el Fondo para el Medio Ambiente Mundial apoyar la provisión oportuna de recursos financieros destinados a prestar asistencia a las Partes que reúnan las condiciones para implementar el marco mundial de la diversidad biológica posterior a 2020?</w:t>
      </w:r>
    </w:p>
    <w:p w14:paraId="72CB5916" w14:textId="70CDFA93" w:rsidR="00733E56" w:rsidRPr="002814F1" w:rsidRDefault="00733E56" w:rsidP="002814F1">
      <w:pPr>
        <w:pStyle w:val="Default"/>
        <w:numPr>
          <w:ilvl w:val="0"/>
          <w:numId w:val="17"/>
        </w:numPr>
        <w:jc w:val="both"/>
        <w:rPr>
          <w:rFonts w:ascii="Arial Narrow" w:hAnsi="Arial Narrow"/>
          <w:lang w:val="es-ES"/>
        </w:rPr>
      </w:pPr>
      <w:r w:rsidRPr="002814F1">
        <w:rPr>
          <w:rFonts w:ascii="Arial Narrow" w:hAnsi="Arial Narrow"/>
          <w:lang w:val="es-ES"/>
        </w:rPr>
        <w:t xml:space="preserve">El GEF debe adaptarse a las prioridades </w:t>
      </w:r>
      <w:r w:rsidR="00ED6195" w:rsidRPr="002814F1">
        <w:rPr>
          <w:rFonts w:ascii="Arial Narrow" w:hAnsi="Arial Narrow"/>
          <w:lang w:val="es-ES"/>
        </w:rPr>
        <w:t xml:space="preserve">del Marco Global, constituyendo un soporte para la implementación de las medidas urgentes para generar el cambio transformacional, las cuales, por su naturaleza, requerirán de un esfuerzo y andamiaje </w:t>
      </w:r>
      <w:r w:rsidR="008F2E0F" w:rsidRPr="002814F1">
        <w:rPr>
          <w:rFonts w:ascii="Arial Narrow" w:hAnsi="Arial Narrow"/>
          <w:lang w:val="es-ES"/>
        </w:rPr>
        <w:t xml:space="preserve">significativo para las Partes. </w:t>
      </w:r>
    </w:p>
    <w:p w14:paraId="002E4826" w14:textId="77777777" w:rsidR="001E6B52" w:rsidRPr="002814F1" w:rsidRDefault="001E6B52" w:rsidP="002814F1">
      <w:pPr>
        <w:pStyle w:val="Default"/>
        <w:numPr>
          <w:ilvl w:val="0"/>
          <w:numId w:val="17"/>
        </w:numPr>
        <w:jc w:val="both"/>
        <w:rPr>
          <w:rFonts w:ascii="Arial Narrow" w:hAnsi="Arial Narrow"/>
          <w:lang w:val="es-ES"/>
        </w:rPr>
      </w:pPr>
      <w:r w:rsidRPr="002814F1">
        <w:rPr>
          <w:rFonts w:ascii="Arial Narrow" w:hAnsi="Arial Narrow"/>
          <w:lang w:val="es-ES"/>
        </w:rPr>
        <w:t>Las partes deben participar activamente en la definición de las políticas del GEF, especialmente las partes beneficiarias.</w:t>
      </w:r>
    </w:p>
    <w:p w14:paraId="0D9A650A" w14:textId="5F5A6643" w:rsidR="001E6B52" w:rsidRPr="002814F1" w:rsidRDefault="001E6B52" w:rsidP="002814F1">
      <w:pPr>
        <w:pStyle w:val="Default"/>
        <w:numPr>
          <w:ilvl w:val="0"/>
          <w:numId w:val="17"/>
        </w:numPr>
        <w:jc w:val="both"/>
        <w:rPr>
          <w:rFonts w:ascii="Arial Narrow" w:hAnsi="Arial Narrow"/>
          <w:lang w:val="es-ES"/>
        </w:rPr>
      </w:pPr>
      <w:r w:rsidRPr="002814F1">
        <w:rPr>
          <w:rFonts w:ascii="Arial Narrow" w:hAnsi="Arial Narrow"/>
          <w:lang w:val="es-ES"/>
        </w:rPr>
        <w:t xml:space="preserve">El GEF debe tener en cuenta e incorporar sistemáticamente los resultados de las evaluaciones de la Oficina de </w:t>
      </w:r>
      <w:r w:rsidR="00F23322" w:rsidRPr="002814F1">
        <w:rPr>
          <w:rFonts w:ascii="Arial Narrow" w:hAnsi="Arial Narrow"/>
          <w:lang w:val="es-ES"/>
        </w:rPr>
        <w:t>Evaluación</w:t>
      </w:r>
      <w:r w:rsidRPr="002814F1">
        <w:rPr>
          <w:rFonts w:ascii="Arial Narrow" w:hAnsi="Arial Narrow"/>
          <w:lang w:val="es-ES"/>
        </w:rPr>
        <w:t xml:space="preserve"> </w:t>
      </w:r>
      <w:r w:rsidR="00F23322" w:rsidRPr="002814F1">
        <w:rPr>
          <w:rFonts w:ascii="Arial Narrow" w:hAnsi="Arial Narrow"/>
          <w:lang w:val="es-ES"/>
        </w:rPr>
        <w:t>Independiente</w:t>
      </w:r>
      <w:r w:rsidRPr="002814F1">
        <w:rPr>
          <w:rFonts w:ascii="Arial Narrow" w:hAnsi="Arial Narrow"/>
          <w:lang w:val="es-ES"/>
        </w:rPr>
        <w:t xml:space="preserve">, donde se analiza en detalle, el desempeño del Fondo y la </w:t>
      </w:r>
      <w:r w:rsidR="00F23322" w:rsidRPr="002814F1">
        <w:rPr>
          <w:rFonts w:ascii="Arial Narrow" w:hAnsi="Arial Narrow"/>
          <w:lang w:val="es-ES"/>
        </w:rPr>
        <w:t>efectividad</w:t>
      </w:r>
      <w:r w:rsidRPr="002814F1">
        <w:rPr>
          <w:rFonts w:ascii="Arial Narrow" w:hAnsi="Arial Narrow"/>
          <w:lang w:val="es-ES"/>
        </w:rPr>
        <w:t xml:space="preserve"> y eficiencia de</w:t>
      </w:r>
      <w:r w:rsidR="00F23322" w:rsidRPr="002814F1">
        <w:rPr>
          <w:rFonts w:ascii="Arial Narrow" w:hAnsi="Arial Narrow"/>
          <w:lang w:val="es-ES"/>
        </w:rPr>
        <w:t xml:space="preserve"> </w:t>
      </w:r>
      <w:r w:rsidRPr="002814F1">
        <w:rPr>
          <w:rFonts w:ascii="Arial Narrow" w:hAnsi="Arial Narrow"/>
          <w:lang w:val="es-ES"/>
        </w:rPr>
        <w:t xml:space="preserve">la inversión de los </w:t>
      </w:r>
      <w:r w:rsidR="00F23322" w:rsidRPr="002814F1">
        <w:rPr>
          <w:rFonts w:ascii="Arial Narrow" w:hAnsi="Arial Narrow"/>
          <w:lang w:val="es-ES"/>
        </w:rPr>
        <w:t>recursos</w:t>
      </w:r>
      <w:r w:rsidRPr="002814F1">
        <w:rPr>
          <w:rFonts w:ascii="Arial Narrow" w:hAnsi="Arial Narrow"/>
          <w:lang w:val="es-ES"/>
        </w:rPr>
        <w:t xml:space="preserve"> y </w:t>
      </w:r>
      <w:r w:rsidR="00F23322" w:rsidRPr="002814F1">
        <w:rPr>
          <w:rFonts w:ascii="Arial Narrow" w:hAnsi="Arial Narrow"/>
          <w:lang w:val="es-ES"/>
        </w:rPr>
        <w:t>sus</w:t>
      </w:r>
      <w:r w:rsidRPr="002814F1">
        <w:rPr>
          <w:rFonts w:ascii="Arial Narrow" w:hAnsi="Arial Narrow"/>
          <w:lang w:val="es-ES"/>
        </w:rPr>
        <w:t xml:space="preserve"> impactos globales y nacionales.</w:t>
      </w:r>
    </w:p>
    <w:p w14:paraId="2912C813" w14:textId="11534CFB" w:rsidR="001E6B52" w:rsidRPr="002814F1" w:rsidRDefault="001E6B52" w:rsidP="002814F1">
      <w:pPr>
        <w:pStyle w:val="Default"/>
        <w:numPr>
          <w:ilvl w:val="0"/>
          <w:numId w:val="17"/>
        </w:numPr>
        <w:jc w:val="both"/>
        <w:rPr>
          <w:rFonts w:ascii="Arial Narrow" w:hAnsi="Arial Narrow"/>
          <w:lang w:val="es-ES"/>
        </w:rPr>
      </w:pPr>
      <w:r w:rsidRPr="002814F1">
        <w:rPr>
          <w:rFonts w:ascii="Arial Narrow" w:hAnsi="Arial Narrow"/>
          <w:lang w:val="es-ES"/>
        </w:rPr>
        <w:t xml:space="preserve">En este sentido se propone que la </w:t>
      </w:r>
      <w:r w:rsidR="00F23322" w:rsidRPr="002814F1">
        <w:rPr>
          <w:rFonts w:ascii="Arial Narrow" w:hAnsi="Arial Narrow"/>
          <w:lang w:val="es-ES"/>
        </w:rPr>
        <w:t>definición</w:t>
      </w:r>
      <w:r w:rsidRPr="002814F1">
        <w:rPr>
          <w:rFonts w:ascii="Arial Narrow" w:hAnsi="Arial Narrow"/>
          <w:lang w:val="es-ES"/>
        </w:rPr>
        <w:t xml:space="preserve"> de los </w:t>
      </w:r>
      <w:r w:rsidR="00F23322" w:rsidRPr="002814F1">
        <w:rPr>
          <w:rFonts w:ascii="Arial Narrow" w:hAnsi="Arial Narrow"/>
          <w:lang w:val="es-ES"/>
        </w:rPr>
        <w:t>lineamientos</w:t>
      </w:r>
      <w:r w:rsidRPr="002814F1">
        <w:rPr>
          <w:rFonts w:ascii="Arial Narrow" w:hAnsi="Arial Narrow"/>
          <w:lang w:val="es-ES"/>
        </w:rPr>
        <w:t xml:space="preserve"> del GEF para el </w:t>
      </w:r>
      <w:r w:rsidR="00F23322" w:rsidRPr="002814F1">
        <w:rPr>
          <w:rFonts w:ascii="Arial Narrow" w:hAnsi="Arial Narrow"/>
          <w:lang w:val="es-ES"/>
        </w:rPr>
        <w:t>periodo</w:t>
      </w:r>
      <w:r w:rsidRPr="002814F1">
        <w:rPr>
          <w:rFonts w:ascii="Arial Narrow" w:hAnsi="Arial Narrow"/>
          <w:lang w:val="es-ES"/>
        </w:rPr>
        <w:t xml:space="preserve"> GEF 8 2022-2026 y en adelante esta estructuración se realice en el seno del Consejo del GEF y no en un escenario diferente que no permite la plena </w:t>
      </w:r>
      <w:r w:rsidR="00F23322" w:rsidRPr="002814F1">
        <w:rPr>
          <w:rFonts w:ascii="Arial Narrow" w:hAnsi="Arial Narrow"/>
          <w:lang w:val="es-ES"/>
        </w:rPr>
        <w:t>participación</w:t>
      </w:r>
      <w:r w:rsidRPr="002814F1">
        <w:rPr>
          <w:rFonts w:ascii="Arial Narrow" w:hAnsi="Arial Narrow"/>
          <w:lang w:val="es-ES"/>
        </w:rPr>
        <w:t xml:space="preserve">  y dialogo </w:t>
      </w:r>
      <w:r w:rsidR="00F23322" w:rsidRPr="002814F1">
        <w:rPr>
          <w:rFonts w:ascii="Arial Narrow" w:hAnsi="Arial Narrow"/>
          <w:lang w:val="es-ES"/>
        </w:rPr>
        <w:t>constructivo</w:t>
      </w:r>
      <w:r w:rsidRPr="002814F1">
        <w:rPr>
          <w:rFonts w:ascii="Arial Narrow" w:hAnsi="Arial Narrow"/>
          <w:lang w:val="es-ES"/>
        </w:rPr>
        <w:t xml:space="preserve"> entre los </w:t>
      </w:r>
      <w:r w:rsidR="00F23322" w:rsidRPr="002814F1">
        <w:rPr>
          <w:rFonts w:ascii="Arial Narrow" w:hAnsi="Arial Narrow"/>
          <w:lang w:val="es-ES"/>
        </w:rPr>
        <w:t>beneficiarios</w:t>
      </w:r>
      <w:r w:rsidRPr="002814F1">
        <w:rPr>
          <w:rFonts w:ascii="Arial Narrow" w:hAnsi="Arial Narrow"/>
          <w:lang w:val="es-ES"/>
        </w:rPr>
        <w:t xml:space="preserve"> y los donantes. </w:t>
      </w:r>
    </w:p>
    <w:p w14:paraId="3B57E831" w14:textId="35641DE2" w:rsidR="0053324A" w:rsidRPr="002814F1" w:rsidRDefault="0053324A" w:rsidP="002814F1">
      <w:pPr>
        <w:pStyle w:val="Default"/>
        <w:numPr>
          <w:ilvl w:val="0"/>
          <w:numId w:val="17"/>
        </w:numPr>
        <w:jc w:val="both"/>
        <w:rPr>
          <w:rFonts w:ascii="Arial Narrow" w:hAnsi="Arial Narrow"/>
          <w:lang w:val="es-ES"/>
        </w:rPr>
      </w:pPr>
      <w:r w:rsidRPr="002814F1">
        <w:rPr>
          <w:rFonts w:ascii="Arial Narrow" w:hAnsi="Arial Narrow"/>
          <w:lang w:val="es-ES"/>
        </w:rPr>
        <w:t xml:space="preserve">Se espera que el GEF pueda </w:t>
      </w:r>
      <w:r w:rsidR="001E6B52" w:rsidRPr="002814F1">
        <w:rPr>
          <w:rFonts w:ascii="Arial Narrow" w:hAnsi="Arial Narrow"/>
          <w:lang w:val="es-ES"/>
        </w:rPr>
        <w:t xml:space="preserve">interpretar y llevar a la practica el </w:t>
      </w:r>
      <w:r w:rsidR="00F23322" w:rsidRPr="002814F1">
        <w:rPr>
          <w:rFonts w:ascii="Arial Narrow" w:hAnsi="Arial Narrow"/>
          <w:lang w:val="es-ES"/>
        </w:rPr>
        <w:t>acompañamiento</w:t>
      </w:r>
      <w:r w:rsidR="001E6B52" w:rsidRPr="002814F1">
        <w:rPr>
          <w:rFonts w:ascii="Arial Narrow" w:hAnsi="Arial Narrow"/>
          <w:lang w:val="es-ES"/>
        </w:rPr>
        <w:t xml:space="preserve"> </w:t>
      </w:r>
      <w:r w:rsidRPr="002814F1">
        <w:rPr>
          <w:rFonts w:ascii="Arial Narrow" w:hAnsi="Arial Narrow"/>
          <w:lang w:val="es-ES"/>
        </w:rPr>
        <w:t xml:space="preserve">a las </w:t>
      </w:r>
      <w:r w:rsidR="00B61E99" w:rsidRPr="002814F1">
        <w:rPr>
          <w:rFonts w:ascii="Arial Narrow" w:hAnsi="Arial Narrow"/>
          <w:lang w:val="es-ES"/>
        </w:rPr>
        <w:t>P</w:t>
      </w:r>
      <w:r w:rsidRPr="002814F1">
        <w:rPr>
          <w:rFonts w:ascii="Arial Narrow" w:hAnsi="Arial Narrow"/>
          <w:lang w:val="es-ES"/>
        </w:rPr>
        <w:t xml:space="preserve">artes que reúnan las </w:t>
      </w:r>
      <w:r w:rsidRPr="002814F1">
        <w:rPr>
          <w:rFonts w:ascii="Arial Narrow" w:hAnsi="Arial Narrow" w:cs="Angsana New"/>
          <w:color w:val="auto"/>
          <w:lang w:val="es-ES"/>
        </w:rPr>
        <w:t>condiciones para implementar el marco mundial de la diversidad biológica posterior a 2020</w:t>
      </w:r>
      <w:r w:rsidRPr="002814F1">
        <w:rPr>
          <w:rFonts w:ascii="Arial Narrow" w:hAnsi="Arial Narrow"/>
          <w:lang w:val="es-ES"/>
        </w:rPr>
        <w:t>, a través de la consolidación de mecanismos más expeditos para la concreción de proyectos financiados por el GEF, desde su aprobaci</w:t>
      </w:r>
      <w:r w:rsidR="00056F85" w:rsidRPr="002814F1">
        <w:rPr>
          <w:rFonts w:ascii="Arial Narrow" w:hAnsi="Arial Narrow"/>
          <w:lang w:val="es-ES"/>
        </w:rPr>
        <w:t>ón hasta su real implementación.</w:t>
      </w:r>
    </w:p>
    <w:p w14:paraId="73BBEFB4" w14:textId="210D1A1D" w:rsidR="001E6B52" w:rsidRPr="002814F1" w:rsidRDefault="001E6B52" w:rsidP="002814F1">
      <w:pPr>
        <w:pStyle w:val="Default"/>
        <w:numPr>
          <w:ilvl w:val="0"/>
          <w:numId w:val="17"/>
        </w:numPr>
        <w:jc w:val="both"/>
        <w:rPr>
          <w:rFonts w:ascii="Arial Narrow" w:hAnsi="Arial Narrow"/>
          <w:lang w:val="es-ES"/>
        </w:rPr>
      </w:pPr>
      <w:r w:rsidRPr="002814F1">
        <w:rPr>
          <w:rFonts w:ascii="Arial Narrow" w:hAnsi="Arial Narrow"/>
          <w:lang w:val="es-ES"/>
        </w:rPr>
        <w:t>En especial el GEF de</w:t>
      </w:r>
      <w:r w:rsidR="00F23322" w:rsidRPr="002814F1">
        <w:rPr>
          <w:rFonts w:ascii="Arial Narrow" w:hAnsi="Arial Narrow"/>
          <w:lang w:val="es-ES"/>
        </w:rPr>
        <w:t>be</w:t>
      </w:r>
      <w:r w:rsidRPr="002814F1">
        <w:rPr>
          <w:rFonts w:ascii="Arial Narrow" w:hAnsi="Arial Narrow"/>
          <w:lang w:val="es-ES"/>
        </w:rPr>
        <w:t xml:space="preserve"> </w:t>
      </w:r>
      <w:r w:rsidR="00F23322" w:rsidRPr="002814F1">
        <w:rPr>
          <w:rFonts w:ascii="Arial Narrow" w:hAnsi="Arial Narrow"/>
          <w:lang w:val="es-ES"/>
        </w:rPr>
        <w:t>prestar</w:t>
      </w:r>
      <w:r w:rsidRPr="002814F1">
        <w:rPr>
          <w:rFonts w:ascii="Arial Narrow" w:hAnsi="Arial Narrow"/>
          <w:lang w:val="es-ES"/>
        </w:rPr>
        <w:t xml:space="preserve"> mayor atención a la </w:t>
      </w:r>
      <w:r w:rsidR="00F23322" w:rsidRPr="002814F1">
        <w:rPr>
          <w:rFonts w:ascii="Arial Narrow" w:hAnsi="Arial Narrow"/>
          <w:lang w:val="es-ES"/>
        </w:rPr>
        <w:t>implementación</w:t>
      </w:r>
      <w:r w:rsidRPr="002814F1">
        <w:rPr>
          <w:rFonts w:ascii="Arial Narrow" w:hAnsi="Arial Narrow"/>
          <w:lang w:val="es-ES"/>
        </w:rPr>
        <w:t xml:space="preserve"> realizando un acompañamiento y seguimiento </w:t>
      </w:r>
      <w:r w:rsidR="00F23322" w:rsidRPr="002814F1">
        <w:rPr>
          <w:rFonts w:ascii="Arial Narrow" w:hAnsi="Arial Narrow"/>
          <w:lang w:val="es-ES"/>
        </w:rPr>
        <w:t>constructivo</w:t>
      </w:r>
      <w:r w:rsidRPr="002814F1">
        <w:rPr>
          <w:rFonts w:ascii="Arial Narrow" w:hAnsi="Arial Narrow"/>
          <w:lang w:val="es-ES"/>
        </w:rPr>
        <w:t xml:space="preserve"> a la </w:t>
      </w:r>
      <w:r w:rsidR="00F23322" w:rsidRPr="002814F1">
        <w:rPr>
          <w:rFonts w:ascii="Arial Narrow" w:hAnsi="Arial Narrow"/>
          <w:lang w:val="es-ES"/>
        </w:rPr>
        <w:t>implementación</w:t>
      </w:r>
      <w:r w:rsidRPr="002814F1">
        <w:rPr>
          <w:rFonts w:ascii="Arial Narrow" w:hAnsi="Arial Narrow"/>
          <w:lang w:val="es-ES"/>
        </w:rPr>
        <w:t xml:space="preserve"> nacional en cada país y regió</w:t>
      </w:r>
      <w:r w:rsidR="00B3206C" w:rsidRPr="002814F1">
        <w:rPr>
          <w:rFonts w:ascii="Arial Narrow" w:hAnsi="Arial Narrow"/>
          <w:lang w:val="es-ES"/>
        </w:rPr>
        <w:t xml:space="preserve">n. </w:t>
      </w:r>
    </w:p>
    <w:p w14:paraId="3903869D" w14:textId="0E466BCB" w:rsidR="00C96880" w:rsidRPr="002814F1" w:rsidRDefault="00056F85" w:rsidP="002814F1">
      <w:pPr>
        <w:pStyle w:val="Default"/>
        <w:numPr>
          <w:ilvl w:val="0"/>
          <w:numId w:val="17"/>
        </w:numPr>
        <w:jc w:val="both"/>
        <w:rPr>
          <w:rFonts w:ascii="Arial Narrow" w:hAnsi="Arial Narrow"/>
          <w:lang w:val="es-ES"/>
        </w:rPr>
      </w:pPr>
      <w:r w:rsidRPr="002814F1">
        <w:rPr>
          <w:rFonts w:ascii="Arial Narrow" w:hAnsi="Arial Narrow" w:cs="Helvetica"/>
          <w:lang w:val="es-ES"/>
        </w:rPr>
        <w:lastRenderedPageBreak/>
        <w:t>Adicionalmente, el GEF debe a</w:t>
      </w:r>
      <w:r w:rsidR="0053324A" w:rsidRPr="002814F1">
        <w:rPr>
          <w:rFonts w:ascii="Arial Narrow" w:hAnsi="Arial Narrow" w:cs="Helvetica"/>
          <w:lang w:val="es-ES"/>
        </w:rPr>
        <w:t xml:space="preserve">signar mayores recursos a la ventana de biodiversidad. Los países megadiversos deben proponer proyectos conjuntos con metas regionales de biodiversidad; el GEF </w:t>
      </w:r>
      <w:r w:rsidR="005B096A" w:rsidRPr="002814F1">
        <w:rPr>
          <w:rFonts w:ascii="Arial Narrow" w:hAnsi="Arial Narrow" w:cs="Helvetica"/>
          <w:lang w:val="es-ES"/>
        </w:rPr>
        <w:t xml:space="preserve">debe </w:t>
      </w:r>
      <w:r w:rsidR="0053324A" w:rsidRPr="002814F1">
        <w:rPr>
          <w:rFonts w:ascii="Arial Narrow" w:hAnsi="Arial Narrow" w:cs="Helvetica"/>
          <w:lang w:val="es-ES"/>
        </w:rPr>
        <w:t>incorpora</w:t>
      </w:r>
      <w:r w:rsidR="001E6B52" w:rsidRPr="002814F1">
        <w:rPr>
          <w:rFonts w:ascii="Arial Narrow" w:hAnsi="Arial Narrow" w:cs="Helvetica"/>
          <w:lang w:val="es-ES"/>
        </w:rPr>
        <w:t>r</w:t>
      </w:r>
      <w:r w:rsidR="0053324A" w:rsidRPr="002814F1">
        <w:rPr>
          <w:rFonts w:ascii="Arial Narrow" w:hAnsi="Arial Narrow" w:cs="Helvetica"/>
          <w:lang w:val="es-ES"/>
        </w:rPr>
        <w:t xml:space="preserve"> acciones para el cumplimiento de las metas que se definan en el marco </w:t>
      </w:r>
      <w:r w:rsidR="00C96880" w:rsidRPr="002814F1">
        <w:rPr>
          <w:rFonts w:ascii="Arial Narrow" w:hAnsi="Arial Narrow" w:cs="Helvetica"/>
          <w:lang w:val="es-ES"/>
        </w:rPr>
        <w:t>post 2020</w:t>
      </w:r>
      <w:r w:rsidR="0053324A" w:rsidRPr="002814F1">
        <w:rPr>
          <w:rFonts w:ascii="Arial Narrow" w:hAnsi="Arial Narrow" w:cs="Helvetica"/>
          <w:lang w:val="es-ES"/>
        </w:rPr>
        <w:t xml:space="preserve"> que respondan a las prioridades de</w:t>
      </w:r>
      <w:r w:rsidR="00C96880" w:rsidRPr="002814F1">
        <w:rPr>
          <w:rFonts w:ascii="Arial Narrow" w:hAnsi="Arial Narrow" w:cs="Helvetica"/>
          <w:lang w:val="es-ES"/>
        </w:rPr>
        <w:t xml:space="preserve"> </w:t>
      </w:r>
      <w:r w:rsidR="0053324A" w:rsidRPr="002814F1">
        <w:rPr>
          <w:rFonts w:ascii="Arial Narrow" w:hAnsi="Arial Narrow" w:cs="Helvetica"/>
          <w:lang w:val="es-ES"/>
        </w:rPr>
        <w:t>l</w:t>
      </w:r>
      <w:r w:rsidR="00C96880" w:rsidRPr="002814F1">
        <w:rPr>
          <w:rFonts w:ascii="Arial Narrow" w:hAnsi="Arial Narrow" w:cs="Helvetica"/>
          <w:lang w:val="es-ES"/>
        </w:rPr>
        <w:t xml:space="preserve">os </w:t>
      </w:r>
      <w:r w:rsidR="0053324A" w:rsidRPr="002814F1">
        <w:rPr>
          <w:rFonts w:ascii="Arial Narrow" w:hAnsi="Arial Narrow" w:cs="Helvetica"/>
          <w:lang w:val="es-ES"/>
        </w:rPr>
        <w:t>país</w:t>
      </w:r>
      <w:r w:rsidR="00C96880" w:rsidRPr="002814F1">
        <w:rPr>
          <w:rFonts w:ascii="Arial Narrow" w:hAnsi="Arial Narrow" w:cs="Helvetica"/>
          <w:lang w:val="es-ES"/>
        </w:rPr>
        <w:t>es</w:t>
      </w:r>
      <w:r w:rsidR="0053324A" w:rsidRPr="002814F1">
        <w:rPr>
          <w:rFonts w:ascii="Arial Narrow" w:hAnsi="Arial Narrow" w:cs="Helvetica"/>
          <w:lang w:val="es-ES"/>
        </w:rPr>
        <w:t xml:space="preserve"> y den cumplimiento</w:t>
      </w:r>
      <w:r w:rsidR="00C96880" w:rsidRPr="002814F1">
        <w:rPr>
          <w:rFonts w:ascii="Arial Narrow" w:hAnsi="Arial Narrow" w:cs="Helvetica"/>
          <w:lang w:val="es-ES"/>
        </w:rPr>
        <w:t xml:space="preserve"> a las agendas públicas de las P</w:t>
      </w:r>
      <w:r w:rsidR="0053324A" w:rsidRPr="002814F1">
        <w:rPr>
          <w:rFonts w:ascii="Arial Narrow" w:hAnsi="Arial Narrow" w:cs="Helvetica"/>
          <w:lang w:val="es-ES"/>
        </w:rPr>
        <w:t>artes</w:t>
      </w:r>
      <w:r w:rsidR="00C96880" w:rsidRPr="002814F1">
        <w:rPr>
          <w:rFonts w:ascii="Arial Narrow" w:hAnsi="Arial Narrow" w:cs="Helvetica"/>
          <w:lang w:val="es-ES"/>
        </w:rPr>
        <w:t>.</w:t>
      </w:r>
    </w:p>
    <w:p w14:paraId="5C3B7515" w14:textId="77777777" w:rsidR="0053324A" w:rsidRPr="00ED0A41" w:rsidRDefault="0053324A" w:rsidP="00153081">
      <w:pPr>
        <w:jc w:val="both"/>
        <w:rPr>
          <w:rFonts w:ascii="Arial Narrow" w:hAnsi="Arial Narrow"/>
          <w:b/>
          <w:lang w:val="es-ES" w:bidi="en-US"/>
        </w:rPr>
      </w:pPr>
    </w:p>
    <w:p w14:paraId="700791D9" w14:textId="77777777" w:rsidR="0053324A" w:rsidRPr="00ED0A41" w:rsidRDefault="0053324A" w:rsidP="00153081">
      <w:pPr>
        <w:pStyle w:val="Heading1"/>
        <w:numPr>
          <w:ilvl w:val="0"/>
          <w:numId w:val="2"/>
        </w:numPr>
        <w:tabs>
          <w:tab w:val="left" w:pos="4529"/>
          <w:tab w:val="left" w:pos="4530"/>
        </w:tabs>
        <w:jc w:val="both"/>
        <w:rPr>
          <w:rFonts w:ascii="Arial Narrow" w:hAnsi="Arial Narrow"/>
          <w:color w:val="0070C0"/>
          <w:sz w:val="24"/>
          <w:szCs w:val="24"/>
          <w:lang w:val="es-ES"/>
        </w:rPr>
      </w:pPr>
      <w:r w:rsidRPr="00ED0A41">
        <w:rPr>
          <w:rFonts w:ascii="Arial Narrow" w:hAnsi="Arial Narrow"/>
          <w:color w:val="0070C0"/>
          <w:sz w:val="24"/>
          <w:szCs w:val="24"/>
          <w:lang w:val="es-ES"/>
        </w:rPr>
        <w:t>Proceso de revisión:</w:t>
      </w:r>
    </w:p>
    <w:p w14:paraId="76E8F9E0" w14:textId="09C6FE77" w:rsidR="0053324A" w:rsidRPr="00ED0A41" w:rsidRDefault="0053324A" w:rsidP="00153081">
      <w:pPr>
        <w:tabs>
          <w:tab w:val="left" w:pos="1261"/>
        </w:tabs>
        <w:ind w:right="533"/>
        <w:jc w:val="both"/>
        <w:rPr>
          <w:rFonts w:ascii="Arial Narrow" w:hAnsi="Arial Narrow"/>
          <w:b/>
          <w:color w:val="0070C0"/>
          <w:lang w:val="es-ES"/>
        </w:rPr>
      </w:pPr>
      <w:r w:rsidRPr="00ED0A41">
        <w:rPr>
          <w:rFonts w:ascii="Arial Narrow" w:hAnsi="Arial Narrow"/>
          <w:color w:val="0070C0"/>
          <w:lang w:val="es-ES"/>
        </w:rPr>
        <w:t xml:space="preserve"> </w:t>
      </w:r>
      <w:r w:rsidRPr="00ED0A41">
        <w:rPr>
          <w:rFonts w:ascii="Arial Narrow" w:hAnsi="Arial Narrow"/>
          <w:b/>
          <w:color w:val="0070C0"/>
          <w:lang w:val="es-ES"/>
        </w:rPr>
        <w:t>¿Qué posibles mecanismos adicionales se requieren para apoyar la revisión de la implementación del marco mundial de la diversidad biológica posterior a 2020 y de qué manera deberían estar integrados en el</w:t>
      </w:r>
      <w:r w:rsidRPr="00ED0A41">
        <w:rPr>
          <w:rFonts w:ascii="Arial Narrow" w:hAnsi="Arial Narrow"/>
          <w:b/>
          <w:color w:val="0070C0"/>
          <w:spacing w:val="-9"/>
          <w:lang w:val="es-ES"/>
        </w:rPr>
        <w:t xml:space="preserve"> </w:t>
      </w:r>
      <w:r w:rsidRPr="00ED0A41">
        <w:rPr>
          <w:rFonts w:ascii="Arial Narrow" w:hAnsi="Arial Narrow"/>
          <w:b/>
          <w:color w:val="0070C0"/>
          <w:lang w:val="es-ES"/>
        </w:rPr>
        <w:t>marco?</w:t>
      </w:r>
    </w:p>
    <w:p w14:paraId="38C478FF" w14:textId="5B9AD4A8" w:rsidR="00BF552D" w:rsidRPr="00ED0A41" w:rsidRDefault="00C20C07" w:rsidP="002814F1">
      <w:pPr>
        <w:pStyle w:val="Default"/>
        <w:numPr>
          <w:ilvl w:val="0"/>
          <w:numId w:val="17"/>
        </w:numPr>
        <w:jc w:val="both"/>
        <w:rPr>
          <w:rFonts w:ascii="Arial Narrow" w:hAnsi="Arial Narrow" w:cs="Angsana New"/>
          <w:color w:val="auto"/>
          <w:lang w:val="es-ES"/>
        </w:rPr>
      </w:pPr>
      <w:r w:rsidRPr="00ED0A41">
        <w:rPr>
          <w:rFonts w:ascii="Arial Narrow" w:hAnsi="Arial Narrow" w:cs="Angsana New"/>
          <w:color w:val="auto"/>
          <w:lang w:val="es-ES"/>
        </w:rPr>
        <w:t>Los Informes Nacion</w:t>
      </w:r>
      <w:r w:rsidR="005D430F">
        <w:rPr>
          <w:rFonts w:ascii="Arial Narrow" w:hAnsi="Arial Narrow" w:cs="Angsana New"/>
          <w:color w:val="auto"/>
          <w:lang w:val="es-ES"/>
        </w:rPr>
        <w:t>al</w:t>
      </w:r>
      <w:r w:rsidRPr="00ED0A41">
        <w:rPr>
          <w:rFonts w:ascii="Arial Narrow" w:hAnsi="Arial Narrow" w:cs="Angsana New"/>
          <w:color w:val="auto"/>
          <w:lang w:val="es-ES"/>
        </w:rPr>
        <w:t xml:space="preserve">es deben continuar siendo el principal mecanismo de revisión e insumo para la evaluación de los avances en la implementación del Marco Global. Estos deberán ser actualizados a un esquema y metodología práctica y clara que permita señalar e interpretar de manera clara </w:t>
      </w:r>
      <w:r w:rsidR="001F3ECB" w:rsidRPr="00ED0A41">
        <w:rPr>
          <w:rFonts w:ascii="Arial Narrow" w:hAnsi="Arial Narrow" w:cs="Angsana New"/>
          <w:color w:val="auto"/>
          <w:lang w:val="es-ES"/>
        </w:rPr>
        <w:t>el progreso frente a la consecución de metas y la contribución de las Partes en la implementación de las medidas priorizadas para el cambio transformacional y la movilización de recursos.</w:t>
      </w:r>
    </w:p>
    <w:p w14:paraId="48109F7C" w14:textId="25B27EA7" w:rsidR="008221F1" w:rsidRPr="00B61E99" w:rsidRDefault="00A44E29" w:rsidP="002814F1">
      <w:pPr>
        <w:pStyle w:val="Default"/>
        <w:numPr>
          <w:ilvl w:val="0"/>
          <w:numId w:val="17"/>
        </w:numPr>
        <w:jc w:val="both"/>
        <w:rPr>
          <w:rFonts w:ascii="Arial Narrow" w:hAnsi="Arial Narrow" w:cs="Angsana New"/>
          <w:color w:val="auto"/>
          <w:lang w:val="es-ES"/>
        </w:rPr>
      </w:pPr>
      <w:r w:rsidRPr="00ED0A41">
        <w:rPr>
          <w:rFonts w:ascii="Arial Narrow" w:hAnsi="Arial Narrow" w:cs="Angsana New"/>
          <w:color w:val="auto"/>
          <w:lang w:val="es-ES"/>
        </w:rPr>
        <w:t xml:space="preserve">Los Informes Nacionales deberán ser presentados </w:t>
      </w:r>
      <w:r w:rsidR="000A74D5">
        <w:rPr>
          <w:rFonts w:ascii="Arial Narrow" w:hAnsi="Arial Narrow" w:cs="Angsana New"/>
          <w:color w:val="auto"/>
          <w:lang w:val="es-ES"/>
        </w:rPr>
        <w:t>de manera per</w:t>
      </w:r>
      <w:r w:rsidR="000C0466">
        <w:rPr>
          <w:rFonts w:ascii="Arial Narrow" w:hAnsi="Arial Narrow" w:cs="Angsana New"/>
          <w:color w:val="auto"/>
          <w:lang w:val="es-ES"/>
        </w:rPr>
        <w:t>iódica y deberán contar con un enfoque instrumental frente a los pasos a seguir en la implementación. En este sentido</w:t>
      </w:r>
      <w:r w:rsidR="000F4813" w:rsidRPr="00ED0A41">
        <w:rPr>
          <w:rFonts w:ascii="Arial Narrow" w:hAnsi="Arial Narrow" w:cs="Angsana New"/>
          <w:color w:val="auto"/>
          <w:lang w:val="es-ES"/>
        </w:rPr>
        <w:t>, no</w:t>
      </w:r>
      <w:r w:rsidR="00CB5F4B">
        <w:rPr>
          <w:rFonts w:ascii="Arial Narrow" w:hAnsi="Arial Narrow" w:cs="Angsana New"/>
          <w:color w:val="auto"/>
          <w:lang w:val="es-ES"/>
        </w:rPr>
        <w:t xml:space="preserve"> deben centrarse solamente en el</w:t>
      </w:r>
      <w:r w:rsidR="000F4813" w:rsidRPr="00ED0A41">
        <w:rPr>
          <w:rFonts w:ascii="Arial Narrow" w:hAnsi="Arial Narrow" w:cs="Angsana New"/>
          <w:color w:val="auto"/>
          <w:lang w:val="es-ES"/>
        </w:rPr>
        <w:t xml:space="preserve"> avance, sino </w:t>
      </w:r>
      <w:r w:rsidR="00CB5F4B">
        <w:rPr>
          <w:rFonts w:ascii="Arial Narrow" w:hAnsi="Arial Narrow" w:cs="Angsana New"/>
          <w:color w:val="auto"/>
          <w:lang w:val="es-ES"/>
        </w:rPr>
        <w:t xml:space="preserve">en la </w:t>
      </w:r>
      <w:r w:rsidR="000F4813" w:rsidRPr="00ED0A41">
        <w:rPr>
          <w:rFonts w:ascii="Arial Narrow" w:hAnsi="Arial Narrow" w:cs="Angsana New"/>
          <w:color w:val="auto"/>
          <w:lang w:val="es-ES"/>
        </w:rPr>
        <w:t xml:space="preserve">actualización de medidas </w:t>
      </w:r>
      <w:r w:rsidR="0068416F" w:rsidRPr="00B61E99">
        <w:rPr>
          <w:rFonts w:ascii="Arial Narrow" w:hAnsi="Arial Narrow" w:cs="Angsana New"/>
          <w:color w:val="auto"/>
          <w:lang w:val="es-ES"/>
        </w:rPr>
        <w:t>necesarias para superar los cuellos de botella en</w:t>
      </w:r>
      <w:r w:rsidR="000F4813" w:rsidRPr="00B61E99">
        <w:rPr>
          <w:rFonts w:ascii="Arial Narrow" w:hAnsi="Arial Narrow" w:cs="Angsana New"/>
          <w:color w:val="auto"/>
          <w:lang w:val="es-ES"/>
        </w:rPr>
        <w:t xml:space="preserve"> la consecución </w:t>
      </w:r>
      <w:r w:rsidR="003B45CF" w:rsidRPr="00B61E99">
        <w:rPr>
          <w:rFonts w:ascii="Arial Narrow" w:hAnsi="Arial Narrow" w:cs="Angsana New"/>
          <w:color w:val="auto"/>
          <w:lang w:val="es-ES"/>
        </w:rPr>
        <w:t>de las metas.</w:t>
      </w:r>
    </w:p>
    <w:p w14:paraId="5C8A3E81" w14:textId="57658855" w:rsidR="00A16DC4" w:rsidRPr="00B61E99" w:rsidRDefault="003B45CF" w:rsidP="002814F1">
      <w:pPr>
        <w:pStyle w:val="Default"/>
        <w:numPr>
          <w:ilvl w:val="0"/>
          <w:numId w:val="17"/>
        </w:numPr>
        <w:jc w:val="both"/>
        <w:rPr>
          <w:rFonts w:ascii="Arial Narrow" w:hAnsi="Arial Narrow" w:cs="Angsana New"/>
          <w:color w:val="auto"/>
          <w:lang w:val="es-ES"/>
        </w:rPr>
      </w:pPr>
      <w:r w:rsidRPr="00B61E99">
        <w:rPr>
          <w:rFonts w:ascii="Arial Narrow" w:hAnsi="Arial Narrow" w:cs="Angsana New"/>
          <w:color w:val="auto"/>
          <w:lang w:val="es-ES"/>
        </w:rPr>
        <w:t xml:space="preserve">Por lo tanto, </w:t>
      </w:r>
      <w:r w:rsidR="0068416F" w:rsidRPr="00B61E99">
        <w:rPr>
          <w:rFonts w:ascii="Arial Narrow" w:hAnsi="Arial Narrow" w:cs="Angsana New"/>
          <w:color w:val="auto"/>
          <w:lang w:val="es-ES"/>
        </w:rPr>
        <w:t>Colombia propone que cada vez que se presente el</w:t>
      </w:r>
      <w:r w:rsidRPr="00B61E99">
        <w:rPr>
          <w:rFonts w:ascii="Arial Narrow" w:hAnsi="Arial Narrow" w:cs="Angsana New"/>
          <w:color w:val="auto"/>
          <w:lang w:val="es-ES"/>
        </w:rPr>
        <w:t xml:space="preserve"> Informe Nacional</w:t>
      </w:r>
      <w:r w:rsidR="0068416F" w:rsidRPr="00B61E99">
        <w:rPr>
          <w:rFonts w:ascii="Arial Narrow" w:hAnsi="Arial Narrow" w:cs="Angsana New"/>
          <w:color w:val="auto"/>
          <w:lang w:val="es-ES"/>
        </w:rPr>
        <w:t xml:space="preserve">, las Partes </w:t>
      </w:r>
      <w:r w:rsidR="008C7E05" w:rsidRPr="00B61E99">
        <w:rPr>
          <w:rFonts w:ascii="Arial Narrow" w:hAnsi="Arial Narrow" w:cs="Angsana New"/>
          <w:color w:val="auto"/>
          <w:lang w:val="es-ES"/>
        </w:rPr>
        <w:t xml:space="preserve">preparen </w:t>
      </w:r>
      <w:r w:rsidR="0068416F" w:rsidRPr="00B61E99">
        <w:rPr>
          <w:rFonts w:ascii="Arial Narrow" w:hAnsi="Arial Narrow" w:cs="Angsana New"/>
          <w:color w:val="auto"/>
          <w:lang w:val="es-ES"/>
        </w:rPr>
        <w:t xml:space="preserve">sus </w:t>
      </w:r>
      <w:r w:rsidR="0068416F" w:rsidRPr="00B61E99">
        <w:rPr>
          <w:rFonts w:ascii="Arial Narrow" w:hAnsi="Arial Narrow" w:cs="Angsana New"/>
          <w:i/>
          <w:color w:val="auto"/>
          <w:lang w:val="es-ES"/>
        </w:rPr>
        <w:t xml:space="preserve">Rolling </w:t>
      </w:r>
      <w:proofErr w:type="spellStart"/>
      <w:r w:rsidR="0068416F" w:rsidRPr="00B61E99">
        <w:rPr>
          <w:rFonts w:ascii="Arial Narrow" w:hAnsi="Arial Narrow" w:cs="Angsana New"/>
          <w:i/>
          <w:color w:val="auto"/>
          <w:lang w:val="es-ES"/>
        </w:rPr>
        <w:t>Plans</w:t>
      </w:r>
      <w:proofErr w:type="spellEnd"/>
      <w:r w:rsidR="0068416F" w:rsidRPr="00B61E99">
        <w:rPr>
          <w:rFonts w:ascii="Arial Narrow" w:hAnsi="Arial Narrow" w:cs="Angsana New"/>
          <w:i/>
          <w:color w:val="auto"/>
          <w:lang w:val="es-ES"/>
        </w:rPr>
        <w:t xml:space="preserve"> of </w:t>
      </w:r>
      <w:proofErr w:type="spellStart"/>
      <w:r w:rsidR="0068416F" w:rsidRPr="00B61E99">
        <w:rPr>
          <w:rFonts w:ascii="Arial Narrow" w:hAnsi="Arial Narrow" w:cs="Angsana New"/>
          <w:i/>
          <w:color w:val="auto"/>
          <w:lang w:val="es-ES"/>
        </w:rPr>
        <w:t>Action</w:t>
      </w:r>
      <w:proofErr w:type="spellEnd"/>
      <w:r w:rsidR="008C7E05" w:rsidRPr="00B61E99">
        <w:rPr>
          <w:rFonts w:ascii="Arial Narrow" w:hAnsi="Arial Narrow" w:cs="Angsana New"/>
          <w:color w:val="auto"/>
          <w:lang w:val="es-ES"/>
        </w:rPr>
        <w:t xml:space="preserve">, como un documento resultado del análisis de la realidad nacional en la implementación del Marco Global, en el cual, se manera </w:t>
      </w:r>
      <w:r w:rsidR="00A16DC4" w:rsidRPr="00B61E99">
        <w:rPr>
          <w:rFonts w:ascii="Arial Narrow" w:hAnsi="Arial Narrow" w:cs="Angsana New"/>
          <w:color w:val="auto"/>
          <w:lang w:val="es-ES"/>
        </w:rPr>
        <w:t>sus cinta</w:t>
      </w:r>
      <w:r w:rsidR="008C7E05" w:rsidRPr="00B61E99">
        <w:rPr>
          <w:rFonts w:ascii="Arial Narrow" w:hAnsi="Arial Narrow" w:cs="Angsana New"/>
          <w:color w:val="auto"/>
          <w:lang w:val="es-ES"/>
        </w:rPr>
        <w:t>, se identifican los pasos a seguir y los nuevos propósitos de corto plazo bajo e</w:t>
      </w:r>
      <w:r w:rsidRPr="00B61E99">
        <w:rPr>
          <w:rFonts w:ascii="Arial Narrow" w:hAnsi="Arial Narrow" w:cs="Angsana New"/>
          <w:color w:val="auto"/>
          <w:lang w:val="es-ES"/>
        </w:rPr>
        <w:t xml:space="preserve">l principio de progresión, </w:t>
      </w:r>
      <w:r w:rsidR="008C7E05" w:rsidRPr="00B61E99">
        <w:rPr>
          <w:rFonts w:ascii="Arial Narrow" w:hAnsi="Arial Narrow" w:cs="Angsana New"/>
          <w:color w:val="auto"/>
          <w:lang w:val="es-ES"/>
        </w:rPr>
        <w:t xml:space="preserve">según </w:t>
      </w:r>
      <w:r w:rsidR="00AF6116" w:rsidRPr="00B61E99">
        <w:rPr>
          <w:rFonts w:ascii="Arial Narrow" w:hAnsi="Arial Narrow" w:cs="Angsana New"/>
          <w:color w:val="auto"/>
          <w:lang w:val="es-ES"/>
        </w:rPr>
        <w:t>el cual</w:t>
      </w:r>
      <w:r w:rsidR="008C7E05" w:rsidRPr="00B61E99">
        <w:rPr>
          <w:rFonts w:ascii="Arial Narrow" w:hAnsi="Arial Narrow" w:cs="Angsana New"/>
          <w:color w:val="auto"/>
          <w:lang w:val="es-ES"/>
        </w:rPr>
        <w:t>,</w:t>
      </w:r>
      <w:r w:rsidR="00AF6116" w:rsidRPr="00B61E99">
        <w:rPr>
          <w:rFonts w:ascii="Arial Narrow" w:hAnsi="Arial Narrow" w:cs="Angsana New"/>
          <w:color w:val="auto"/>
          <w:lang w:val="es-ES"/>
        </w:rPr>
        <w:t xml:space="preserve"> las Partes han de comunicar medidas adicionales a las realizadas previamente para generar</w:t>
      </w:r>
      <w:r w:rsidR="00A46B6C" w:rsidRPr="00B61E99">
        <w:rPr>
          <w:rFonts w:ascii="Arial Narrow" w:hAnsi="Arial Narrow" w:cs="Angsana New"/>
          <w:color w:val="auto"/>
          <w:lang w:val="es-ES"/>
        </w:rPr>
        <w:t xml:space="preserve"> un salto significativo en la implementación durante el próximo quinquenio y, en el próximo </w:t>
      </w:r>
      <w:r w:rsidR="00A16DC4" w:rsidRPr="00B61E99">
        <w:rPr>
          <w:rFonts w:ascii="Arial Narrow" w:hAnsi="Arial Narrow" w:cs="Angsana New"/>
          <w:color w:val="auto"/>
          <w:lang w:val="es-ES"/>
        </w:rPr>
        <w:t>Informe Nacional</w:t>
      </w:r>
      <w:r w:rsidR="00A46B6C" w:rsidRPr="00B61E99">
        <w:rPr>
          <w:rFonts w:ascii="Arial Narrow" w:hAnsi="Arial Narrow" w:cs="Angsana New"/>
          <w:color w:val="auto"/>
          <w:lang w:val="es-ES"/>
        </w:rPr>
        <w:t>, reportar avances sobre dichas medidas.</w:t>
      </w:r>
      <w:r w:rsidR="0062641D" w:rsidRPr="00B61E99">
        <w:rPr>
          <w:rFonts w:ascii="Arial Narrow" w:hAnsi="Arial Narrow" w:cs="Angsana New"/>
          <w:color w:val="auto"/>
          <w:lang w:val="es-ES"/>
        </w:rPr>
        <w:t xml:space="preserve"> </w:t>
      </w:r>
    </w:p>
    <w:p w14:paraId="2E56763E" w14:textId="20D3EE4E" w:rsidR="0062641D" w:rsidRPr="00B61E99" w:rsidRDefault="0062641D" w:rsidP="002814F1">
      <w:pPr>
        <w:pStyle w:val="Default"/>
        <w:numPr>
          <w:ilvl w:val="0"/>
          <w:numId w:val="17"/>
        </w:numPr>
        <w:jc w:val="both"/>
        <w:rPr>
          <w:rFonts w:ascii="Arial Narrow" w:hAnsi="Arial Narrow" w:cs="Angsana New"/>
          <w:color w:val="auto"/>
          <w:lang w:val="es-ES"/>
        </w:rPr>
      </w:pPr>
      <w:r w:rsidRPr="00B61E99">
        <w:rPr>
          <w:rFonts w:ascii="Arial Narrow" w:hAnsi="Arial Narrow" w:cs="Angsana New"/>
          <w:color w:val="auto"/>
          <w:lang w:val="es-ES"/>
        </w:rPr>
        <w:t xml:space="preserve">Esta propuesta mantiene el principio de flexibilidad del Marco Global vigente durante su implementación, permitiendo adaptar lo necesario a las nuevas necesidades identificadas y evitando su renegociación </w:t>
      </w:r>
      <w:r w:rsidR="003447E4" w:rsidRPr="00B61E99">
        <w:rPr>
          <w:rFonts w:ascii="Arial Narrow" w:hAnsi="Arial Narrow" w:cs="Angsana New"/>
          <w:color w:val="auto"/>
          <w:lang w:val="es-ES"/>
        </w:rPr>
        <w:t xml:space="preserve">periódica. </w:t>
      </w:r>
    </w:p>
    <w:p w14:paraId="7D69E952" w14:textId="05D1C594" w:rsidR="003447E4" w:rsidRPr="00B61E99" w:rsidRDefault="003447E4" w:rsidP="002814F1">
      <w:pPr>
        <w:pStyle w:val="Default"/>
        <w:numPr>
          <w:ilvl w:val="0"/>
          <w:numId w:val="17"/>
        </w:numPr>
        <w:jc w:val="both"/>
        <w:rPr>
          <w:rFonts w:ascii="Arial Narrow" w:hAnsi="Arial Narrow" w:cs="Angsana New"/>
          <w:color w:val="auto"/>
          <w:lang w:val="es-ES"/>
        </w:rPr>
      </w:pPr>
      <w:r w:rsidRPr="00B61E99">
        <w:rPr>
          <w:rFonts w:ascii="Arial Narrow" w:hAnsi="Arial Narrow" w:cs="Angsana New"/>
          <w:color w:val="auto"/>
          <w:lang w:val="es-ES"/>
        </w:rPr>
        <w:t xml:space="preserve">Es necesario considerar que la presentación de los Informes Nacionales y de los </w:t>
      </w:r>
      <w:r w:rsidRPr="00B61E99">
        <w:rPr>
          <w:rFonts w:ascii="Arial Narrow" w:hAnsi="Arial Narrow" w:cs="Angsana New"/>
          <w:i/>
          <w:color w:val="auto"/>
          <w:lang w:val="es-ES"/>
        </w:rPr>
        <w:t xml:space="preserve">Rolling </w:t>
      </w:r>
      <w:proofErr w:type="spellStart"/>
      <w:r w:rsidRPr="00B61E99">
        <w:rPr>
          <w:rFonts w:ascii="Arial Narrow" w:hAnsi="Arial Narrow" w:cs="Angsana New"/>
          <w:i/>
          <w:color w:val="auto"/>
          <w:lang w:val="es-ES"/>
        </w:rPr>
        <w:t>Plan</w:t>
      </w:r>
      <w:r w:rsidR="0018364E" w:rsidRPr="00B61E99">
        <w:rPr>
          <w:rFonts w:ascii="Arial Narrow" w:hAnsi="Arial Narrow" w:cs="Angsana New"/>
          <w:i/>
          <w:color w:val="auto"/>
          <w:lang w:val="es-ES"/>
        </w:rPr>
        <w:t>s</w:t>
      </w:r>
      <w:proofErr w:type="spellEnd"/>
      <w:r w:rsidR="0018364E" w:rsidRPr="00B61E99">
        <w:rPr>
          <w:rFonts w:ascii="Arial Narrow" w:hAnsi="Arial Narrow" w:cs="Angsana New"/>
          <w:i/>
          <w:color w:val="auto"/>
          <w:lang w:val="es-ES"/>
        </w:rPr>
        <w:t xml:space="preserve"> </w:t>
      </w:r>
      <w:r w:rsidRPr="00B61E99">
        <w:rPr>
          <w:rFonts w:ascii="Arial Narrow" w:hAnsi="Arial Narrow" w:cs="Angsana New"/>
          <w:i/>
          <w:color w:val="auto"/>
          <w:lang w:val="es-ES"/>
        </w:rPr>
        <w:t xml:space="preserve">of </w:t>
      </w:r>
      <w:proofErr w:type="spellStart"/>
      <w:r w:rsidRPr="00B61E99">
        <w:rPr>
          <w:rFonts w:ascii="Arial Narrow" w:hAnsi="Arial Narrow" w:cs="Angsana New"/>
          <w:i/>
          <w:color w:val="auto"/>
          <w:lang w:val="es-ES"/>
        </w:rPr>
        <w:t>Action</w:t>
      </w:r>
      <w:proofErr w:type="spellEnd"/>
      <w:r w:rsidRPr="00B61E99">
        <w:rPr>
          <w:rFonts w:ascii="Arial Narrow" w:hAnsi="Arial Narrow" w:cs="Angsana New"/>
          <w:i/>
          <w:color w:val="auto"/>
          <w:lang w:val="es-ES"/>
        </w:rPr>
        <w:t xml:space="preserve"> </w:t>
      </w:r>
      <w:r w:rsidR="0018364E" w:rsidRPr="00B61E99">
        <w:rPr>
          <w:rFonts w:ascii="Arial Narrow" w:hAnsi="Arial Narrow" w:cs="Angsana New"/>
          <w:color w:val="auto"/>
          <w:lang w:val="es-ES"/>
        </w:rPr>
        <w:t>cuenten con la visibilidad y el momento político necesario para posicionar los mensajes allegados por las Partes y generar veeduría frente a los compromisos nuevos que cada una de ellas asume para avanzar en la implementación del Marco Global.</w:t>
      </w:r>
    </w:p>
    <w:p w14:paraId="3E8A42D6" w14:textId="77777777" w:rsidR="00217CF9" w:rsidRPr="00ED0A41" w:rsidRDefault="00217CF9" w:rsidP="00217CF9">
      <w:pPr>
        <w:pStyle w:val="Default"/>
        <w:ind w:left="720"/>
        <w:jc w:val="both"/>
        <w:rPr>
          <w:rFonts w:ascii="Arial Narrow" w:hAnsi="Arial Narrow" w:cs="Angsana New"/>
          <w:color w:val="auto"/>
          <w:lang w:val="es-ES"/>
        </w:rPr>
      </w:pPr>
    </w:p>
    <w:p w14:paraId="718579A1" w14:textId="3C6C1304" w:rsidR="0053324A" w:rsidRDefault="0053324A" w:rsidP="00153081">
      <w:pPr>
        <w:pStyle w:val="Heading1"/>
        <w:numPr>
          <w:ilvl w:val="0"/>
          <w:numId w:val="2"/>
        </w:numPr>
        <w:tabs>
          <w:tab w:val="left" w:pos="3732"/>
          <w:tab w:val="left" w:pos="3733"/>
        </w:tabs>
        <w:jc w:val="both"/>
        <w:rPr>
          <w:rFonts w:ascii="Arial Narrow" w:hAnsi="Arial Narrow"/>
          <w:color w:val="0070C0"/>
          <w:sz w:val="24"/>
          <w:szCs w:val="24"/>
          <w:lang w:val="es-ES"/>
        </w:rPr>
      </w:pPr>
      <w:r w:rsidRPr="00ED0A41">
        <w:rPr>
          <w:rFonts w:ascii="Arial Narrow" w:hAnsi="Arial Narrow"/>
          <w:color w:val="0070C0"/>
          <w:sz w:val="24"/>
          <w:szCs w:val="24"/>
          <w:lang w:val="es-ES"/>
        </w:rPr>
        <w:t>Integración de perspectivas</w:t>
      </w:r>
      <w:r w:rsidRPr="00ED0A41">
        <w:rPr>
          <w:rFonts w:ascii="Arial Narrow" w:hAnsi="Arial Narrow"/>
          <w:color w:val="0070C0"/>
          <w:spacing w:val="-1"/>
          <w:sz w:val="24"/>
          <w:szCs w:val="24"/>
          <w:lang w:val="es-ES"/>
        </w:rPr>
        <w:t xml:space="preserve"> </w:t>
      </w:r>
      <w:r w:rsidRPr="00ED0A41">
        <w:rPr>
          <w:rFonts w:ascii="Arial Narrow" w:hAnsi="Arial Narrow"/>
          <w:color w:val="0070C0"/>
          <w:sz w:val="24"/>
          <w:szCs w:val="24"/>
          <w:lang w:val="es-ES"/>
        </w:rPr>
        <w:t>diversas</w:t>
      </w:r>
    </w:p>
    <w:p w14:paraId="19225460" w14:textId="69A413C6" w:rsidR="007D1AF4" w:rsidRPr="00746982" w:rsidRDefault="00B86310" w:rsidP="002814F1">
      <w:pPr>
        <w:pStyle w:val="Default"/>
        <w:numPr>
          <w:ilvl w:val="0"/>
          <w:numId w:val="18"/>
        </w:numPr>
        <w:jc w:val="both"/>
        <w:rPr>
          <w:rFonts w:ascii="Arial Narrow" w:hAnsi="Arial Narrow"/>
          <w:color w:val="auto"/>
          <w:lang w:val="es-ES"/>
        </w:rPr>
      </w:pPr>
      <w:r w:rsidRPr="00746982">
        <w:rPr>
          <w:rFonts w:ascii="Arial Narrow" w:hAnsi="Arial Narrow"/>
          <w:color w:val="auto"/>
          <w:lang w:val="es-ES"/>
        </w:rPr>
        <w:t>Para Colombia es fundamental que se garantice la efectiva participación de los</w:t>
      </w:r>
      <w:r w:rsidR="001D1818" w:rsidRPr="00746982">
        <w:rPr>
          <w:rFonts w:ascii="Arial Narrow" w:hAnsi="Arial Narrow"/>
          <w:color w:val="auto"/>
          <w:lang w:val="es-ES"/>
        </w:rPr>
        <w:t xml:space="preserve"> actores estratégicos e interesados en el proceso de construcción del Marco Global, de manera que se adopte un producto al cual todos puedan generar contribuciones para su implementación desde </w:t>
      </w:r>
      <w:r w:rsidR="00C36EF4" w:rsidRPr="00746982">
        <w:rPr>
          <w:rFonts w:ascii="Arial Narrow" w:hAnsi="Arial Narrow"/>
          <w:color w:val="auto"/>
          <w:lang w:val="es-ES"/>
        </w:rPr>
        <w:t>distintas perspectivas.</w:t>
      </w:r>
      <w:r w:rsidR="008678AB" w:rsidRPr="00746982">
        <w:rPr>
          <w:rFonts w:ascii="Arial Narrow" w:hAnsi="Arial Narrow"/>
          <w:color w:val="auto"/>
          <w:lang w:val="es-ES"/>
        </w:rPr>
        <w:t xml:space="preserve"> Los escenarios de participación de estos actores deberán ser abiertos no solo en el proceso de negociación internacional del Marco, también deben ser im</w:t>
      </w:r>
      <w:r w:rsidR="00081ACB" w:rsidRPr="00746982">
        <w:rPr>
          <w:rFonts w:ascii="Arial Narrow" w:hAnsi="Arial Narrow"/>
          <w:color w:val="auto"/>
          <w:lang w:val="es-ES"/>
        </w:rPr>
        <w:t>pulsados por las Partes a nivel nacional con el fin de avanzar en la construcción de alianzas sólidas y de visiones conjuntas.</w:t>
      </w:r>
    </w:p>
    <w:p w14:paraId="1436CFFB" w14:textId="77777777" w:rsidR="001E6B52" w:rsidRPr="00746982" w:rsidRDefault="00C36EF4" w:rsidP="002814F1">
      <w:pPr>
        <w:pStyle w:val="Default"/>
        <w:numPr>
          <w:ilvl w:val="0"/>
          <w:numId w:val="18"/>
        </w:numPr>
        <w:jc w:val="both"/>
        <w:rPr>
          <w:rFonts w:ascii="Arial Narrow" w:hAnsi="Arial Narrow"/>
          <w:color w:val="auto"/>
          <w:lang w:val="es-ES"/>
        </w:rPr>
      </w:pPr>
      <w:r w:rsidRPr="00746982">
        <w:rPr>
          <w:rFonts w:ascii="Arial Narrow" w:hAnsi="Arial Narrow"/>
          <w:color w:val="auto"/>
          <w:lang w:val="es-ES"/>
        </w:rPr>
        <w:t xml:space="preserve">Respecto a los pueblos indígenas y las comunidades locales, será fundamental avanzar en la </w:t>
      </w:r>
      <w:r w:rsidR="00237AF7" w:rsidRPr="00746982">
        <w:rPr>
          <w:rFonts w:ascii="Arial Narrow" w:hAnsi="Arial Narrow"/>
          <w:color w:val="auto"/>
          <w:lang w:val="es-ES"/>
        </w:rPr>
        <w:t xml:space="preserve">construcción del nuevo programa de trabajo del Grupo 8J y disposiciones conexas, de </w:t>
      </w:r>
      <w:r w:rsidR="00237AF7" w:rsidRPr="00746982">
        <w:rPr>
          <w:rFonts w:ascii="Arial Narrow" w:hAnsi="Arial Narrow"/>
          <w:color w:val="auto"/>
          <w:lang w:val="es-ES"/>
        </w:rPr>
        <w:lastRenderedPageBreak/>
        <w:t xml:space="preserve">manera que se identifiquen las principales necesidades y aportes de este grupo al Marco Global. </w:t>
      </w:r>
    </w:p>
    <w:p w14:paraId="35F2C7FB" w14:textId="2BF4DF04" w:rsidR="00E761E2" w:rsidRPr="002814F1" w:rsidRDefault="001E6B52" w:rsidP="002814F1">
      <w:pPr>
        <w:pStyle w:val="Default"/>
        <w:numPr>
          <w:ilvl w:val="1"/>
          <w:numId w:val="18"/>
        </w:numPr>
        <w:jc w:val="both"/>
        <w:rPr>
          <w:rFonts w:ascii="Arial Narrow" w:hAnsi="Arial Narrow"/>
          <w:color w:val="auto"/>
          <w:lang w:val="es-ES"/>
        </w:rPr>
      </w:pPr>
      <w:r w:rsidRPr="002814F1">
        <w:rPr>
          <w:rFonts w:ascii="Arial Narrow" w:hAnsi="Arial Narrow"/>
          <w:color w:val="auto"/>
          <w:lang w:val="es-ES"/>
        </w:rPr>
        <w:t xml:space="preserve">La visión post 2020 </w:t>
      </w:r>
      <w:r w:rsidR="00E761E2" w:rsidRPr="002814F1">
        <w:rPr>
          <w:rFonts w:ascii="Arial Narrow" w:hAnsi="Arial Narrow"/>
          <w:color w:val="auto"/>
          <w:lang w:val="es-ES"/>
        </w:rPr>
        <w:t>deberá</w:t>
      </w:r>
      <w:r w:rsidRPr="002814F1">
        <w:rPr>
          <w:rFonts w:ascii="Arial Narrow" w:hAnsi="Arial Narrow"/>
          <w:color w:val="auto"/>
          <w:lang w:val="es-ES"/>
        </w:rPr>
        <w:t xml:space="preserve"> incorporar el resultado del Grupo de trabajo del 8J, especialmente lo relacionado con las </w:t>
      </w:r>
      <w:r w:rsidR="00F23322" w:rsidRPr="002814F1">
        <w:rPr>
          <w:rFonts w:ascii="Arial Narrow" w:hAnsi="Arial Narrow"/>
          <w:color w:val="auto"/>
          <w:lang w:val="es-ES"/>
        </w:rPr>
        <w:t>guías</w:t>
      </w:r>
      <w:r w:rsidRPr="002814F1">
        <w:rPr>
          <w:rFonts w:ascii="Arial Narrow" w:hAnsi="Arial Narrow"/>
          <w:color w:val="auto"/>
          <w:lang w:val="es-ES"/>
        </w:rPr>
        <w:t xml:space="preserve"> voluntarias sobre protección del CT, la repatriación y el glosario. Estos instrumentos permitirán entender de </w:t>
      </w:r>
      <w:r w:rsidR="00F23322" w:rsidRPr="002814F1">
        <w:rPr>
          <w:rFonts w:ascii="Arial Narrow" w:hAnsi="Arial Narrow"/>
          <w:color w:val="auto"/>
          <w:lang w:val="es-ES"/>
        </w:rPr>
        <w:t>mejor</w:t>
      </w:r>
      <w:r w:rsidRPr="002814F1">
        <w:rPr>
          <w:rFonts w:ascii="Arial Narrow" w:hAnsi="Arial Narrow"/>
          <w:color w:val="auto"/>
          <w:lang w:val="es-ES"/>
        </w:rPr>
        <w:t xml:space="preserve"> manera las metas post 2020 en su implementación y en el abordaje de temas emergentes que nos ponen frente a nuevos retos del uso sostenible del CT y la respectiva distribución de beneficios </w:t>
      </w:r>
      <w:r w:rsidR="00E761E2" w:rsidRPr="002814F1">
        <w:rPr>
          <w:rFonts w:ascii="Arial Narrow" w:hAnsi="Arial Narrow"/>
          <w:color w:val="auto"/>
          <w:lang w:val="es-ES"/>
        </w:rPr>
        <w:t>acorde con el uso consue</w:t>
      </w:r>
      <w:r w:rsidR="002814F1">
        <w:rPr>
          <w:rFonts w:ascii="Arial Narrow" w:hAnsi="Arial Narrow"/>
          <w:color w:val="auto"/>
          <w:lang w:val="es-ES"/>
        </w:rPr>
        <w:t>tudinario que le han dado la PI</w:t>
      </w:r>
      <w:r w:rsidR="00E761E2" w:rsidRPr="002814F1">
        <w:rPr>
          <w:rFonts w:ascii="Arial Narrow" w:hAnsi="Arial Narrow"/>
          <w:color w:val="auto"/>
          <w:lang w:val="es-ES"/>
        </w:rPr>
        <w:t xml:space="preserve">CL y que ha permitido que muchas áreas ambientales </w:t>
      </w:r>
      <w:r w:rsidR="00F23322" w:rsidRPr="002814F1">
        <w:rPr>
          <w:rFonts w:ascii="Arial Narrow" w:hAnsi="Arial Narrow"/>
          <w:color w:val="auto"/>
          <w:lang w:val="es-ES"/>
        </w:rPr>
        <w:t>estratégicas</w:t>
      </w:r>
      <w:r w:rsidR="00E761E2" w:rsidRPr="002814F1">
        <w:rPr>
          <w:rFonts w:ascii="Arial Narrow" w:hAnsi="Arial Narrow"/>
          <w:color w:val="auto"/>
          <w:lang w:val="es-ES"/>
        </w:rPr>
        <w:t xml:space="preserve"> o ecosistemas estratégicos se mantengan a lo</w:t>
      </w:r>
      <w:r w:rsidR="00F23322" w:rsidRPr="002814F1">
        <w:rPr>
          <w:rFonts w:ascii="Arial Narrow" w:hAnsi="Arial Narrow"/>
          <w:color w:val="auto"/>
          <w:lang w:val="es-ES"/>
        </w:rPr>
        <w:t xml:space="preserve"> l</w:t>
      </w:r>
      <w:r w:rsidR="00E761E2" w:rsidRPr="002814F1">
        <w:rPr>
          <w:rFonts w:ascii="Arial Narrow" w:hAnsi="Arial Narrow"/>
          <w:color w:val="auto"/>
          <w:lang w:val="es-ES"/>
        </w:rPr>
        <w:t xml:space="preserve">argo de los tiempos y continúen prestando servicios ambientales esenciales para el </w:t>
      </w:r>
      <w:r w:rsidR="002814F1">
        <w:rPr>
          <w:rFonts w:ascii="Arial Narrow" w:hAnsi="Arial Narrow"/>
          <w:color w:val="auto"/>
          <w:lang w:val="es-ES"/>
        </w:rPr>
        <w:t>manteniendo del bienestar de la</w:t>
      </w:r>
      <w:r w:rsidR="00E761E2" w:rsidRPr="002814F1">
        <w:rPr>
          <w:rFonts w:ascii="Arial Narrow" w:hAnsi="Arial Narrow"/>
          <w:color w:val="auto"/>
          <w:lang w:val="es-ES"/>
        </w:rPr>
        <w:t>s poblaciones</w:t>
      </w:r>
      <w:r w:rsidR="002814F1">
        <w:rPr>
          <w:rFonts w:ascii="Arial Narrow" w:hAnsi="Arial Narrow"/>
          <w:color w:val="auto"/>
          <w:lang w:val="es-ES"/>
        </w:rPr>
        <w:t>.</w:t>
      </w:r>
    </w:p>
    <w:p w14:paraId="30D5DAF6" w14:textId="36CA472B" w:rsidR="00E761E2" w:rsidRPr="002814F1" w:rsidRDefault="00E761E2" w:rsidP="002814F1">
      <w:pPr>
        <w:pStyle w:val="Default"/>
        <w:numPr>
          <w:ilvl w:val="1"/>
          <w:numId w:val="18"/>
        </w:numPr>
        <w:jc w:val="both"/>
        <w:rPr>
          <w:rFonts w:ascii="Arial Narrow" w:hAnsi="Arial Narrow"/>
          <w:color w:val="auto"/>
          <w:lang w:val="es-ES"/>
        </w:rPr>
      </w:pPr>
      <w:r w:rsidRPr="002814F1">
        <w:rPr>
          <w:rFonts w:ascii="Arial Narrow" w:hAnsi="Arial Narrow"/>
          <w:color w:val="auto"/>
          <w:lang w:val="es-ES"/>
        </w:rPr>
        <w:t>En el proceso post 2020 se tendrán que estudiar algunos de los innumerables</w:t>
      </w:r>
      <w:r w:rsidR="00F23322" w:rsidRPr="002814F1">
        <w:rPr>
          <w:rFonts w:ascii="Arial Narrow" w:hAnsi="Arial Narrow"/>
          <w:color w:val="auto"/>
          <w:lang w:val="es-ES"/>
        </w:rPr>
        <w:t xml:space="preserve"> </w:t>
      </w:r>
      <w:r w:rsidRPr="002814F1">
        <w:rPr>
          <w:rFonts w:ascii="Arial Narrow" w:hAnsi="Arial Narrow"/>
          <w:color w:val="auto"/>
          <w:lang w:val="es-ES"/>
        </w:rPr>
        <w:t xml:space="preserve">casos en los que la aplicación del conocimiento Tradicional </w:t>
      </w:r>
      <w:r w:rsidR="00F23322" w:rsidRPr="002814F1">
        <w:rPr>
          <w:rFonts w:ascii="Arial Narrow" w:hAnsi="Arial Narrow"/>
          <w:color w:val="auto"/>
          <w:lang w:val="es-ES"/>
        </w:rPr>
        <w:t>h</w:t>
      </w:r>
      <w:r w:rsidRPr="002814F1">
        <w:rPr>
          <w:rFonts w:ascii="Arial Narrow" w:hAnsi="Arial Narrow"/>
          <w:color w:val="auto"/>
          <w:lang w:val="es-ES"/>
        </w:rPr>
        <w:t xml:space="preserve">a permitido proteger, conservar la BD, debemos recuperar los saberes que permiten a través de soluciones basadas en la naturaleza obtener resultados mas sostenibles. </w:t>
      </w:r>
    </w:p>
    <w:p w14:paraId="5D21520E" w14:textId="3E9F8E83" w:rsidR="00C36EF4" w:rsidRPr="002814F1" w:rsidRDefault="00DD3F0D" w:rsidP="002814F1">
      <w:pPr>
        <w:pStyle w:val="Default"/>
        <w:numPr>
          <w:ilvl w:val="1"/>
          <w:numId w:val="18"/>
        </w:numPr>
        <w:jc w:val="both"/>
        <w:rPr>
          <w:rFonts w:ascii="Arial Narrow" w:hAnsi="Arial Narrow"/>
          <w:color w:val="auto"/>
          <w:lang w:val="es-ES"/>
        </w:rPr>
      </w:pPr>
      <w:r w:rsidRPr="002814F1">
        <w:rPr>
          <w:rFonts w:ascii="Arial Narrow" w:hAnsi="Arial Narrow"/>
          <w:color w:val="auto"/>
          <w:lang w:val="es-ES"/>
        </w:rPr>
        <w:t>Elementos esenciales para el post2020 será continuar trabajando en el desarrollo de protocolos bioculturales, en la sistematización de</w:t>
      </w:r>
      <w:r w:rsidR="00E53B04" w:rsidRPr="002814F1">
        <w:rPr>
          <w:rFonts w:ascii="Arial Narrow" w:hAnsi="Arial Narrow"/>
          <w:color w:val="auto"/>
          <w:lang w:val="es-ES"/>
        </w:rPr>
        <w:t>l conocimiento tradicional y en la identificación de modelos de distribución de beneficios.</w:t>
      </w:r>
    </w:p>
    <w:p w14:paraId="0A2B13AE" w14:textId="5D06E52D" w:rsidR="00E761E2" w:rsidRPr="002814F1" w:rsidRDefault="000D0FCE" w:rsidP="002814F1">
      <w:pPr>
        <w:pStyle w:val="Default"/>
        <w:numPr>
          <w:ilvl w:val="1"/>
          <w:numId w:val="18"/>
        </w:numPr>
        <w:jc w:val="both"/>
        <w:rPr>
          <w:rFonts w:ascii="Arial Narrow" w:hAnsi="Arial Narrow"/>
          <w:color w:val="auto"/>
          <w:lang w:val="es-ES"/>
        </w:rPr>
      </w:pPr>
      <w:r w:rsidRPr="002814F1">
        <w:rPr>
          <w:rFonts w:ascii="Arial Narrow" w:hAnsi="Arial Narrow"/>
          <w:color w:val="auto"/>
          <w:lang w:val="es-ES"/>
        </w:rPr>
        <w:t xml:space="preserve"> </w:t>
      </w:r>
      <w:r w:rsidR="00E761E2" w:rsidRPr="002814F1">
        <w:rPr>
          <w:rFonts w:ascii="Arial Narrow" w:hAnsi="Arial Narrow"/>
          <w:color w:val="auto"/>
          <w:lang w:val="es-ES"/>
        </w:rPr>
        <w:t xml:space="preserve">En este sentido la </w:t>
      </w:r>
      <w:r w:rsidR="00F23322" w:rsidRPr="002814F1">
        <w:rPr>
          <w:rFonts w:ascii="Arial Narrow" w:hAnsi="Arial Narrow"/>
          <w:color w:val="auto"/>
          <w:lang w:val="es-ES"/>
        </w:rPr>
        <w:t>participación</w:t>
      </w:r>
      <w:r w:rsidR="00E761E2" w:rsidRPr="002814F1">
        <w:rPr>
          <w:rFonts w:ascii="Arial Narrow" w:hAnsi="Arial Narrow"/>
          <w:color w:val="auto"/>
          <w:lang w:val="es-ES"/>
        </w:rPr>
        <w:t xml:space="preserve"> activa de PI y CL debe ser planificada de manera tal que haya participación de un numero significativo de personas, autoridades tradicionales y organizaciones que den cuenta de la importancia del CT y propuestas concretas basadas en </w:t>
      </w:r>
      <w:r w:rsidR="00F23322" w:rsidRPr="002814F1">
        <w:rPr>
          <w:rFonts w:ascii="Arial Narrow" w:hAnsi="Arial Narrow"/>
          <w:color w:val="auto"/>
          <w:lang w:val="es-ES"/>
        </w:rPr>
        <w:t>experiencias</w:t>
      </w:r>
      <w:r w:rsidR="00E761E2" w:rsidRPr="002814F1">
        <w:rPr>
          <w:rFonts w:ascii="Arial Narrow" w:hAnsi="Arial Narrow"/>
          <w:color w:val="auto"/>
          <w:lang w:val="es-ES"/>
        </w:rPr>
        <w:t xml:space="preserve"> del uso del CT para conservar la BD. Se debe proponer encuentros regionales y subregionales que sirvan de núcleos de reflexión y fuente de </w:t>
      </w:r>
      <w:r w:rsidR="00F23322" w:rsidRPr="002814F1">
        <w:rPr>
          <w:rFonts w:ascii="Arial Narrow" w:hAnsi="Arial Narrow"/>
          <w:color w:val="auto"/>
          <w:lang w:val="es-ES"/>
        </w:rPr>
        <w:t>iniciativas</w:t>
      </w:r>
      <w:r w:rsidR="00E761E2" w:rsidRPr="002814F1">
        <w:rPr>
          <w:rFonts w:ascii="Arial Narrow" w:hAnsi="Arial Narrow"/>
          <w:color w:val="auto"/>
          <w:lang w:val="es-ES"/>
        </w:rPr>
        <w:t xml:space="preserve"> propositivas que luego se puedan discutir a nivel global.</w:t>
      </w:r>
    </w:p>
    <w:p w14:paraId="43FAA04F" w14:textId="77777777" w:rsidR="00976128" w:rsidRPr="00B61E99" w:rsidRDefault="00E53B04" w:rsidP="002814F1">
      <w:pPr>
        <w:pStyle w:val="Default"/>
        <w:numPr>
          <w:ilvl w:val="0"/>
          <w:numId w:val="18"/>
        </w:numPr>
        <w:jc w:val="both"/>
        <w:rPr>
          <w:rFonts w:ascii="Arial Narrow" w:hAnsi="Arial Narrow"/>
          <w:color w:val="auto"/>
          <w:lang w:val="es-ES"/>
        </w:rPr>
      </w:pPr>
      <w:r w:rsidRPr="00B61E99">
        <w:rPr>
          <w:rFonts w:ascii="Arial Narrow" w:hAnsi="Arial Narrow"/>
          <w:color w:val="auto"/>
          <w:lang w:val="es-ES"/>
        </w:rPr>
        <w:t>En materia de género</w:t>
      </w:r>
      <w:r w:rsidR="00EE72A9" w:rsidRPr="00B61E99">
        <w:rPr>
          <w:rFonts w:ascii="Arial Narrow" w:hAnsi="Arial Narrow"/>
          <w:color w:val="auto"/>
          <w:lang w:val="es-ES"/>
        </w:rPr>
        <w:t>, deberá actualizarse el Plan de Acción de Género de la Convención</w:t>
      </w:r>
      <w:r w:rsidR="007976C8" w:rsidRPr="00B61E99">
        <w:rPr>
          <w:rFonts w:ascii="Arial Narrow" w:hAnsi="Arial Narrow"/>
          <w:color w:val="auto"/>
          <w:lang w:val="es-ES"/>
        </w:rPr>
        <w:t xml:space="preserve"> y realizarse un esfuerzo para construir capacidades en las Partes para la inclusión efectiva del enfoque en la gestión de la biodiversidad.</w:t>
      </w:r>
    </w:p>
    <w:p w14:paraId="2532047F" w14:textId="212152EB" w:rsidR="00E15360" w:rsidRPr="00B61E99" w:rsidRDefault="0086143C" w:rsidP="002814F1">
      <w:pPr>
        <w:pStyle w:val="Default"/>
        <w:numPr>
          <w:ilvl w:val="0"/>
          <w:numId w:val="18"/>
        </w:numPr>
        <w:jc w:val="both"/>
        <w:rPr>
          <w:rFonts w:ascii="Arial Narrow" w:hAnsi="Arial Narrow"/>
          <w:color w:val="auto"/>
          <w:lang w:val="es-ES"/>
        </w:rPr>
      </w:pPr>
      <w:r w:rsidRPr="00B61E99">
        <w:rPr>
          <w:rFonts w:ascii="Arial Narrow" w:hAnsi="Arial Narrow"/>
          <w:color w:val="auto"/>
          <w:lang w:val="es-ES"/>
        </w:rPr>
        <w:t xml:space="preserve">Por su parte, los gobiernos subnacionales deben tener mayor visibilidad en cuanto al papel estratégico que </w:t>
      </w:r>
      <w:r w:rsidR="00976128" w:rsidRPr="00B61E99">
        <w:rPr>
          <w:rFonts w:ascii="Arial Narrow" w:hAnsi="Arial Narrow"/>
          <w:color w:val="auto"/>
          <w:lang w:val="es-ES"/>
        </w:rPr>
        <w:t>desempeñan</w:t>
      </w:r>
      <w:r w:rsidRPr="00B61E99">
        <w:rPr>
          <w:rFonts w:ascii="Arial Narrow" w:hAnsi="Arial Narrow"/>
          <w:color w:val="auto"/>
          <w:lang w:val="es-ES"/>
        </w:rPr>
        <w:t xml:space="preserve"> en la implementación a nivel local de las disposiciones del Convenio. </w:t>
      </w:r>
      <w:r w:rsidR="00976F4D" w:rsidRPr="00B61E99">
        <w:rPr>
          <w:rFonts w:ascii="Arial Narrow" w:hAnsi="Arial Narrow"/>
          <w:color w:val="auto"/>
          <w:lang w:val="es-ES"/>
        </w:rPr>
        <w:t xml:space="preserve">Los gobiernos subnacionales son corresponsables en la implementación de los compromisos nacionales, </w:t>
      </w:r>
      <w:r w:rsidR="00F16459" w:rsidRPr="00B61E99">
        <w:rPr>
          <w:rFonts w:ascii="Arial Narrow" w:hAnsi="Arial Narrow"/>
          <w:color w:val="auto"/>
          <w:lang w:val="es-ES"/>
        </w:rPr>
        <w:t xml:space="preserve">por lo tanto, cuentan con información relevante a nivel técnico y político para la superación de barreras en la materialización de decisiones del Convenio. </w:t>
      </w:r>
      <w:r w:rsidR="00A07F44" w:rsidRPr="00B61E99">
        <w:rPr>
          <w:rFonts w:ascii="Arial Narrow" w:hAnsi="Arial Narrow" w:cs="Helvetica"/>
          <w:color w:val="auto"/>
          <w:lang w:val="es-ES"/>
        </w:rPr>
        <w:t>En línea con lo anterior, Colombia</w:t>
      </w:r>
      <w:r w:rsidR="000D0E43" w:rsidRPr="00B61E99">
        <w:rPr>
          <w:rFonts w:ascii="Arial Narrow" w:hAnsi="Arial Narrow" w:cs="Helvetica"/>
          <w:color w:val="auto"/>
          <w:lang w:val="es-ES"/>
        </w:rPr>
        <w:t>, con el apoyo de la Secretaría del CDB,</w:t>
      </w:r>
      <w:r w:rsidR="00E9117B" w:rsidRPr="00B61E99">
        <w:rPr>
          <w:rFonts w:ascii="Arial Narrow" w:hAnsi="Arial Narrow" w:cs="Helvetica"/>
          <w:color w:val="auto"/>
          <w:lang w:val="es-ES"/>
        </w:rPr>
        <w:t xml:space="preserve"> hospedará</w:t>
      </w:r>
      <w:r w:rsidR="00A07F44" w:rsidRPr="00B61E99">
        <w:rPr>
          <w:rFonts w:ascii="Arial Narrow" w:hAnsi="Arial Narrow" w:cs="Helvetica"/>
          <w:color w:val="auto"/>
          <w:lang w:val="es-ES"/>
        </w:rPr>
        <w:t xml:space="preserve"> la realización de un evento internacional</w:t>
      </w:r>
      <w:r w:rsidR="008C24FE" w:rsidRPr="00B61E99">
        <w:rPr>
          <w:rFonts w:ascii="Arial Narrow" w:hAnsi="Arial Narrow" w:cs="Helvetica"/>
          <w:color w:val="auto"/>
          <w:lang w:val="es-ES"/>
        </w:rPr>
        <w:t xml:space="preserve"> para finales de julio de 2019 con el propósito de </w:t>
      </w:r>
      <w:r w:rsidR="00E9117B" w:rsidRPr="00B61E99">
        <w:rPr>
          <w:rFonts w:ascii="Arial Narrow" w:hAnsi="Arial Narrow" w:cs="Helvetica"/>
          <w:color w:val="auto"/>
          <w:lang w:val="es-ES"/>
        </w:rPr>
        <w:t>identificar</w:t>
      </w:r>
      <w:r w:rsidR="008C24FE" w:rsidRPr="00B61E99">
        <w:rPr>
          <w:rFonts w:ascii="Arial Narrow" w:hAnsi="Arial Narrow" w:cs="Helvetica"/>
          <w:color w:val="auto"/>
          <w:lang w:val="es-ES"/>
        </w:rPr>
        <w:t xml:space="preserve"> </w:t>
      </w:r>
      <w:r w:rsidR="00C6772D" w:rsidRPr="00B61E99">
        <w:rPr>
          <w:rFonts w:ascii="Arial Narrow" w:hAnsi="Arial Narrow" w:cs="Helvetica"/>
          <w:color w:val="auto"/>
          <w:lang w:val="es-ES"/>
        </w:rPr>
        <w:t>los mensajes y el aporte de las Áreas Metropolitanas a nivel global al proceso de negociación del Marco post-2020.</w:t>
      </w:r>
      <w:r w:rsidR="005E2157" w:rsidRPr="00B61E99">
        <w:rPr>
          <w:rFonts w:ascii="Arial Narrow" w:hAnsi="Arial Narrow" w:cs="Helvetica"/>
          <w:color w:val="auto"/>
          <w:lang w:val="es-ES"/>
        </w:rPr>
        <w:t xml:space="preserve"> Colombia </w:t>
      </w:r>
      <w:r w:rsidR="004C7448" w:rsidRPr="00B61E99">
        <w:rPr>
          <w:rFonts w:ascii="Arial Narrow" w:hAnsi="Arial Narrow" w:cs="Helvetica"/>
          <w:color w:val="auto"/>
          <w:lang w:val="es-ES"/>
        </w:rPr>
        <w:t xml:space="preserve">podrá </w:t>
      </w:r>
      <w:r w:rsidR="004B6DE4" w:rsidRPr="00B61E99">
        <w:rPr>
          <w:rFonts w:ascii="Arial Narrow" w:hAnsi="Arial Narrow" w:cs="Helvetica"/>
          <w:color w:val="auto"/>
          <w:lang w:val="es-ES"/>
        </w:rPr>
        <w:t>compartir</w:t>
      </w:r>
      <w:r w:rsidR="005E2157" w:rsidRPr="00B61E99">
        <w:rPr>
          <w:rFonts w:ascii="Arial Narrow" w:hAnsi="Arial Narrow" w:cs="Helvetica"/>
          <w:color w:val="auto"/>
          <w:lang w:val="es-ES"/>
        </w:rPr>
        <w:t xml:space="preserve"> los resultados de este evento</w:t>
      </w:r>
      <w:r w:rsidR="00DD7461" w:rsidRPr="00B61E99">
        <w:rPr>
          <w:rFonts w:ascii="Arial Narrow" w:hAnsi="Arial Narrow" w:cs="Helvetica"/>
          <w:color w:val="auto"/>
          <w:lang w:val="es-ES"/>
        </w:rPr>
        <w:t xml:space="preserve"> para que</w:t>
      </w:r>
      <w:r w:rsidR="005A299F" w:rsidRPr="00B61E99">
        <w:rPr>
          <w:rFonts w:ascii="Arial Narrow" w:hAnsi="Arial Narrow" w:cs="Helvetica"/>
          <w:color w:val="auto"/>
          <w:lang w:val="es-ES"/>
        </w:rPr>
        <w:t xml:space="preserve"> sean considerados en la agenda de la primera sesión del </w:t>
      </w:r>
      <w:r w:rsidR="00CE64D1" w:rsidRPr="00B61E99">
        <w:rPr>
          <w:rFonts w:ascii="Arial Narrow" w:hAnsi="Arial Narrow" w:cs="Helvetica"/>
          <w:color w:val="auto"/>
          <w:lang w:val="es-ES"/>
        </w:rPr>
        <w:t>Grupo de Composición Abierta, presidido por Uganda y Canadá.</w:t>
      </w:r>
    </w:p>
    <w:p w14:paraId="62A8D20F" w14:textId="62D69216" w:rsidR="002F5B9B" w:rsidRPr="00B61E99" w:rsidRDefault="0053324A" w:rsidP="002814F1">
      <w:pPr>
        <w:pStyle w:val="Default"/>
        <w:numPr>
          <w:ilvl w:val="0"/>
          <w:numId w:val="18"/>
        </w:numPr>
        <w:jc w:val="both"/>
        <w:rPr>
          <w:rFonts w:ascii="Arial Narrow" w:hAnsi="Arial Narrow" w:cs="Angsana New"/>
          <w:color w:val="auto"/>
          <w:lang w:val="es-ES"/>
        </w:rPr>
      </w:pPr>
      <w:r w:rsidRPr="00B61E99">
        <w:rPr>
          <w:rFonts w:ascii="Arial Narrow" w:hAnsi="Arial Narrow" w:cs="Angsana New"/>
          <w:color w:val="auto"/>
          <w:lang w:val="es-ES"/>
        </w:rPr>
        <w:t>Se considera que la participación de la sociedad civil en la elaboración e implementación del marco podría facilitarse a través de una estrategia de comunicación eficiente y efectiva, que impulse el interés y el involucramiento</w:t>
      </w:r>
      <w:r w:rsidR="008678AB" w:rsidRPr="00B61E99">
        <w:rPr>
          <w:rFonts w:ascii="Arial Narrow" w:hAnsi="Arial Narrow" w:cs="Angsana New"/>
          <w:color w:val="auto"/>
          <w:lang w:val="es-ES"/>
        </w:rPr>
        <w:t xml:space="preserve"> </w:t>
      </w:r>
      <w:r w:rsidRPr="00B61E99">
        <w:rPr>
          <w:rFonts w:ascii="Arial Narrow" w:hAnsi="Arial Narrow" w:cs="Angsana New"/>
          <w:color w:val="auto"/>
          <w:lang w:val="es-ES"/>
        </w:rPr>
        <w:t>a diferentes niveles</w:t>
      </w:r>
      <w:r w:rsidR="00C35EC1" w:rsidRPr="00B61E99">
        <w:rPr>
          <w:rFonts w:ascii="Arial Narrow" w:hAnsi="Arial Narrow" w:cs="Angsana New"/>
          <w:color w:val="auto"/>
          <w:lang w:val="es-ES"/>
        </w:rPr>
        <w:t xml:space="preserve">, siendo la diseminación información, del proceso y de la urgencia </w:t>
      </w:r>
      <w:r w:rsidR="004640C1" w:rsidRPr="00B61E99">
        <w:rPr>
          <w:rFonts w:ascii="Arial Narrow" w:hAnsi="Arial Narrow" w:cs="Angsana New"/>
          <w:color w:val="auto"/>
          <w:lang w:val="es-ES"/>
        </w:rPr>
        <w:t>frente a la situación de la biodiversidad a nivel global, objetivos en sí mismos de dicho involucramiento.</w:t>
      </w:r>
      <w:r w:rsidR="008678AB" w:rsidRPr="00B61E99">
        <w:rPr>
          <w:rFonts w:ascii="Arial Narrow" w:hAnsi="Arial Narrow" w:cs="Angsana New"/>
          <w:color w:val="auto"/>
          <w:lang w:val="es-ES"/>
        </w:rPr>
        <w:t xml:space="preserve"> Esto será clave para que los tomadores de decisiones conozcan los resultados de investigaciones llevadas a cabo por distintas ONG y universidades, que </w:t>
      </w:r>
      <w:r w:rsidR="0089205E" w:rsidRPr="00B61E99">
        <w:rPr>
          <w:rFonts w:ascii="Arial Narrow" w:hAnsi="Arial Narrow"/>
          <w:bCs/>
          <w:color w:val="auto"/>
          <w:lang w:val="es-ES"/>
        </w:rPr>
        <w:t xml:space="preserve">pueden brindar información científica adicional y </w:t>
      </w:r>
      <w:r w:rsidR="0089205E" w:rsidRPr="00B61E99">
        <w:rPr>
          <w:rFonts w:ascii="Arial Narrow" w:hAnsi="Arial Narrow"/>
          <w:bCs/>
          <w:color w:val="auto"/>
          <w:lang w:val="es-ES"/>
        </w:rPr>
        <w:lastRenderedPageBreak/>
        <w:t xml:space="preserve">relevante para el </w:t>
      </w:r>
      <w:r w:rsidRPr="00B61E99">
        <w:rPr>
          <w:rFonts w:ascii="Arial Narrow" w:hAnsi="Arial Narrow"/>
          <w:bCs/>
          <w:color w:val="auto"/>
          <w:lang w:val="es-ES"/>
        </w:rPr>
        <w:t xml:space="preserve">establecimiento de las metas SMART. </w:t>
      </w:r>
      <w:r w:rsidR="002758D6" w:rsidRPr="00B61E99">
        <w:rPr>
          <w:rFonts w:ascii="Arial Narrow" w:hAnsi="Arial Narrow"/>
          <w:bCs/>
          <w:color w:val="auto"/>
          <w:lang w:val="es-ES"/>
        </w:rPr>
        <w:t xml:space="preserve">La sociedad civil también es un aliado para la implementación </w:t>
      </w:r>
      <w:r w:rsidR="001070DD" w:rsidRPr="00B61E99">
        <w:rPr>
          <w:rFonts w:ascii="Arial Narrow" w:hAnsi="Arial Narrow"/>
          <w:bCs/>
          <w:color w:val="auto"/>
          <w:lang w:val="es-ES"/>
        </w:rPr>
        <w:t>a nivel</w:t>
      </w:r>
      <w:r w:rsidR="002758D6" w:rsidRPr="00B61E99">
        <w:rPr>
          <w:rFonts w:ascii="Arial Narrow" w:hAnsi="Arial Narrow"/>
          <w:bCs/>
          <w:color w:val="auto"/>
          <w:lang w:val="es-ES"/>
        </w:rPr>
        <w:t xml:space="preserve"> territorial.</w:t>
      </w:r>
    </w:p>
    <w:p w14:paraId="5CAF366C" w14:textId="2149276D" w:rsidR="001070DD" w:rsidRPr="00B61E99" w:rsidRDefault="001070DD" w:rsidP="002814F1">
      <w:pPr>
        <w:pStyle w:val="Default"/>
        <w:numPr>
          <w:ilvl w:val="0"/>
          <w:numId w:val="18"/>
        </w:numPr>
        <w:jc w:val="both"/>
        <w:rPr>
          <w:rFonts w:ascii="Arial Narrow" w:hAnsi="Arial Narrow" w:cs="Angsana New"/>
          <w:color w:val="auto"/>
          <w:lang w:val="es-ES"/>
        </w:rPr>
      </w:pPr>
      <w:r w:rsidRPr="00B61E99">
        <w:rPr>
          <w:rFonts w:ascii="Arial Narrow" w:hAnsi="Arial Narrow" w:cs="Angsana New"/>
          <w:color w:val="auto"/>
          <w:lang w:val="es-ES"/>
        </w:rPr>
        <w:t xml:space="preserve">En materia de juventud, </w:t>
      </w:r>
      <w:r w:rsidR="001C751A" w:rsidRPr="00B61E99">
        <w:rPr>
          <w:rFonts w:ascii="Arial Narrow" w:hAnsi="Arial Narrow" w:cs="Angsana New"/>
          <w:color w:val="auto"/>
          <w:lang w:val="es-ES"/>
        </w:rPr>
        <w:t xml:space="preserve">se considera que su participación </w:t>
      </w:r>
      <w:r w:rsidR="00D90723" w:rsidRPr="00B61E99">
        <w:rPr>
          <w:rFonts w:ascii="Arial Narrow" w:hAnsi="Arial Narrow" w:cs="Angsana New"/>
          <w:color w:val="auto"/>
          <w:lang w:val="es-ES"/>
        </w:rPr>
        <w:t xml:space="preserve">podría facilitarse a través de </w:t>
      </w:r>
      <w:r w:rsidR="00D90723" w:rsidRPr="00B61E99">
        <w:rPr>
          <w:rFonts w:ascii="Arial Narrow" w:hAnsi="Arial Narrow"/>
          <w:color w:val="auto"/>
          <w:lang w:val="es-ES"/>
        </w:rPr>
        <w:t xml:space="preserve">convocatorias, concursos de ideas, proyectos, entre otros., fortalecidas por una estrategia de comunicación llamativa, eficiente y efectiva, con el fin de </w:t>
      </w:r>
      <w:r w:rsidR="001E1895" w:rsidRPr="00B61E99">
        <w:rPr>
          <w:rFonts w:ascii="Arial Narrow" w:hAnsi="Arial Narrow"/>
          <w:color w:val="auto"/>
          <w:lang w:val="es-ES"/>
        </w:rPr>
        <w:t>que los tomadores de decisiones tengan acceso a propuestas innovadoras, necesarias para materializar el cambio transformacional</w:t>
      </w:r>
      <w:r w:rsidR="002A4FC7" w:rsidRPr="00B61E99">
        <w:rPr>
          <w:rFonts w:ascii="Arial Narrow" w:hAnsi="Arial Narrow"/>
          <w:color w:val="auto"/>
          <w:lang w:val="es-ES"/>
        </w:rPr>
        <w:t>.</w:t>
      </w:r>
      <w:r w:rsidR="002814F1">
        <w:rPr>
          <w:rFonts w:ascii="Arial Narrow" w:hAnsi="Arial Narrow"/>
          <w:color w:val="auto"/>
          <w:lang w:val="es-ES"/>
        </w:rPr>
        <w:t xml:space="preserve"> También será esencial impulsar campañas de educación en el marco del Convenio con el propósito de generar consciencia frente al valor de la biodiversidad y su problemática, haciendo de los jóvenes interlocutores activos del mensaje d e urgencia.</w:t>
      </w:r>
    </w:p>
    <w:p w14:paraId="22953C5B" w14:textId="7EF1523B" w:rsidR="002A4FC7" w:rsidRPr="00B61E99" w:rsidRDefault="002A4FC7" w:rsidP="002814F1">
      <w:pPr>
        <w:pStyle w:val="Default"/>
        <w:numPr>
          <w:ilvl w:val="0"/>
          <w:numId w:val="18"/>
        </w:numPr>
        <w:jc w:val="both"/>
        <w:rPr>
          <w:rFonts w:ascii="Arial Narrow" w:hAnsi="Arial Narrow" w:cs="Angsana New"/>
          <w:color w:val="auto"/>
          <w:lang w:val="es-ES"/>
        </w:rPr>
      </w:pPr>
      <w:r w:rsidRPr="00B61E99">
        <w:rPr>
          <w:rFonts w:ascii="Arial Narrow" w:hAnsi="Arial Narrow" w:cs="Angsana New"/>
          <w:color w:val="auto"/>
          <w:lang w:val="es-ES"/>
        </w:rPr>
        <w:t xml:space="preserve">Finalmente, el involucramiento del sector privado será fundamental, no solo en la construcción, sino en la implementación del Marco Global. </w:t>
      </w:r>
      <w:r w:rsidR="005A03C5" w:rsidRPr="00B61E99">
        <w:rPr>
          <w:rFonts w:ascii="Arial Narrow" w:hAnsi="Arial Narrow" w:cs="Angsana New"/>
          <w:color w:val="auto"/>
          <w:lang w:val="es-ES"/>
        </w:rPr>
        <w:t>Deberán ser invitados, en conjunto con los demás actores señalados, a asumi</w:t>
      </w:r>
      <w:r w:rsidR="004D755C" w:rsidRPr="00B61E99">
        <w:rPr>
          <w:rFonts w:ascii="Arial Narrow" w:hAnsi="Arial Narrow" w:cs="Angsana New"/>
          <w:color w:val="auto"/>
          <w:lang w:val="es-ES"/>
        </w:rPr>
        <w:t>r</w:t>
      </w:r>
      <w:r w:rsidR="005A03C5" w:rsidRPr="00B61E99">
        <w:rPr>
          <w:rFonts w:ascii="Arial Narrow" w:hAnsi="Arial Narrow" w:cs="Angsana New"/>
          <w:color w:val="auto"/>
          <w:lang w:val="es-ES"/>
        </w:rPr>
        <w:t xml:space="preserve"> compromisos voluntarios, a ampliar su </w:t>
      </w:r>
      <w:r w:rsidR="00DD27CA" w:rsidRPr="00B61E99">
        <w:rPr>
          <w:rFonts w:ascii="Arial Narrow" w:hAnsi="Arial Narrow" w:cs="Angsana New"/>
          <w:color w:val="auto"/>
          <w:lang w:val="es-ES"/>
        </w:rPr>
        <w:t>ambición en materia de planificación y gestión de sus empresas teniendo en cuenta consideraciones para el cuidado de la biodiversidad</w:t>
      </w:r>
      <w:r w:rsidR="00D83C57" w:rsidRPr="00B61E99">
        <w:rPr>
          <w:rFonts w:ascii="Arial Narrow" w:hAnsi="Arial Narrow" w:cs="Angsana New"/>
          <w:color w:val="auto"/>
          <w:lang w:val="es-ES"/>
        </w:rPr>
        <w:t xml:space="preserve"> y a movilizar recursos financieros que permitan avanzar en la consecución de metas. Lo anterior mediante la generación de alianzas estratégicas</w:t>
      </w:r>
      <w:r w:rsidR="004D755C" w:rsidRPr="00B61E99">
        <w:rPr>
          <w:rFonts w:ascii="Arial Narrow" w:hAnsi="Arial Narrow" w:cs="Angsana New"/>
          <w:color w:val="auto"/>
          <w:lang w:val="es-ES"/>
        </w:rPr>
        <w:t xml:space="preserve"> con el sector público, el otorgamiento de condiciones habilitantes para la transición e incentivos frente a la necesidad de actuar con urgencia frente al cambio en los patrones de consumo y producción.</w:t>
      </w:r>
    </w:p>
    <w:p w14:paraId="2D024185" w14:textId="77777777" w:rsidR="0053324A" w:rsidRPr="00ED0A41" w:rsidRDefault="0053324A" w:rsidP="00153081">
      <w:pPr>
        <w:tabs>
          <w:tab w:val="left" w:pos="1981"/>
        </w:tabs>
        <w:ind w:right="534"/>
        <w:rPr>
          <w:rFonts w:ascii="Arial Narrow" w:hAnsi="Arial Narrow"/>
          <w:b/>
          <w:lang w:val="es-ES"/>
        </w:rPr>
      </w:pPr>
    </w:p>
    <w:p w14:paraId="5E70FCAA" w14:textId="77777777" w:rsidR="0053324A" w:rsidRPr="00ED0A41" w:rsidRDefault="0053324A" w:rsidP="00222E0B">
      <w:pPr>
        <w:ind w:left="284" w:right="533"/>
        <w:rPr>
          <w:rFonts w:ascii="Arial Narrow" w:hAnsi="Arial Narrow"/>
          <w:b/>
          <w:color w:val="0070C0"/>
          <w:lang w:val="es-ES"/>
        </w:rPr>
      </w:pPr>
    </w:p>
    <w:p w14:paraId="0AC2B668" w14:textId="5CEACBA4" w:rsidR="0011762F" w:rsidRPr="00ED0A41" w:rsidRDefault="0053324A" w:rsidP="0024475A">
      <w:pPr>
        <w:pStyle w:val="ListParagraph"/>
        <w:numPr>
          <w:ilvl w:val="0"/>
          <w:numId w:val="2"/>
        </w:numPr>
        <w:spacing w:before="0"/>
        <w:ind w:right="49"/>
        <w:rPr>
          <w:rFonts w:ascii="Arial Narrow" w:hAnsi="Arial Narrow"/>
          <w:b/>
          <w:color w:val="0070C0"/>
          <w:sz w:val="24"/>
          <w:szCs w:val="24"/>
          <w:lang w:val="es-ES"/>
        </w:rPr>
      </w:pPr>
      <w:proofErr w:type="spellStart"/>
      <w:r w:rsidRPr="00ED0A41">
        <w:rPr>
          <w:rFonts w:ascii="Arial Narrow" w:hAnsi="Arial Narrow"/>
          <w:b/>
          <w:color w:val="0070C0"/>
          <w:sz w:val="24"/>
          <w:szCs w:val="24"/>
          <w:lang w:val="es-ES"/>
        </w:rPr>
        <w:t>Comunicacion</w:t>
      </w:r>
      <w:proofErr w:type="spellEnd"/>
      <w:r w:rsidRPr="00ED0A41">
        <w:rPr>
          <w:rFonts w:ascii="Arial Narrow" w:hAnsi="Arial Narrow"/>
          <w:b/>
          <w:color w:val="0070C0"/>
          <w:sz w:val="24"/>
          <w:szCs w:val="24"/>
          <w:lang w:val="es-ES"/>
        </w:rPr>
        <w:t xml:space="preserve"> y socialización</w:t>
      </w:r>
      <w:r w:rsidR="0024475A" w:rsidRPr="00ED0A41">
        <w:rPr>
          <w:rFonts w:ascii="Arial Narrow" w:hAnsi="Arial Narrow"/>
          <w:b/>
          <w:color w:val="0070C0"/>
          <w:sz w:val="24"/>
          <w:szCs w:val="24"/>
          <w:lang w:val="es-ES"/>
        </w:rPr>
        <w:t xml:space="preserve">: </w:t>
      </w:r>
      <w:r w:rsidRPr="00ED0A41">
        <w:rPr>
          <w:rFonts w:ascii="Arial Narrow" w:hAnsi="Arial Narrow"/>
          <w:b/>
          <w:color w:val="0070C0"/>
          <w:sz w:val="24"/>
          <w:szCs w:val="24"/>
          <w:lang w:val="es-ES"/>
        </w:rPr>
        <w:t>¿De qué manera debería el marco mundial de la diversidad biológica posterior a 2020 abordar las cuestiones relacionadas con la comunicación y la conciencia, y de qué manera pueden aprovecharse los dos próximos años para mejorar y apoyar la estrategia de comunicaciones adoptada en la 13ª reunión de la Conferencia de las Partes en el Convenio sobre la Diversidad Biológica para garantizar un nivel de conciencia</w:t>
      </w:r>
      <w:r w:rsidRPr="00ED0A41">
        <w:rPr>
          <w:rFonts w:ascii="Arial Narrow" w:hAnsi="Arial Narrow"/>
          <w:b/>
          <w:color w:val="0070C0"/>
          <w:spacing w:val="-8"/>
          <w:sz w:val="24"/>
          <w:szCs w:val="24"/>
          <w:lang w:val="es-ES"/>
        </w:rPr>
        <w:t xml:space="preserve"> </w:t>
      </w:r>
      <w:r w:rsidRPr="00ED0A41">
        <w:rPr>
          <w:rFonts w:ascii="Arial Narrow" w:hAnsi="Arial Narrow"/>
          <w:b/>
          <w:color w:val="0070C0"/>
          <w:sz w:val="24"/>
          <w:szCs w:val="24"/>
          <w:lang w:val="es-ES"/>
        </w:rPr>
        <w:t>adecuado?</w:t>
      </w:r>
    </w:p>
    <w:p w14:paraId="6ADC65AE" w14:textId="77777777" w:rsidR="0011762F" w:rsidRPr="00ED0A41" w:rsidRDefault="0011762F" w:rsidP="002814F1">
      <w:pPr>
        <w:pStyle w:val="ListParagraph"/>
        <w:numPr>
          <w:ilvl w:val="0"/>
          <w:numId w:val="27"/>
        </w:numPr>
        <w:shd w:val="clear" w:color="auto" w:fill="FFFFFF"/>
        <w:spacing w:before="0"/>
        <w:ind w:left="284"/>
        <w:rPr>
          <w:rFonts w:ascii="Arial Narrow" w:hAnsi="Arial Narrow" w:cs="Arial"/>
          <w:color w:val="222222"/>
          <w:sz w:val="24"/>
          <w:szCs w:val="24"/>
          <w:lang w:val="es-ES" w:eastAsia="es-CO"/>
        </w:rPr>
      </w:pPr>
      <w:r w:rsidRPr="00ED0A41">
        <w:rPr>
          <w:rFonts w:ascii="Arial Narrow" w:hAnsi="Arial Narrow" w:cs="Arial"/>
          <w:color w:val="222222"/>
          <w:sz w:val="24"/>
          <w:szCs w:val="24"/>
          <w:lang w:val="es-ES" w:eastAsia="es-CO"/>
        </w:rPr>
        <w:t xml:space="preserve">En este campo se requiere avanzar para la generación de conciencia pública sobre el valor de la biodiversidad y su fundamental papel estructurante como soporte de actividades productivas y funcionalidad territorial, así como sobre las causas de pérdida y deterioro, y las negativas consecuencias que ello conlleva para el bienestar y el desarrollo sostenible, problemática que se agudiza si se suman las interrelaciones con el cambio climático. </w:t>
      </w:r>
    </w:p>
    <w:p w14:paraId="726B5102" w14:textId="25AEEA30" w:rsidR="00222E0B" w:rsidRPr="00ED0A41" w:rsidRDefault="0011762F" w:rsidP="002814F1">
      <w:pPr>
        <w:pStyle w:val="ListParagraph"/>
        <w:numPr>
          <w:ilvl w:val="0"/>
          <w:numId w:val="19"/>
        </w:numPr>
        <w:spacing w:before="0"/>
        <w:ind w:left="284" w:right="49"/>
        <w:rPr>
          <w:rFonts w:ascii="Arial Narrow" w:hAnsi="Arial Narrow"/>
          <w:b/>
          <w:sz w:val="24"/>
          <w:szCs w:val="24"/>
          <w:lang w:val="es-ES"/>
        </w:rPr>
      </w:pPr>
      <w:r w:rsidRPr="00ED0A41">
        <w:rPr>
          <w:rFonts w:ascii="Arial Narrow" w:hAnsi="Arial Narrow"/>
          <w:sz w:val="24"/>
          <w:szCs w:val="24"/>
          <w:lang w:val="es-ES"/>
        </w:rPr>
        <w:t>Por ende</w:t>
      </w:r>
      <w:r w:rsidR="00F83565" w:rsidRPr="00ED0A41">
        <w:rPr>
          <w:rFonts w:ascii="Arial Narrow" w:hAnsi="Arial Narrow"/>
          <w:sz w:val="24"/>
          <w:szCs w:val="24"/>
          <w:lang w:val="es-ES"/>
        </w:rPr>
        <w:t>,</w:t>
      </w:r>
      <w:r w:rsidRPr="00ED0A41">
        <w:rPr>
          <w:rFonts w:ascii="Arial Narrow" w:hAnsi="Arial Narrow"/>
          <w:sz w:val="24"/>
          <w:szCs w:val="24"/>
          <w:lang w:val="es-ES"/>
        </w:rPr>
        <w:t xml:space="preserve"> s</w:t>
      </w:r>
      <w:r w:rsidR="0053324A" w:rsidRPr="00ED0A41">
        <w:rPr>
          <w:rFonts w:ascii="Arial Narrow" w:hAnsi="Arial Narrow"/>
          <w:sz w:val="24"/>
          <w:szCs w:val="24"/>
          <w:lang w:val="es-ES"/>
        </w:rPr>
        <w:t xml:space="preserve">e sugiere estructurar una estrategia de comunicación </w:t>
      </w:r>
      <w:r w:rsidR="00553B9F" w:rsidRPr="00ED0A41">
        <w:rPr>
          <w:rFonts w:ascii="Arial Narrow" w:hAnsi="Arial Narrow"/>
          <w:sz w:val="24"/>
          <w:szCs w:val="24"/>
          <w:lang w:val="es-ES"/>
        </w:rPr>
        <w:t>eficaz a todos los niveles, con elementos específicos</w:t>
      </w:r>
      <w:r w:rsidR="0053324A" w:rsidRPr="00ED0A41">
        <w:rPr>
          <w:rFonts w:ascii="Arial Narrow" w:hAnsi="Arial Narrow"/>
          <w:sz w:val="24"/>
          <w:szCs w:val="24"/>
          <w:lang w:val="es-ES"/>
        </w:rPr>
        <w:t xml:space="preserve"> </w:t>
      </w:r>
      <w:r w:rsidR="00553B9F" w:rsidRPr="00ED0A41">
        <w:rPr>
          <w:rFonts w:ascii="Arial Narrow" w:hAnsi="Arial Narrow"/>
          <w:sz w:val="24"/>
          <w:szCs w:val="24"/>
          <w:lang w:val="es-ES"/>
        </w:rPr>
        <w:t>orientados</w:t>
      </w:r>
      <w:r w:rsidR="0053324A" w:rsidRPr="00ED0A41">
        <w:rPr>
          <w:rFonts w:ascii="Arial Narrow" w:hAnsi="Arial Narrow"/>
          <w:sz w:val="24"/>
          <w:szCs w:val="24"/>
          <w:lang w:val="es-ES"/>
        </w:rPr>
        <w:t xml:space="preserve"> a tomadores de decisión sectorial (transporte, minero – energético, agricultura, infraestructura) que resalte el estrecho vínculo entre biodiversidad, servicios ecosistémicos y su relación con los factores de producción de los referidos sectores. </w:t>
      </w:r>
    </w:p>
    <w:p w14:paraId="038830D9" w14:textId="0855FC44" w:rsidR="00222E0B" w:rsidRPr="00ED0A41" w:rsidRDefault="0011762F" w:rsidP="002814F1">
      <w:pPr>
        <w:pStyle w:val="ListParagraph"/>
        <w:numPr>
          <w:ilvl w:val="0"/>
          <w:numId w:val="19"/>
        </w:numPr>
        <w:spacing w:before="0"/>
        <w:ind w:left="284" w:right="49"/>
        <w:rPr>
          <w:rFonts w:ascii="Arial Narrow" w:hAnsi="Arial Narrow"/>
          <w:b/>
          <w:sz w:val="24"/>
          <w:szCs w:val="24"/>
          <w:lang w:val="es-ES"/>
        </w:rPr>
      </w:pPr>
      <w:r w:rsidRPr="00ED0A41">
        <w:rPr>
          <w:rFonts w:ascii="Arial Narrow" w:hAnsi="Arial Narrow" w:cs="Arial"/>
          <w:bCs/>
          <w:color w:val="222222"/>
          <w:sz w:val="24"/>
          <w:szCs w:val="24"/>
          <w:lang w:val="es-ES" w:eastAsia="es-CO"/>
        </w:rPr>
        <w:t>Lo anterior sólo se logra con un cambio en las intervenciones relacionadas con comunicación, educación y conciencia pública en torno a la biodiversidad, avanzando por ejemplo y entre otros,  hacia la definición de</w:t>
      </w:r>
      <w:r w:rsidR="00C160B0">
        <w:rPr>
          <w:rFonts w:ascii="Arial Narrow" w:hAnsi="Arial Narrow" w:cs="Arial"/>
          <w:bCs/>
          <w:color w:val="222222"/>
          <w:sz w:val="24"/>
          <w:szCs w:val="24"/>
          <w:lang w:val="es-ES" w:eastAsia="es-CO"/>
        </w:rPr>
        <w:t>:</w:t>
      </w:r>
      <w:r w:rsidRPr="00ED0A41">
        <w:rPr>
          <w:rFonts w:ascii="Arial Narrow" w:hAnsi="Arial Narrow" w:cs="Arial"/>
          <w:bCs/>
          <w:color w:val="222222"/>
          <w:sz w:val="24"/>
          <w:szCs w:val="24"/>
          <w:lang w:val="es-ES" w:eastAsia="es-CO"/>
        </w:rPr>
        <w:t xml:space="preserve"> Planes de Trabajo interinstitucionales, intersectoriales e </w:t>
      </w:r>
      <w:proofErr w:type="spellStart"/>
      <w:r w:rsidRPr="00ED0A41">
        <w:rPr>
          <w:rFonts w:ascii="Arial Narrow" w:hAnsi="Arial Narrow" w:cs="Arial"/>
          <w:bCs/>
          <w:color w:val="222222"/>
          <w:sz w:val="24"/>
          <w:szCs w:val="24"/>
          <w:lang w:val="es-ES" w:eastAsia="es-CO"/>
        </w:rPr>
        <w:t>intersociales</w:t>
      </w:r>
      <w:proofErr w:type="spellEnd"/>
      <w:r w:rsidRPr="00ED0A41">
        <w:rPr>
          <w:rFonts w:ascii="Arial Narrow" w:hAnsi="Arial Narrow" w:cs="Arial"/>
          <w:bCs/>
          <w:color w:val="222222"/>
          <w:sz w:val="24"/>
          <w:szCs w:val="24"/>
          <w:lang w:val="es-ES" w:eastAsia="es-CO"/>
        </w:rPr>
        <w:t xml:space="preserve">; </w:t>
      </w:r>
      <w:r w:rsidR="007136F8" w:rsidRPr="00ED0A41">
        <w:rPr>
          <w:rFonts w:ascii="Arial Narrow" w:hAnsi="Arial Narrow" w:cs="Arial"/>
          <w:bCs/>
          <w:color w:val="222222"/>
          <w:sz w:val="24"/>
          <w:szCs w:val="24"/>
          <w:lang w:val="es-ES" w:eastAsia="es-CO"/>
        </w:rPr>
        <w:t xml:space="preserve">la </w:t>
      </w:r>
      <w:r w:rsidR="00FE44CA" w:rsidRPr="00ED0A41">
        <w:rPr>
          <w:rFonts w:ascii="Arial Narrow" w:hAnsi="Arial Narrow" w:cs="Arial"/>
          <w:bCs/>
          <w:color w:val="222222"/>
          <w:sz w:val="24"/>
          <w:szCs w:val="24"/>
          <w:lang w:val="es-ES" w:eastAsia="es-CO"/>
        </w:rPr>
        <w:t>g</w:t>
      </w:r>
      <w:r w:rsidRPr="00ED0A41">
        <w:rPr>
          <w:rFonts w:ascii="Arial Narrow" w:hAnsi="Arial Narrow" w:cs="Arial"/>
          <w:bCs/>
          <w:color w:val="222222"/>
          <w:sz w:val="24"/>
          <w:szCs w:val="24"/>
          <w:lang w:val="es-ES" w:eastAsia="es-CO"/>
        </w:rPr>
        <w:t xml:space="preserve">eneración de  piezas divulgativas en diferentes formatos y para diferentes públicos; </w:t>
      </w:r>
      <w:r w:rsidR="003774C7" w:rsidRPr="00ED0A41">
        <w:rPr>
          <w:rFonts w:ascii="Arial Narrow" w:hAnsi="Arial Narrow" w:cs="Arial"/>
          <w:bCs/>
          <w:color w:val="222222"/>
          <w:sz w:val="24"/>
          <w:szCs w:val="24"/>
          <w:lang w:val="es-ES" w:eastAsia="es-CO"/>
        </w:rPr>
        <w:t>una c</w:t>
      </w:r>
      <w:r w:rsidRPr="00ED0A41">
        <w:rPr>
          <w:rFonts w:ascii="Arial Narrow" w:hAnsi="Arial Narrow" w:cs="Arial"/>
          <w:bCs/>
          <w:color w:val="222222"/>
          <w:sz w:val="24"/>
          <w:szCs w:val="24"/>
          <w:lang w:val="es-ES" w:eastAsia="es-CO"/>
        </w:rPr>
        <w:t>ampaña divulgativa en medios (televisión, radio y prensa) respecto a lo cual tiene un rol fundamental el Comité Asesor Informal en Comunicación, Educación, Participación y Concienci</w:t>
      </w:r>
      <w:r w:rsidR="00D42EA6" w:rsidRPr="00ED0A41">
        <w:rPr>
          <w:rFonts w:ascii="Arial Narrow" w:hAnsi="Arial Narrow" w:cs="Arial"/>
          <w:bCs/>
          <w:color w:val="222222"/>
          <w:sz w:val="24"/>
          <w:szCs w:val="24"/>
          <w:lang w:val="es-ES" w:eastAsia="es-CO"/>
        </w:rPr>
        <w:t>a</w:t>
      </w:r>
      <w:r w:rsidRPr="00ED0A41">
        <w:rPr>
          <w:rFonts w:ascii="Arial Narrow" w:hAnsi="Arial Narrow" w:cs="Arial"/>
          <w:bCs/>
          <w:color w:val="222222"/>
          <w:sz w:val="24"/>
          <w:szCs w:val="24"/>
          <w:lang w:val="es-ES" w:eastAsia="es-CO"/>
        </w:rPr>
        <w:t xml:space="preserve">ción del CDB (CEPA). </w:t>
      </w:r>
    </w:p>
    <w:p w14:paraId="03E6D31F" w14:textId="4866B4F6" w:rsidR="002B6866" w:rsidRPr="00ED0A41" w:rsidRDefault="006B233D" w:rsidP="002814F1">
      <w:pPr>
        <w:pStyle w:val="ListParagraph"/>
        <w:numPr>
          <w:ilvl w:val="0"/>
          <w:numId w:val="19"/>
        </w:numPr>
        <w:spacing w:before="0"/>
        <w:ind w:left="284" w:right="49"/>
        <w:rPr>
          <w:rFonts w:ascii="Arial Narrow" w:hAnsi="Arial Narrow"/>
          <w:sz w:val="24"/>
          <w:szCs w:val="24"/>
          <w:lang w:val="es-ES"/>
        </w:rPr>
      </w:pPr>
      <w:r>
        <w:rPr>
          <w:rFonts w:ascii="Arial Narrow" w:hAnsi="Arial Narrow" w:cs="Helvetica"/>
          <w:color w:val="000000"/>
          <w:sz w:val="24"/>
          <w:szCs w:val="24"/>
          <w:lang w:val="es-ES"/>
        </w:rPr>
        <w:t>Para</w:t>
      </w:r>
      <w:r w:rsidR="0053324A" w:rsidRPr="00ED0A41">
        <w:rPr>
          <w:rFonts w:ascii="Arial Narrow" w:hAnsi="Arial Narrow" w:cs="Segoe UI"/>
          <w:color w:val="000000"/>
          <w:sz w:val="24"/>
          <w:szCs w:val="24"/>
          <w:lang w:val="es-ES"/>
        </w:rPr>
        <w:t xml:space="preserve"> consolidar una estrategia de c</w:t>
      </w:r>
      <w:r w:rsidR="0011762F" w:rsidRPr="00ED0A41">
        <w:rPr>
          <w:rFonts w:ascii="Arial Narrow" w:hAnsi="Arial Narrow" w:cs="Segoe UI"/>
          <w:color w:val="000000"/>
          <w:sz w:val="24"/>
          <w:szCs w:val="24"/>
          <w:lang w:val="es-ES"/>
        </w:rPr>
        <w:t xml:space="preserve">omunicación robusta, </w:t>
      </w:r>
      <w:r>
        <w:rPr>
          <w:rFonts w:ascii="Arial Narrow" w:hAnsi="Arial Narrow" w:cs="Segoe UI"/>
          <w:color w:val="000000"/>
          <w:sz w:val="24"/>
          <w:szCs w:val="24"/>
          <w:lang w:val="es-ES"/>
        </w:rPr>
        <w:t>es necesario</w:t>
      </w:r>
      <w:r w:rsidR="0011762F" w:rsidRPr="00ED0A41">
        <w:rPr>
          <w:rFonts w:ascii="Arial Narrow" w:hAnsi="Arial Narrow" w:cs="Segoe UI"/>
          <w:color w:val="000000"/>
          <w:sz w:val="24"/>
          <w:szCs w:val="24"/>
          <w:lang w:val="es-ES"/>
        </w:rPr>
        <w:t xml:space="preserve"> </w:t>
      </w:r>
      <w:r w:rsidR="009926DB" w:rsidRPr="00ED0A41">
        <w:rPr>
          <w:rFonts w:ascii="Arial Narrow" w:hAnsi="Arial Narrow" w:cs="Segoe UI"/>
          <w:color w:val="000000"/>
          <w:sz w:val="24"/>
          <w:szCs w:val="24"/>
          <w:lang w:val="es-ES"/>
        </w:rPr>
        <w:t>el acompañamiento</w:t>
      </w:r>
      <w:r w:rsidR="0053324A" w:rsidRPr="00ED0A41">
        <w:rPr>
          <w:rFonts w:ascii="Arial Narrow" w:hAnsi="Arial Narrow" w:cs="Segoe UI"/>
          <w:color w:val="000000"/>
          <w:sz w:val="24"/>
          <w:szCs w:val="24"/>
          <w:lang w:val="es-ES"/>
        </w:rPr>
        <w:t xml:space="preserve"> político de alto nivel</w:t>
      </w:r>
      <w:r>
        <w:rPr>
          <w:rFonts w:ascii="Arial Narrow" w:hAnsi="Arial Narrow" w:cs="Segoe UI"/>
          <w:color w:val="000000"/>
          <w:sz w:val="24"/>
          <w:szCs w:val="24"/>
          <w:lang w:val="es-ES"/>
        </w:rPr>
        <w:t xml:space="preserve"> constante</w:t>
      </w:r>
      <w:r w:rsidR="0053324A" w:rsidRPr="00ED0A41">
        <w:rPr>
          <w:rFonts w:ascii="Arial Narrow" w:hAnsi="Arial Narrow" w:cs="Segoe UI"/>
          <w:color w:val="000000"/>
          <w:sz w:val="24"/>
          <w:szCs w:val="24"/>
          <w:lang w:val="es-ES"/>
        </w:rPr>
        <w:t>, tanto de las Partes como</w:t>
      </w:r>
      <w:r w:rsidR="0011762F" w:rsidRPr="00ED0A41">
        <w:rPr>
          <w:rFonts w:ascii="Arial Narrow" w:hAnsi="Arial Narrow" w:cs="Segoe UI"/>
          <w:color w:val="000000"/>
          <w:sz w:val="24"/>
          <w:szCs w:val="24"/>
          <w:lang w:val="es-ES"/>
        </w:rPr>
        <w:t xml:space="preserve"> de</w:t>
      </w:r>
      <w:r w:rsidR="0053324A" w:rsidRPr="00ED0A41">
        <w:rPr>
          <w:rFonts w:ascii="Arial Narrow" w:hAnsi="Arial Narrow" w:cs="Segoe UI"/>
          <w:color w:val="000000"/>
          <w:sz w:val="24"/>
          <w:szCs w:val="24"/>
          <w:lang w:val="es-ES"/>
        </w:rPr>
        <w:t xml:space="preserve"> </w:t>
      </w:r>
      <w:r w:rsidR="009926DB" w:rsidRPr="00ED0A41">
        <w:rPr>
          <w:rFonts w:ascii="Arial Narrow" w:hAnsi="Arial Narrow" w:cs="Segoe UI"/>
          <w:color w:val="000000"/>
          <w:sz w:val="24"/>
          <w:szCs w:val="24"/>
          <w:lang w:val="es-ES"/>
        </w:rPr>
        <w:t>otros interesados</w:t>
      </w:r>
      <w:r w:rsidR="0053324A" w:rsidRPr="00ED0A41">
        <w:rPr>
          <w:rFonts w:ascii="Arial Narrow" w:hAnsi="Arial Narrow" w:cs="Segoe UI"/>
          <w:color w:val="000000"/>
          <w:sz w:val="24"/>
          <w:szCs w:val="24"/>
          <w:lang w:val="es-ES"/>
        </w:rPr>
        <w:t xml:space="preserve">. </w:t>
      </w:r>
      <w:r w:rsidR="009926DB" w:rsidRPr="00ED0A41">
        <w:rPr>
          <w:rFonts w:ascii="Arial Narrow" w:hAnsi="Arial Narrow" w:cs="Segoe UI"/>
          <w:color w:val="000000"/>
          <w:sz w:val="24"/>
          <w:szCs w:val="24"/>
          <w:lang w:val="es-ES"/>
        </w:rPr>
        <w:t>Es necesario que las Partes sean multiplicadores de esta estrategia a nivel nacional.</w:t>
      </w:r>
    </w:p>
    <w:sectPr w:rsidR="002B6866" w:rsidRPr="00ED0A41" w:rsidSect="00002273">
      <w:headerReference w:type="default" r:id="rId14"/>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8A9E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A9EF3" w16cid:durableId="207FE92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E875F" w14:textId="77777777" w:rsidR="002814F1" w:rsidRDefault="002814F1">
      <w:r>
        <w:separator/>
      </w:r>
    </w:p>
  </w:endnote>
  <w:endnote w:type="continuationSeparator" w:id="0">
    <w:p w14:paraId="1706CBD5" w14:textId="77777777" w:rsidR="002814F1" w:rsidRDefault="0028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Yu Gothic Light">
    <w:panose1 w:val="00000000000000000000"/>
    <w:charset w:val="00"/>
    <w:family w:val="roman"/>
    <w:notTrueType/>
    <w:pitch w:val="default"/>
  </w:font>
  <w:font w:name="Calibri Light">
    <w:altName w:val="Tahoma Bold"/>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7B692" w14:textId="77777777" w:rsidR="002814F1" w:rsidRDefault="002814F1">
      <w:r>
        <w:separator/>
      </w:r>
    </w:p>
  </w:footnote>
  <w:footnote w:type="continuationSeparator" w:id="0">
    <w:p w14:paraId="774B7CC0" w14:textId="77777777" w:rsidR="002814F1" w:rsidRDefault="002814F1">
      <w:r>
        <w:continuationSeparator/>
      </w:r>
    </w:p>
  </w:footnote>
  <w:footnote w:id="1">
    <w:p w14:paraId="03162B50" w14:textId="77777777" w:rsidR="002814F1" w:rsidRPr="00C365D4" w:rsidRDefault="002814F1" w:rsidP="00DA7CDF">
      <w:pPr>
        <w:pStyle w:val="FootnoteText"/>
        <w:rPr>
          <w:sz w:val="20"/>
          <w:szCs w:val="20"/>
          <w:lang w:val="es-ES"/>
        </w:rPr>
      </w:pPr>
      <w:r w:rsidRPr="00C365D4">
        <w:rPr>
          <w:rStyle w:val="FootnoteReference"/>
          <w:sz w:val="20"/>
          <w:szCs w:val="20"/>
        </w:rPr>
        <w:footnoteRef/>
      </w:r>
      <w:r w:rsidRPr="00C365D4">
        <w:rPr>
          <w:sz w:val="20"/>
          <w:szCs w:val="20"/>
        </w:rPr>
        <w:t xml:space="preserve"> </w:t>
      </w:r>
      <w:r w:rsidRPr="00C365D4">
        <w:rPr>
          <w:sz w:val="20"/>
          <w:szCs w:val="20"/>
          <w:lang w:val="es-ES"/>
        </w:rPr>
        <w:t xml:space="preserve">Resumen para tomadores de decisiones de la Evaluación Global sobre </w:t>
      </w:r>
      <w:proofErr w:type="spellStart"/>
      <w:r w:rsidRPr="00C365D4">
        <w:rPr>
          <w:sz w:val="20"/>
          <w:szCs w:val="20"/>
          <w:lang w:val="es-ES"/>
        </w:rPr>
        <w:t>Biodiversiad</w:t>
      </w:r>
      <w:proofErr w:type="spellEnd"/>
      <w:r w:rsidRPr="00C365D4">
        <w:rPr>
          <w:sz w:val="20"/>
          <w:szCs w:val="20"/>
          <w:lang w:val="es-ES"/>
        </w:rPr>
        <w:t xml:space="preserve"> y Servicios Ecosistémicos de la IPBES.</w:t>
      </w:r>
    </w:p>
  </w:footnote>
  <w:footnote w:id="2">
    <w:p w14:paraId="05F4A386" w14:textId="1FCEAD4E" w:rsidR="002814F1" w:rsidRPr="002814F1" w:rsidRDefault="002814F1" w:rsidP="00B61E99">
      <w:pPr>
        <w:pStyle w:val="FootnoteText"/>
        <w:jc w:val="both"/>
      </w:pPr>
      <w:r w:rsidRPr="00B61E99">
        <w:rPr>
          <w:rStyle w:val="FootnoteReference"/>
          <w:sz w:val="20"/>
          <w:szCs w:val="20"/>
        </w:rPr>
        <w:footnoteRef/>
      </w:r>
      <w:r w:rsidRPr="00B61E99">
        <w:rPr>
          <w:sz w:val="20"/>
          <w:szCs w:val="20"/>
        </w:rPr>
        <w:t xml:space="preserve"> </w:t>
      </w:r>
      <w:r w:rsidRPr="00B61E99">
        <w:rPr>
          <w:sz w:val="20"/>
          <w:szCs w:val="20"/>
          <w:lang w:val="es-ES"/>
        </w:rPr>
        <w:t xml:space="preserve">El Informe concluye que se requiere entre USD 150 billones y USD 440 billones anuales para cubrir los costos requeridos para cumplir las Metas Aichi, junto con otras consideraciones de </w:t>
      </w:r>
      <w:proofErr w:type="spellStart"/>
      <w:r w:rsidRPr="00B61E99">
        <w:rPr>
          <w:sz w:val="20"/>
          <w:szCs w:val="20"/>
          <w:lang w:val="es-ES"/>
        </w:rPr>
        <w:t>realicación</w:t>
      </w:r>
      <w:proofErr w:type="spellEnd"/>
      <w:r w:rsidRPr="00B61E99">
        <w:rPr>
          <w:sz w:val="20"/>
          <w:szCs w:val="20"/>
          <w:lang w:val="es-ES"/>
        </w:rPr>
        <w:t xml:space="preserve"> de los recursos para poder lograr esta movilización.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21C7" w14:textId="1706BB83" w:rsidR="002814F1" w:rsidRDefault="002814F1">
    <w:pPr>
      <w:pStyle w:val="Header"/>
    </w:pPr>
    <w:r>
      <w:rPr>
        <w:noProof/>
        <w:lang w:val="en-US"/>
      </w:rPr>
      <w:drawing>
        <wp:inline distT="0" distB="0" distL="0" distR="0" wp14:anchorId="2FBAF625" wp14:editId="6FC49CED">
          <wp:extent cx="2804615" cy="5915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037" cy="60262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BD2"/>
    <w:multiLevelType w:val="hybridMultilevel"/>
    <w:tmpl w:val="F29E1B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777"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07C41B6"/>
    <w:multiLevelType w:val="hybridMultilevel"/>
    <w:tmpl w:val="259C28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08E0656"/>
    <w:multiLevelType w:val="hybridMultilevel"/>
    <w:tmpl w:val="66AAE8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0F55A70"/>
    <w:multiLevelType w:val="multilevel"/>
    <w:tmpl w:val="940E7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17C228C"/>
    <w:multiLevelType w:val="hybridMultilevel"/>
    <w:tmpl w:val="C60A03AC"/>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075D34E9"/>
    <w:multiLevelType w:val="hybridMultilevel"/>
    <w:tmpl w:val="39783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CB70231"/>
    <w:multiLevelType w:val="hybridMultilevel"/>
    <w:tmpl w:val="BAB68B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9800AD"/>
    <w:multiLevelType w:val="hybridMultilevel"/>
    <w:tmpl w:val="14C05F44"/>
    <w:lvl w:ilvl="0" w:tplc="040A000D">
      <w:start w:val="1"/>
      <w:numFmt w:val="bullet"/>
      <w:lvlText w:val=""/>
      <w:lvlJc w:val="left"/>
      <w:pPr>
        <w:ind w:left="2160" w:hanging="360"/>
      </w:pPr>
      <w:rPr>
        <w:rFonts w:ascii="Wingdings" w:hAnsi="Wingdings"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8">
    <w:nsid w:val="0EBA19DF"/>
    <w:multiLevelType w:val="hybridMultilevel"/>
    <w:tmpl w:val="8CA419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0D56B78"/>
    <w:multiLevelType w:val="hybridMultilevel"/>
    <w:tmpl w:val="2F44A9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1B74786"/>
    <w:multiLevelType w:val="hybridMultilevel"/>
    <w:tmpl w:val="69F448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8856633"/>
    <w:multiLevelType w:val="hybridMultilevel"/>
    <w:tmpl w:val="22C43E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A462BE1"/>
    <w:multiLevelType w:val="hybridMultilevel"/>
    <w:tmpl w:val="1214C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1AE86623"/>
    <w:multiLevelType w:val="hybridMultilevel"/>
    <w:tmpl w:val="FA6247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CE64751"/>
    <w:multiLevelType w:val="hybridMultilevel"/>
    <w:tmpl w:val="92F89E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1240EC0"/>
    <w:multiLevelType w:val="hybridMultilevel"/>
    <w:tmpl w:val="F94EEA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BF87A90"/>
    <w:multiLevelType w:val="hybridMultilevel"/>
    <w:tmpl w:val="94E0D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D320208"/>
    <w:multiLevelType w:val="hybridMultilevel"/>
    <w:tmpl w:val="327C08FE"/>
    <w:lvl w:ilvl="0" w:tplc="247ADC2C">
      <w:start w:val="1"/>
      <w:numFmt w:val="upperLetter"/>
      <w:lvlText w:val="%1."/>
      <w:lvlJc w:val="left"/>
      <w:pPr>
        <w:ind w:left="473" w:hanging="360"/>
      </w:pPr>
      <w:rPr>
        <w:rFonts w:hint="default"/>
      </w:rPr>
    </w:lvl>
    <w:lvl w:ilvl="1" w:tplc="040A0019" w:tentative="1">
      <w:start w:val="1"/>
      <w:numFmt w:val="lowerLetter"/>
      <w:lvlText w:val="%2."/>
      <w:lvlJc w:val="left"/>
      <w:pPr>
        <w:ind w:left="1193" w:hanging="360"/>
      </w:pPr>
    </w:lvl>
    <w:lvl w:ilvl="2" w:tplc="040A001B" w:tentative="1">
      <w:start w:val="1"/>
      <w:numFmt w:val="lowerRoman"/>
      <w:lvlText w:val="%3."/>
      <w:lvlJc w:val="right"/>
      <w:pPr>
        <w:ind w:left="1913" w:hanging="180"/>
      </w:pPr>
    </w:lvl>
    <w:lvl w:ilvl="3" w:tplc="040A000F" w:tentative="1">
      <w:start w:val="1"/>
      <w:numFmt w:val="decimal"/>
      <w:lvlText w:val="%4."/>
      <w:lvlJc w:val="left"/>
      <w:pPr>
        <w:ind w:left="2633" w:hanging="360"/>
      </w:pPr>
    </w:lvl>
    <w:lvl w:ilvl="4" w:tplc="040A0019" w:tentative="1">
      <w:start w:val="1"/>
      <w:numFmt w:val="lowerLetter"/>
      <w:lvlText w:val="%5."/>
      <w:lvlJc w:val="left"/>
      <w:pPr>
        <w:ind w:left="3353" w:hanging="360"/>
      </w:pPr>
    </w:lvl>
    <w:lvl w:ilvl="5" w:tplc="040A001B" w:tentative="1">
      <w:start w:val="1"/>
      <w:numFmt w:val="lowerRoman"/>
      <w:lvlText w:val="%6."/>
      <w:lvlJc w:val="right"/>
      <w:pPr>
        <w:ind w:left="4073" w:hanging="180"/>
      </w:pPr>
    </w:lvl>
    <w:lvl w:ilvl="6" w:tplc="040A000F" w:tentative="1">
      <w:start w:val="1"/>
      <w:numFmt w:val="decimal"/>
      <w:lvlText w:val="%7."/>
      <w:lvlJc w:val="left"/>
      <w:pPr>
        <w:ind w:left="4793" w:hanging="360"/>
      </w:pPr>
    </w:lvl>
    <w:lvl w:ilvl="7" w:tplc="040A0019" w:tentative="1">
      <w:start w:val="1"/>
      <w:numFmt w:val="lowerLetter"/>
      <w:lvlText w:val="%8."/>
      <w:lvlJc w:val="left"/>
      <w:pPr>
        <w:ind w:left="5513" w:hanging="360"/>
      </w:pPr>
    </w:lvl>
    <w:lvl w:ilvl="8" w:tplc="040A001B" w:tentative="1">
      <w:start w:val="1"/>
      <w:numFmt w:val="lowerRoman"/>
      <w:lvlText w:val="%9."/>
      <w:lvlJc w:val="right"/>
      <w:pPr>
        <w:ind w:left="6233" w:hanging="180"/>
      </w:pPr>
    </w:lvl>
  </w:abstractNum>
  <w:abstractNum w:abstractNumId="18">
    <w:nsid w:val="2EE95211"/>
    <w:multiLevelType w:val="hybridMultilevel"/>
    <w:tmpl w:val="5CBC18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EFE1249"/>
    <w:multiLevelType w:val="hybridMultilevel"/>
    <w:tmpl w:val="6BF2B3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4241254"/>
    <w:multiLevelType w:val="hybridMultilevel"/>
    <w:tmpl w:val="940E7B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579199E"/>
    <w:multiLevelType w:val="hybridMultilevel"/>
    <w:tmpl w:val="F4D653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1C848AB"/>
    <w:multiLevelType w:val="hybridMultilevel"/>
    <w:tmpl w:val="66AAEF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89E26F5"/>
    <w:multiLevelType w:val="hybridMultilevel"/>
    <w:tmpl w:val="7CAEC1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BEF45F0"/>
    <w:multiLevelType w:val="hybridMultilevel"/>
    <w:tmpl w:val="B720B6E2"/>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nsid w:val="4EEA358E"/>
    <w:multiLevelType w:val="hybridMultilevel"/>
    <w:tmpl w:val="6F1C1BF4"/>
    <w:lvl w:ilvl="0" w:tplc="040A0003">
      <w:start w:val="1"/>
      <w:numFmt w:val="bullet"/>
      <w:lvlText w:val="o"/>
      <w:lvlJc w:val="left"/>
      <w:pPr>
        <w:ind w:left="1146" w:hanging="360"/>
      </w:pPr>
      <w:rPr>
        <w:rFonts w:ascii="Courier New" w:hAnsi="Courier New" w:cs="Courier New"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6">
    <w:nsid w:val="4FF11752"/>
    <w:multiLevelType w:val="hybridMultilevel"/>
    <w:tmpl w:val="68B08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028541E"/>
    <w:multiLevelType w:val="hybridMultilevel"/>
    <w:tmpl w:val="4F26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1834335"/>
    <w:multiLevelType w:val="hybridMultilevel"/>
    <w:tmpl w:val="8990D4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B0D5297"/>
    <w:multiLevelType w:val="hybridMultilevel"/>
    <w:tmpl w:val="7736C4E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CDD4FB9"/>
    <w:multiLevelType w:val="hybridMultilevel"/>
    <w:tmpl w:val="72405B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FDE0A86"/>
    <w:multiLevelType w:val="hybridMultilevel"/>
    <w:tmpl w:val="9A925D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6087F18"/>
    <w:multiLevelType w:val="hybridMultilevel"/>
    <w:tmpl w:val="13D0942A"/>
    <w:lvl w:ilvl="0" w:tplc="BB22AC48">
      <w:start w:val="1"/>
      <w:numFmt w:val="decimal"/>
      <w:lvlText w:val="%1."/>
      <w:lvlJc w:val="left"/>
      <w:pPr>
        <w:ind w:left="540" w:hanging="720"/>
      </w:pPr>
      <w:rPr>
        <w:rFonts w:ascii="Times New Roman" w:eastAsia="Times New Roman" w:hAnsi="Times New Roman" w:cs="Times New Roman" w:hint="default"/>
        <w:w w:val="100"/>
        <w:sz w:val="22"/>
        <w:szCs w:val="22"/>
        <w:lang w:val="en-US" w:eastAsia="en-US" w:bidi="en-US"/>
      </w:rPr>
    </w:lvl>
    <w:lvl w:ilvl="1" w:tplc="BEA2EE5C">
      <w:start w:val="1"/>
      <w:numFmt w:val="lowerLetter"/>
      <w:lvlText w:val="%2)"/>
      <w:lvlJc w:val="left"/>
      <w:pPr>
        <w:ind w:left="540" w:hanging="588"/>
      </w:pPr>
      <w:rPr>
        <w:rFonts w:ascii="Times New Roman" w:eastAsia="Times New Roman" w:hAnsi="Times New Roman" w:cs="Times New Roman" w:hint="default"/>
        <w:w w:val="100"/>
        <w:sz w:val="22"/>
        <w:szCs w:val="22"/>
        <w:lang w:val="en-US" w:eastAsia="en-US" w:bidi="en-US"/>
      </w:rPr>
    </w:lvl>
    <w:lvl w:ilvl="2" w:tplc="C36C7F9A">
      <w:numFmt w:val="bullet"/>
      <w:lvlText w:val="•"/>
      <w:lvlJc w:val="left"/>
      <w:pPr>
        <w:ind w:left="2520" w:hanging="588"/>
      </w:pPr>
      <w:rPr>
        <w:rFonts w:hint="default"/>
        <w:lang w:val="en-US" w:eastAsia="en-US" w:bidi="en-US"/>
      </w:rPr>
    </w:lvl>
    <w:lvl w:ilvl="3" w:tplc="AC688A74">
      <w:numFmt w:val="bullet"/>
      <w:lvlText w:val="•"/>
      <w:lvlJc w:val="left"/>
      <w:pPr>
        <w:ind w:left="3510" w:hanging="588"/>
      </w:pPr>
      <w:rPr>
        <w:rFonts w:hint="default"/>
        <w:lang w:val="en-US" w:eastAsia="en-US" w:bidi="en-US"/>
      </w:rPr>
    </w:lvl>
    <w:lvl w:ilvl="4" w:tplc="270C3D80">
      <w:numFmt w:val="bullet"/>
      <w:lvlText w:val="•"/>
      <w:lvlJc w:val="left"/>
      <w:pPr>
        <w:ind w:left="4500" w:hanging="588"/>
      </w:pPr>
      <w:rPr>
        <w:rFonts w:hint="default"/>
        <w:lang w:val="en-US" w:eastAsia="en-US" w:bidi="en-US"/>
      </w:rPr>
    </w:lvl>
    <w:lvl w:ilvl="5" w:tplc="E8E8960A">
      <w:numFmt w:val="bullet"/>
      <w:lvlText w:val="•"/>
      <w:lvlJc w:val="left"/>
      <w:pPr>
        <w:ind w:left="5490" w:hanging="588"/>
      </w:pPr>
      <w:rPr>
        <w:rFonts w:hint="default"/>
        <w:lang w:val="en-US" w:eastAsia="en-US" w:bidi="en-US"/>
      </w:rPr>
    </w:lvl>
    <w:lvl w:ilvl="6" w:tplc="657E2B86">
      <w:numFmt w:val="bullet"/>
      <w:lvlText w:val="•"/>
      <w:lvlJc w:val="left"/>
      <w:pPr>
        <w:ind w:left="6480" w:hanging="588"/>
      </w:pPr>
      <w:rPr>
        <w:rFonts w:hint="default"/>
        <w:lang w:val="en-US" w:eastAsia="en-US" w:bidi="en-US"/>
      </w:rPr>
    </w:lvl>
    <w:lvl w:ilvl="7" w:tplc="25942190">
      <w:numFmt w:val="bullet"/>
      <w:lvlText w:val="•"/>
      <w:lvlJc w:val="left"/>
      <w:pPr>
        <w:ind w:left="7470" w:hanging="588"/>
      </w:pPr>
      <w:rPr>
        <w:rFonts w:hint="default"/>
        <w:lang w:val="en-US" w:eastAsia="en-US" w:bidi="en-US"/>
      </w:rPr>
    </w:lvl>
    <w:lvl w:ilvl="8" w:tplc="1D4AE616">
      <w:numFmt w:val="bullet"/>
      <w:lvlText w:val="•"/>
      <w:lvlJc w:val="left"/>
      <w:pPr>
        <w:ind w:left="8460" w:hanging="588"/>
      </w:pPr>
      <w:rPr>
        <w:rFonts w:hint="default"/>
        <w:lang w:val="en-US" w:eastAsia="en-US" w:bidi="en-US"/>
      </w:rPr>
    </w:lvl>
  </w:abstractNum>
  <w:abstractNum w:abstractNumId="33">
    <w:nsid w:val="728D66D8"/>
    <w:multiLevelType w:val="hybridMultilevel"/>
    <w:tmpl w:val="AE9E7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745120E0"/>
    <w:multiLevelType w:val="hybridMultilevel"/>
    <w:tmpl w:val="63BEF6C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7DB97211"/>
    <w:multiLevelType w:val="hybridMultilevel"/>
    <w:tmpl w:val="86307684"/>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32"/>
  </w:num>
  <w:num w:numId="2">
    <w:abstractNumId w:val="17"/>
  </w:num>
  <w:num w:numId="3">
    <w:abstractNumId w:val="22"/>
  </w:num>
  <w:num w:numId="4">
    <w:abstractNumId w:val="29"/>
  </w:num>
  <w:num w:numId="5">
    <w:abstractNumId w:val="27"/>
  </w:num>
  <w:num w:numId="6">
    <w:abstractNumId w:val="10"/>
  </w:num>
  <w:num w:numId="7">
    <w:abstractNumId w:val="8"/>
  </w:num>
  <w:num w:numId="8">
    <w:abstractNumId w:val="33"/>
  </w:num>
  <w:num w:numId="9">
    <w:abstractNumId w:val="31"/>
  </w:num>
  <w:num w:numId="10">
    <w:abstractNumId w:val="15"/>
  </w:num>
  <w:num w:numId="11">
    <w:abstractNumId w:val="26"/>
  </w:num>
  <w:num w:numId="12">
    <w:abstractNumId w:val="1"/>
  </w:num>
  <w:num w:numId="13">
    <w:abstractNumId w:val="14"/>
  </w:num>
  <w:num w:numId="14">
    <w:abstractNumId w:val="12"/>
  </w:num>
  <w:num w:numId="15">
    <w:abstractNumId w:val="19"/>
  </w:num>
  <w:num w:numId="16">
    <w:abstractNumId w:val="23"/>
  </w:num>
  <w:num w:numId="17">
    <w:abstractNumId w:val="13"/>
  </w:num>
  <w:num w:numId="18">
    <w:abstractNumId w:val="34"/>
  </w:num>
  <w:num w:numId="19">
    <w:abstractNumId w:val="6"/>
  </w:num>
  <w:num w:numId="20">
    <w:abstractNumId w:val="0"/>
  </w:num>
  <w:num w:numId="21">
    <w:abstractNumId w:val="9"/>
  </w:num>
  <w:num w:numId="22">
    <w:abstractNumId w:val="5"/>
  </w:num>
  <w:num w:numId="23">
    <w:abstractNumId w:val="21"/>
  </w:num>
  <w:num w:numId="24">
    <w:abstractNumId w:val="35"/>
  </w:num>
  <w:num w:numId="25">
    <w:abstractNumId w:val="2"/>
  </w:num>
  <w:num w:numId="26">
    <w:abstractNumId w:val="11"/>
  </w:num>
  <w:num w:numId="27">
    <w:abstractNumId w:val="18"/>
  </w:num>
  <w:num w:numId="28">
    <w:abstractNumId w:val="25"/>
  </w:num>
  <w:num w:numId="29">
    <w:abstractNumId w:val="28"/>
  </w:num>
  <w:num w:numId="30">
    <w:abstractNumId w:val="24"/>
  </w:num>
  <w:num w:numId="31">
    <w:abstractNumId w:val="7"/>
  </w:num>
  <w:num w:numId="32">
    <w:abstractNumId w:val="20"/>
  </w:num>
  <w:num w:numId="33">
    <w:abstractNumId w:val="30"/>
  </w:num>
  <w:num w:numId="34">
    <w:abstractNumId w:val="4"/>
  </w:num>
  <w:num w:numId="35">
    <w:abstractNumId w:val="16"/>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4A"/>
    <w:rsid w:val="00002273"/>
    <w:rsid w:val="000041AD"/>
    <w:rsid w:val="000047B1"/>
    <w:rsid w:val="000108D3"/>
    <w:rsid w:val="00010CF2"/>
    <w:rsid w:val="000149AC"/>
    <w:rsid w:val="000149D0"/>
    <w:rsid w:val="00015181"/>
    <w:rsid w:val="000202F1"/>
    <w:rsid w:val="00020C27"/>
    <w:rsid w:val="00021C21"/>
    <w:rsid w:val="00025060"/>
    <w:rsid w:val="00025946"/>
    <w:rsid w:val="000276E4"/>
    <w:rsid w:val="0002797F"/>
    <w:rsid w:val="000307B1"/>
    <w:rsid w:val="0003103C"/>
    <w:rsid w:val="0003216C"/>
    <w:rsid w:val="00032272"/>
    <w:rsid w:val="00033428"/>
    <w:rsid w:val="00034BC2"/>
    <w:rsid w:val="0004186D"/>
    <w:rsid w:val="00044ABB"/>
    <w:rsid w:val="000471DD"/>
    <w:rsid w:val="00056343"/>
    <w:rsid w:val="00056F85"/>
    <w:rsid w:val="00060373"/>
    <w:rsid w:val="00060DE0"/>
    <w:rsid w:val="00061343"/>
    <w:rsid w:val="000619F2"/>
    <w:rsid w:val="00063E02"/>
    <w:rsid w:val="000674B3"/>
    <w:rsid w:val="00072E10"/>
    <w:rsid w:val="000735B3"/>
    <w:rsid w:val="00074F51"/>
    <w:rsid w:val="00076B78"/>
    <w:rsid w:val="00081ACB"/>
    <w:rsid w:val="00081EF2"/>
    <w:rsid w:val="00085BE4"/>
    <w:rsid w:val="00086459"/>
    <w:rsid w:val="00087223"/>
    <w:rsid w:val="00091598"/>
    <w:rsid w:val="00092C27"/>
    <w:rsid w:val="00093598"/>
    <w:rsid w:val="0009388E"/>
    <w:rsid w:val="000946EC"/>
    <w:rsid w:val="00096D54"/>
    <w:rsid w:val="00097202"/>
    <w:rsid w:val="000A0080"/>
    <w:rsid w:val="000A00D2"/>
    <w:rsid w:val="000A2759"/>
    <w:rsid w:val="000A3F4C"/>
    <w:rsid w:val="000A5025"/>
    <w:rsid w:val="000A53DC"/>
    <w:rsid w:val="000A56BF"/>
    <w:rsid w:val="000A73A8"/>
    <w:rsid w:val="000A74D5"/>
    <w:rsid w:val="000A7B0F"/>
    <w:rsid w:val="000B24CF"/>
    <w:rsid w:val="000B61BB"/>
    <w:rsid w:val="000B7488"/>
    <w:rsid w:val="000C0466"/>
    <w:rsid w:val="000C054A"/>
    <w:rsid w:val="000C63EA"/>
    <w:rsid w:val="000C74D5"/>
    <w:rsid w:val="000D0E43"/>
    <w:rsid w:val="000D0FCE"/>
    <w:rsid w:val="000D23CF"/>
    <w:rsid w:val="000D57E4"/>
    <w:rsid w:val="000E21BA"/>
    <w:rsid w:val="000E2D78"/>
    <w:rsid w:val="000E48B5"/>
    <w:rsid w:val="000E7663"/>
    <w:rsid w:val="000F4406"/>
    <w:rsid w:val="000F4813"/>
    <w:rsid w:val="000F4E9C"/>
    <w:rsid w:val="000F64BF"/>
    <w:rsid w:val="00100CD5"/>
    <w:rsid w:val="001014B1"/>
    <w:rsid w:val="00101FAD"/>
    <w:rsid w:val="00103862"/>
    <w:rsid w:val="001070DD"/>
    <w:rsid w:val="00114A01"/>
    <w:rsid w:val="001161C3"/>
    <w:rsid w:val="0011653B"/>
    <w:rsid w:val="00116B99"/>
    <w:rsid w:val="0011762F"/>
    <w:rsid w:val="00121328"/>
    <w:rsid w:val="00127650"/>
    <w:rsid w:val="00130BA6"/>
    <w:rsid w:val="0013508B"/>
    <w:rsid w:val="00136999"/>
    <w:rsid w:val="00141EA0"/>
    <w:rsid w:val="00144CC3"/>
    <w:rsid w:val="00147800"/>
    <w:rsid w:val="00152846"/>
    <w:rsid w:val="00153081"/>
    <w:rsid w:val="0015585A"/>
    <w:rsid w:val="001567B6"/>
    <w:rsid w:val="00161293"/>
    <w:rsid w:val="00164F11"/>
    <w:rsid w:val="001653A0"/>
    <w:rsid w:val="0017273E"/>
    <w:rsid w:val="00175AB5"/>
    <w:rsid w:val="001821CC"/>
    <w:rsid w:val="00182A11"/>
    <w:rsid w:val="00182F02"/>
    <w:rsid w:val="0018364E"/>
    <w:rsid w:val="0018478E"/>
    <w:rsid w:val="00185B43"/>
    <w:rsid w:val="001870ED"/>
    <w:rsid w:val="00187AAD"/>
    <w:rsid w:val="00187C22"/>
    <w:rsid w:val="001911CB"/>
    <w:rsid w:val="001A0F7E"/>
    <w:rsid w:val="001A1AC8"/>
    <w:rsid w:val="001A34DF"/>
    <w:rsid w:val="001A6156"/>
    <w:rsid w:val="001B17F6"/>
    <w:rsid w:val="001B39DE"/>
    <w:rsid w:val="001C6643"/>
    <w:rsid w:val="001C751A"/>
    <w:rsid w:val="001C799B"/>
    <w:rsid w:val="001C79C2"/>
    <w:rsid w:val="001D1818"/>
    <w:rsid w:val="001D3339"/>
    <w:rsid w:val="001D70B0"/>
    <w:rsid w:val="001D70D9"/>
    <w:rsid w:val="001E146E"/>
    <w:rsid w:val="001E1895"/>
    <w:rsid w:val="001E1AA1"/>
    <w:rsid w:val="001E3BC5"/>
    <w:rsid w:val="001E6B52"/>
    <w:rsid w:val="001F067E"/>
    <w:rsid w:val="001F10CE"/>
    <w:rsid w:val="001F11DF"/>
    <w:rsid w:val="001F21FF"/>
    <w:rsid w:val="001F3E2B"/>
    <w:rsid w:val="001F3ECB"/>
    <w:rsid w:val="002031BB"/>
    <w:rsid w:val="00203C45"/>
    <w:rsid w:val="00205440"/>
    <w:rsid w:val="00207A4B"/>
    <w:rsid w:val="00207C5E"/>
    <w:rsid w:val="00212501"/>
    <w:rsid w:val="0021403B"/>
    <w:rsid w:val="00214671"/>
    <w:rsid w:val="0021791B"/>
    <w:rsid w:val="00217C84"/>
    <w:rsid w:val="00217CF9"/>
    <w:rsid w:val="00220EA1"/>
    <w:rsid w:val="00221369"/>
    <w:rsid w:val="00221376"/>
    <w:rsid w:val="00222E0B"/>
    <w:rsid w:val="00231082"/>
    <w:rsid w:val="00233D41"/>
    <w:rsid w:val="00234BB4"/>
    <w:rsid w:val="00234FC0"/>
    <w:rsid w:val="002379C4"/>
    <w:rsid w:val="00237AF7"/>
    <w:rsid w:val="0024452A"/>
    <w:rsid w:val="0024475A"/>
    <w:rsid w:val="002449CC"/>
    <w:rsid w:val="00256D63"/>
    <w:rsid w:val="00256EFB"/>
    <w:rsid w:val="0025728F"/>
    <w:rsid w:val="0026058B"/>
    <w:rsid w:val="00261AF6"/>
    <w:rsid w:val="002622B3"/>
    <w:rsid w:val="0026308E"/>
    <w:rsid w:val="002644F8"/>
    <w:rsid w:val="00264BBC"/>
    <w:rsid w:val="0026619D"/>
    <w:rsid w:val="00270CFC"/>
    <w:rsid w:val="00270D2A"/>
    <w:rsid w:val="00270D8B"/>
    <w:rsid w:val="00270F2C"/>
    <w:rsid w:val="002716A0"/>
    <w:rsid w:val="00272A30"/>
    <w:rsid w:val="002758D6"/>
    <w:rsid w:val="002769ED"/>
    <w:rsid w:val="002814F1"/>
    <w:rsid w:val="002815BF"/>
    <w:rsid w:val="00282233"/>
    <w:rsid w:val="002832B8"/>
    <w:rsid w:val="002858BC"/>
    <w:rsid w:val="00286426"/>
    <w:rsid w:val="002865F6"/>
    <w:rsid w:val="00294F6E"/>
    <w:rsid w:val="002956F1"/>
    <w:rsid w:val="002A4FC7"/>
    <w:rsid w:val="002B0BE9"/>
    <w:rsid w:val="002B2009"/>
    <w:rsid w:val="002B50D3"/>
    <w:rsid w:val="002B6112"/>
    <w:rsid w:val="002B6866"/>
    <w:rsid w:val="002B7607"/>
    <w:rsid w:val="002B7B9E"/>
    <w:rsid w:val="002C05F2"/>
    <w:rsid w:val="002C1B54"/>
    <w:rsid w:val="002C3C51"/>
    <w:rsid w:val="002C700B"/>
    <w:rsid w:val="002D0E33"/>
    <w:rsid w:val="002D0F64"/>
    <w:rsid w:val="002D1976"/>
    <w:rsid w:val="002D29BB"/>
    <w:rsid w:val="002D413A"/>
    <w:rsid w:val="002D57C6"/>
    <w:rsid w:val="002D70D5"/>
    <w:rsid w:val="002D7A20"/>
    <w:rsid w:val="002E142C"/>
    <w:rsid w:val="002E5C8F"/>
    <w:rsid w:val="002E610C"/>
    <w:rsid w:val="002F05E7"/>
    <w:rsid w:val="002F121C"/>
    <w:rsid w:val="002F5B9B"/>
    <w:rsid w:val="00300E58"/>
    <w:rsid w:val="00304401"/>
    <w:rsid w:val="00304A2F"/>
    <w:rsid w:val="00305A86"/>
    <w:rsid w:val="00306F6F"/>
    <w:rsid w:val="003139C7"/>
    <w:rsid w:val="0031459F"/>
    <w:rsid w:val="0031792E"/>
    <w:rsid w:val="00322046"/>
    <w:rsid w:val="00324371"/>
    <w:rsid w:val="003304D4"/>
    <w:rsid w:val="00333051"/>
    <w:rsid w:val="00333809"/>
    <w:rsid w:val="003355A1"/>
    <w:rsid w:val="00337435"/>
    <w:rsid w:val="00337BE2"/>
    <w:rsid w:val="003432FD"/>
    <w:rsid w:val="00343E50"/>
    <w:rsid w:val="003447E4"/>
    <w:rsid w:val="00352FA5"/>
    <w:rsid w:val="003544F9"/>
    <w:rsid w:val="003555AD"/>
    <w:rsid w:val="00355C93"/>
    <w:rsid w:val="00356EC7"/>
    <w:rsid w:val="00357823"/>
    <w:rsid w:val="00360BF6"/>
    <w:rsid w:val="00361560"/>
    <w:rsid w:val="00363522"/>
    <w:rsid w:val="00364478"/>
    <w:rsid w:val="00364625"/>
    <w:rsid w:val="00376D4F"/>
    <w:rsid w:val="003774C7"/>
    <w:rsid w:val="003778AF"/>
    <w:rsid w:val="00381224"/>
    <w:rsid w:val="003818C7"/>
    <w:rsid w:val="00382C33"/>
    <w:rsid w:val="00383697"/>
    <w:rsid w:val="00383790"/>
    <w:rsid w:val="00390134"/>
    <w:rsid w:val="0039617B"/>
    <w:rsid w:val="00396664"/>
    <w:rsid w:val="00396DC7"/>
    <w:rsid w:val="003A1F96"/>
    <w:rsid w:val="003A2660"/>
    <w:rsid w:val="003A4812"/>
    <w:rsid w:val="003A5243"/>
    <w:rsid w:val="003A58CA"/>
    <w:rsid w:val="003B45CF"/>
    <w:rsid w:val="003B540A"/>
    <w:rsid w:val="003B5CB6"/>
    <w:rsid w:val="003B69A8"/>
    <w:rsid w:val="003D5E9D"/>
    <w:rsid w:val="003D73C7"/>
    <w:rsid w:val="003E0CB8"/>
    <w:rsid w:val="003E31F0"/>
    <w:rsid w:val="003F1A0D"/>
    <w:rsid w:val="003F2C3C"/>
    <w:rsid w:val="003F434A"/>
    <w:rsid w:val="003F49FD"/>
    <w:rsid w:val="00400152"/>
    <w:rsid w:val="00403969"/>
    <w:rsid w:val="0040409A"/>
    <w:rsid w:val="00405993"/>
    <w:rsid w:val="00410856"/>
    <w:rsid w:val="00411E9B"/>
    <w:rsid w:val="00421405"/>
    <w:rsid w:val="0042249F"/>
    <w:rsid w:val="00424223"/>
    <w:rsid w:val="00430194"/>
    <w:rsid w:val="00431028"/>
    <w:rsid w:val="00431458"/>
    <w:rsid w:val="004317EE"/>
    <w:rsid w:val="00432F38"/>
    <w:rsid w:val="00433649"/>
    <w:rsid w:val="00440C0A"/>
    <w:rsid w:val="004414BE"/>
    <w:rsid w:val="00441728"/>
    <w:rsid w:val="004419FA"/>
    <w:rsid w:val="00442113"/>
    <w:rsid w:val="00447917"/>
    <w:rsid w:val="00447E0A"/>
    <w:rsid w:val="00452E31"/>
    <w:rsid w:val="00453122"/>
    <w:rsid w:val="0045354A"/>
    <w:rsid w:val="00453DF5"/>
    <w:rsid w:val="00457D4D"/>
    <w:rsid w:val="004601D4"/>
    <w:rsid w:val="004627C3"/>
    <w:rsid w:val="004640C1"/>
    <w:rsid w:val="00465A78"/>
    <w:rsid w:val="00466829"/>
    <w:rsid w:val="00466A12"/>
    <w:rsid w:val="00470246"/>
    <w:rsid w:val="00473749"/>
    <w:rsid w:val="00480634"/>
    <w:rsid w:val="00482536"/>
    <w:rsid w:val="00482D55"/>
    <w:rsid w:val="004835A1"/>
    <w:rsid w:val="0049059B"/>
    <w:rsid w:val="0049508E"/>
    <w:rsid w:val="0049611B"/>
    <w:rsid w:val="00497654"/>
    <w:rsid w:val="00497C92"/>
    <w:rsid w:val="00497D99"/>
    <w:rsid w:val="004A44C7"/>
    <w:rsid w:val="004A7D0F"/>
    <w:rsid w:val="004B2B34"/>
    <w:rsid w:val="004B41ED"/>
    <w:rsid w:val="004B47DD"/>
    <w:rsid w:val="004B4F91"/>
    <w:rsid w:val="004B6DE4"/>
    <w:rsid w:val="004B6E2A"/>
    <w:rsid w:val="004B70C8"/>
    <w:rsid w:val="004C2024"/>
    <w:rsid w:val="004C4AA7"/>
    <w:rsid w:val="004C553C"/>
    <w:rsid w:val="004C60A3"/>
    <w:rsid w:val="004C6A13"/>
    <w:rsid w:val="004C7448"/>
    <w:rsid w:val="004D25C5"/>
    <w:rsid w:val="004D2C6F"/>
    <w:rsid w:val="004D3484"/>
    <w:rsid w:val="004D409B"/>
    <w:rsid w:val="004D4BEE"/>
    <w:rsid w:val="004D755C"/>
    <w:rsid w:val="004E3CEB"/>
    <w:rsid w:val="004F0473"/>
    <w:rsid w:val="004F21CB"/>
    <w:rsid w:val="004F2B6E"/>
    <w:rsid w:val="004F4512"/>
    <w:rsid w:val="004F47D8"/>
    <w:rsid w:val="004F5A41"/>
    <w:rsid w:val="004F5C4F"/>
    <w:rsid w:val="005021B2"/>
    <w:rsid w:val="00502BC5"/>
    <w:rsid w:val="00503AE6"/>
    <w:rsid w:val="00505393"/>
    <w:rsid w:val="00505FD6"/>
    <w:rsid w:val="0050656E"/>
    <w:rsid w:val="00515761"/>
    <w:rsid w:val="00520909"/>
    <w:rsid w:val="005259C2"/>
    <w:rsid w:val="00527676"/>
    <w:rsid w:val="0053324A"/>
    <w:rsid w:val="00535359"/>
    <w:rsid w:val="00540C59"/>
    <w:rsid w:val="0054196D"/>
    <w:rsid w:val="00544441"/>
    <w:rsid w:val="00545E3D"/>
    <w:rsid w:val="00553B9F"/>
    <w:rsid w:val="00554163"/>
    <w:rsid w:val="005545EB"/>
    <w:rsid w:val="00555376"/>
    <w:rsid w:val="00556242"/>
    <w:rsid w:val="0055733A"/>
    <w:rsid w:val="005613EA"/>
    <w:rsid w:val="00564681"/>
    <w:rsid w:val="005666FD"/>
    <w:rsid w:val="0056678D"/>
    <w:rsid w:val="005703F4"/>
    <w:rsid w:val="0057168F"/>
    <w:rsid w:val="00572110"/>
    <w:rsid w:val="005721A4"/>
    <w:rsid w:val="00574A54"/>
    <w:rsid w:val="00577060"/>
    <w:rsid w:val="0058059E"/>
    <w:rsid w:val="0058064C"/>
    <w:rsid w:val="0058096B"/>
    <w:rsid w:val="00582E32"/>
    <w:rsid w:val="0058343D"/>
    <w:rsid w:val="00585200"/>
    <w:rsid w:val="005904AF"/>
    <w:rsid w:val="005904F8"/>
    <w:rsid w:val="00591329"/>
    <w:rsid w:val="00594CFB"/>
    <w:rsid w:val="00594DE4"/>
    <w:rsid w:val="00597406"/>
    <w:rsid w:val="005A03C5"/>
    <w:rsid w:val="005A299F"/>
    <w:rsid w:val="005A29EA"/>
    <w:rsid w:val="005B096A"/>
    <w:rsid w:val="005B2E69"/>
    <w:rsid w:val="005C0200"/>
    <w:rsid w:val="005C2D9D"/>
    <w:rsid w:val="005D3111"/>
    <w:rsid w:val="005D430F"/>
    <w:rsid w:val="005D57B6"/>
    <w:rsid w:val="005D625A"/>
    <w:rsid w:val="005E13E9"/>
    <w:rsid w:val="005E2157"/>
    <w:rsid w:val="005E3354"/>
    <w:rsid w:val="005F4145"/>
    <w:rsid w:val="005F5E46"/>
    <w:rsid w:val="005F6537"/>
    <w:rsid w:val="0060065E"/>
    <w:rsid w:val="006011B4"/>
    <w:rsid w:val="00601C6C"/>
    <w:rsid w:val="00603409"/>
    <w:rsid w:val="00603E9D"/>
    <w:rsid w:val="00611153"/>
    <w:rsid w:val="00611F41"/>
    <w:rsid w:val="0061455F"/>
    <w:rsid w:val="00617EA3"/>
    <w:rsid w:val="0062141A"/>
    <w:rsid w:val="006226E2"/>
    <w:rsid w:val="00623450"/>
    <w:rsid w:val="006255E4"/>
    <w:rsid w:val="0062641D"/>
    <w:rsid w:val="00631C8B"/>
    <w:rsid w:val="00631FDF"/>
    <w:rsid w:val="00631FF7"/>
    <w:rsid w:val="00643679"/>
    <w:rsid w:val="0065525E"/>
    <w:rsid w:val="00655A66"/>
    <w:rsid w:val="006568E8"/>
    <w:rsid w:val="006578A6"/>
    <w:rsid w:val="006601C2"/>
    <w:rsid w:val="00664466"/>
    <w:rsid w:val="00664817"/>
    <w:rsid w:val="0066500F"/>
    <w:rsid w:val="00665BDB"/>
    <w:rsid w:val="00672481"/>
    <w:rsid w:val="00672C6C"/>
    <w:rsid w:val="006827F4"/>
    <w:rsid w:val="00682AD1"/>
    <w:rsid w:val="0068416F"/>
    <w:rsid w:val="00685652"/>
    <w:rsid w:val="006907F1"/>
    <w:rsid w:val="00694A22"/>
    <w:rsid w:val="00695042"/>
    <w:rsid w:val="006A166D"/>
    <w:rsid w:val="006A1933"/>
    <w:rsid w:val="006A5213"/>
    <w:rsid w:val="006B0597"/>
    <w:rsid w:val="006B233D"/>
    <w:rsid w:val="006B5720"/>
    <w:rsid w:val="006B6B49"/>
    <w:rsid w:val="006C1F4D"/>
    <w:rsid w:val="006C23AE"/>
    <w:rsid w:val="006C34BB"/>
    <w:rsid w:val="006C36AB"/>
    <w:rsid w:val="006C4471"/>
    <w:rsid w:val="006C4B3C"/>
    <w:rsid w:val="006C5029"/>
    <w:rsid w:val="006C5EAD"/>
    <w:rsid w:val="006D0EF2"/>
    <w:rsid w:val="006D134F"/>
    <w:rsid w:val="006D262C"/>
    <w:rsid w:val="006D59AA"/>
    <w:rsid w:val="006D7943"/>
    <w:rsid w:val="006F01C7"/>
    <w:rsid w:val="006F1FA2"/>
    <w:rsid w:val="00703047"/>
    <w:rsid w:val="0070616F"/>
    <w:rsid w:val="00706E37"/>
    <w:rsid w:val="00710D66"/>
    <w:rsid w:val="007136F8"/>
    <w:rsid w:val="00713C9F"/>
    <w:rsid w:val="00721EBF"/>
    <w:rsid w:val="007221BF"/>
    <w:rsid w:val="00722DEE"/>
    <w:rsid w:val="007240F6"/>
    <w:rsid w:val="00725A78"/>
    <w:rsid w:val="00726807"/>
    <w:rsid w:val="00730754"/>
    <w:rsid w:val="00730B8E"/>
    <w:rsid w:val="00732150"/>
    <w:rsid w:val="00733E56"/>
    <w:rsid w:val="0073473D"/>
    <w:rsid w:val="007352A9"/>
    <w:rsid w:val="0073653C"/>
    <w:rsid w:val="007407CA"/>
    <w:rsid w:val="00744F90"/>
    <w:rsid w:val="00746982"/>
    <w:rsid w:val="0074743B"/>
    <w:rsid w:val="00750169"/>
    <w:rsid w:val="00750A8C"/>
    <w:rsid w:val="007526F5"/>
    <w:rsid w:val="00752C88"/>
    <w:rsid w:val="007564A6"/>
    <w:rsid w:val="00756FD2"/>
    <w:rsid w:val="00757B21"/>
    <w:rsid w:val="00757C97"/>
    <w:rsid w:val="00763410"/>
    <w:rsid w:val="00767FCE"/>
    <w:rsid w:val="00770B8B"/>
    <w:rsid w:val="00770D52"/>
    <w:rsid w:val="0077161A"/>
    <w:rsid w:val="007721F9"/>
    <w:rsid w:val="00775E07"/>
    <w:rsid w:val="00776A26"/>
    <w:rsid w:val="00783C74"/>
    <w:rsid w:val="00783D6D"/>
    <w:rsid w:val="00784B7A"/>
    <w:rsid w:val="00787CB8"/>
    <w:rsid w:val="007903E9"/>
    <w:rsid w:val="00792929"/>
    <w:rsid w:val="00792A70"/>
    <w:rsid w:val="00796790"/>
    <w:rsid w:val="007976C8"/>
    <w:rsid w:val="007A003F"/>
    <w:rsid w:val="007A02A6"/>
    <w:rsid w:val="007A16C0"/>
    <w:rsid w:val="007A17F2"/>
    <w:rsid w:val="007A1C3C"/>
    <w:rsid w:val="007A6038"/>
    <w:rsid w:val="007A69CE"/>
    <w:rsid w:val="007A6C93"/>
    <w:rsid w:val="007B0110"/>
    <w:rsid w:val="007B0631"/>
    <w:rsid w:val="007B0980"/>
    <w:rsid w:val="007B2DEB"/>
    <w:rsid w:val="007C0100"/>
    <w:rsid w:val="007C1A94"/>
    <w:rsid w:val="007C23AD"/>
    <w:rsid w:val="007C2FBD"/>
    <w:rsid w:val="007C42D1"/>
    <w:rsid w:val="007C4651"/>
    <w:rsid w:val="007D0A23"/>
    <w:rsid w:val="007D0D2F"/>
    <w:rsid w:val="007D1AF4"/>
    <w:rsid w:val="007D2C4F"/>
    <w:rsid w:val="007D33DD"/>
    <w:rsid w:val="007D4470"/>
    <w:rsid w:val="007D5318"/>
    <w:rsid w:val="007D5704"/>
    <w:rsid w:val="007E202F"/>
    <w:rsid w:val="007E50F3"/>
    <w:rsid w:val="007E5135"/>
    <w:rsid w:val="007E72CC"/>
    <w:rsid w:val="007F0D3C"/>
    <w:rsid w:val="007F1B92"/>
    <w:rsid w:val="007F2496"/>
    <w:rsid w:val="007F3290"/>
    <w:rsid w:val="007F3AD1"/>
    <w:rsid w:val="007F57FC"/>
    <w:rsid w:val="007F690F"/>
    <w:rsid w:val="008004F4"/>
    <w:rsid w:val="008008C3"/>
    <w:rsid w:val="00802949"/>
    <w:rsid w:val="0080762D"/>
    <w:rsid w:val="00807C23"/>
    <w:rsid w:val="0081028F"/>
    <w:rsid w:val="00811E65"/>
    <w:rsid w:val="00813829"/>
    <w:rsid w:val="008154B5"/>
    <w:rsid w:val="00817DC2"/>
    <w:rsid w:val="008221F1"/>
    <w:rsid w:val="008262D9"/>
    <w:rsid w:val="008278AD"/>
    <w:rsid w:val="008310FE"/>
    <w:rsid w:val="0083239C"/>
    <w:rsid w:val="008328B7"/>
    <w:rsid w:val="00835F84"/>
    <w:rsid w:val="008421B0"/>
    <w:rsid w:val="008431F5"/>
    <w:rsid w:val="008459DB"/>
    <w:rsid w:val="008466E6"/>
    <w:rsid w:val="00847F03"/>
    <w:rsid w:val="00851932"/>
    <w:rsid w:val="00852A25"/>
    <w:rsid w:val="00855D21"/>
    <w:rsid w:val="00855D76"/>
    <w:rsid w:val="00855D90"/>
    <w:rsid w:val="00855E76"/>
    <w:rsid w:val="0086143C"/>
    <w:rsid w:val="00861932"/>
    <w:rsid w:val="00863E78"/>
    <w:rsid w:val="00867842"/>
    <w:rsid w:val="008678AB"/>
    <w:rsid w:val="00870F2B"/>
    <w:rsid w:val="00874440"/>
    <w:rsid w:val="00880939"/>
    <w:rsid w:val="00882CD6"/>
    <w:rsid w:val="008860BA"/>
    <w:rsid w:val="00887C46"/>
    <w:rsid w:val="008912A8"/>
    <w:rsid w:val="0089134A"/>
    <w:rsid w:val="0089205E"/>
    <w:rsid w:val="008920EA"/>
    <w:rsid w:val="00895009"/>
    <w:rsid w:val="008A2984"/>
    <w:rsid w:val="008A6E70"/>
    <w:rsid w:val="008B10A9"/>
    <w:rsid w:val="008B5A2E"/>
    <w:rsid w:val="008C1350"/>
    <w:rsid w:val="008C13DE"/>
    <w:rsid w:val="008C24FE"/>
    <w:rsid w:val="008C2C23"/>
    <w:rsid w:val="008C7E05"/>
    <w:rsid w:val="008C7E93"/>
    <w:rsid w:val="008D3A11"/>
    <w:rsid w:val="008D404F"/>
    <w:rsid w:val="008E01B4"/>
    <w:rsid w:val="008E2671"/>
    <w:rsid w:val="008E7040"/>
    <w:rsid w:val="008F16BD"/>
    <w:rsid w:val="008F1A54"/>
    <w:rsid w:val="008F2E0F"/>
    <w:rsid w:val="008F3256"/>
    <w:rsid w:val="008F353C"/>
    <w:rsid w:val="008F3ADE"/>
    <w:rsid w:val="008F3F7C"/>
    <w:rsid w:val="008F46BB"/>
    <w:rsid w:val="008F5591"/>
    <w:rsid w:val="008F76FF"/>
    <w:rsid w:val="008F7A82"/>
    <w:rsid w:val="00900231"/>
    <w:rsid w:val="009006BD"/>
    <w:rsid w:val="00902CFD"/>
    <w:rsid w:val="009111AC"/>
    <w:rsid w:val="00911A33"/>
    <w:rsid w:val="00916E98"/>
    <w:rsid w:val="00922D42"/>
    <w:rsid w:val="0092305D"/>
    <w:rsid w:val="00925C6C"/>
    <w:rsid w:val="009319A5"/>
    <w:rsid w:val="0093226F"/>
    <w:rsid w:val="00934DB9"/>
    <w:rsid w:val="009360F5"/>
    <w:rsid w:val="00944F26"/>
    <w:rsid w:val="00946994"/>
    <w:rsid w:val="00947BDB"/>
    <w:rsid w:val="00947FF2"/>
    <w:rsid w:val="009508BC"/>
    <w:rsid w:val="00952236"/>
    <w:rsid w:val="009528DA"/>
    <w:rsid w:val="00953258"/>
    <w:rsid w:val="00953318"/>
    <w:rsid w:val="009610B2"/>
    <w:rsid w:val="00965FC8"/>
    <w:rsid w:val="009662FB"/>
    <w:rsid w:val="009669BF"/>
    <w:rsid w:val="009674D8"/>
    <w:rsid w:val="00972F39"/>
    <w:rsid w:val="009741ED"/>
    <w:rsid w:val="00974600"/>
    <w:rsid w:val="00976128"/>
    <w:rsid w:val="00976F4D"/>
    <w:rsid w:val="009817BC"/>
    <w:rsid w:val="00982BA7"/>
    <w:rsid w:val="0098632D"/>
    <w:rsid w:val="00986CD6"/>
    <w:rsid w:val="00990420"/>
    <w:rsid w:val="009914A5"/>
    <w:rsid w:val="0099239E"/>
    <w:rsid w:val="009926DB"/>
    <w:rsid w:val="00995847"/>
    <w:rsid w:val="009963B1"/>
    <w:rsid w:val="00996D5D"/>
    <w:rsid w:val="00996F5E"/>
    <w:rsid w:val="009A2A40"/>
    <w:rsid w:val="009A3703"/>
    <w:rsid w:val="009A41BF"/>
    <w:rsid w:val="009A60AC"/>
    <w:rsid w:val="009B0BD6"/>
    <w:rsid w:val="009B64D5"/>
    <w:rsid w:val="009B6FFA"/>
    <w:rsid w:val="009C5B31"/>
    <w:rsid w:val="009D1FE7"/>
    <w:rsid w:val="009D37D3"/>
    <w:rsid w:val="009D5D48"/>
    <w:rsid w:val="009D7081"/>
    <w:rsid w:val="009E2917"/>
    <w:rsid w:val="009F033A"/>
    <w:rsid w:val="009F1A88"/>
    <w:rsid w:val="009F24F7"/>
    <w:rsid w:val="009F2EB7"/>
    <w:rsid w:val="009F3B8F"/>
    <w:rsid w:val="009F432C"/>
    <w:rsid w:val="009F6D5F"/>
    <w:rsid w:val="009F7B9D"/>
    <w:rsid w:val="009F7C83"/>
    <w:rsid w:val="00A00270"/>
    <w:rsid w:val="00A00A61"/>
    <w:rsid w:val="00A0216A"/>
    <w:rsid w:val="00A02FBA"/>
    <w:rsid w:val="00A04D0B"/>
    <w:rsid w:val="00A07F44"/>
    <w:rsid w:val="00A1450E"/>
    <w:rsid w:val="00A149AA"/>
    <w:rsid w:val="00A14FA5"/>
    <w:rsid w:val="00A162D3"/>
    <w:rsid w:val="00A16DC4"/>
    <w:rsid w:val="00A1751E"/>
    <w:rsid w:val="00A20A3A"/>
    <w:rsid w:val="00A22E4F"/>
    <w:rsid w:val="00A275E9"/>
    <w:rsid w:val="00A27827"/>
    <w:rsid w:val="00A32529"/>
    <w:rsid w:val="00A34FED"/>
    <w:rsid w:val="00A36E51"/>
    <w:rsid w:val="00A37521"/>
    <w:rsid w:val="00A44E29"/>
    <w:rsid w:val="00A46B6C"/>
    <w:rsid w:val="00A50642"/>
    <w:rsid w:val="00A51DE2"/>
    <w:rsid w:val="00A51E79"/>
    <w:rsid w:val="00A51E8C"/>
    <w:rsid w:val="00A54570"/>
    <w:rsid w:val="00A54C79"/>
    <w:rsid w:val="00A63800"/>
    <w:rsid w:val="00A67523"/>
    <w:rsid w:val="00A67C39"/>
    <w:rsid w:val="00A70283"/>
    <w:rsid w:val="00A730CE"/>
    <w:rsid w:val="00A7380F"/>
    <w:rsid w:val="00A76862"/>
    <w:rsid w:val="00A76F5C"/>
    <w:rsid w:val="00A80E28"/>
    <w:rsid w:val="00A818F2"/>
    <w:rsid w:val="00A82413"/>
    <w:rsid w:val="00A83E51"/>
    <w:rsid w:val="00A85FDE"/>
    <w:rsid w:val="00A8647E"/>
    <w:rsid w:val="00A9045C"/>
    <w:rsid w:val="00A905F4"/>
    <w:rsid w:val="00A95630"/>
    <w:rsid w:val="00A95B1C"/>
    <w:rsid w:val="00A966EE"/>
    <w:rsid w:val="00AA1AD5"/>
    <w:rsid w:val="00AA2D5A"/>
    <w:rsid w:val="00AA3353"/>
    <w:rsid w:val="00AA352D"/>
    <w:rsid w:val="00AA3943"/>
    <w:rsid w:val="00AA3995"/>
    <w:rsid w:val="00AA73E1"/>
    <w:rsid w:val="00AB0428"/>
    <w:rsid w:val="00AB05BD"/>
    <w:rsid w:val="00AB2BFF"/>
    <w:rsid w:val="00AB6CB6"/>
    <w:rsid w:val="00AB71A7"/>
    <w:rsid w:val="00AC544E"/>
    <w:rsid w:val="00AC7F62"/>
    <w:rsid w:val="00AD021D"/>
    <w:rsid w:val="00AD059E"/>
    <w:rsid w:val="00AD2693"/>
    <w:rsid w:val="00AD36B4"/>
    <w:rsid w:val="00AE1A08"/>
    <w:rsid w:val="00AE467F"/>
    <w:rsid w:val="00AE47CD"/>
    <w:rsid w:val="00AF0BB9"/>
    <w:rsid w:val="00AF10E5"/>
    <w:rsid w:val="00AF51A2"/>
    <w:rsid w:val="00AF5D42"/>
    <w:rsid w:val="00AF6116"/>
    <w:rsid w:val="00AF637E"/>
    <w:rsid w:val="00B047DC"/>
    <w:rsid w:val="00B061A9"/>
    <w:rsid w:val="00B06684"/>
    <w:rsid w:val="00B07916"/>
    <w:rsid w:val="00B07B6E"/>
    <w:rsid w:val="00B10529"/>
    <w:rsid w:val="00B10F88"/>
    <w:rsid w:val="00B21FC8"/>
    <w:rsid w:val="00B26876"/>
    <w:rsid w:val="00B268F2"/>
    <w:rsid w:val="00B3206C"/>
    <w:rsid w:val="00B32948"/>
    <w:rsid w:val="00B32DDC"/>
    <w:rsid w:val="00B34CE4"/>
    <w:rsid w:val="00B35B28"/>
    <w:rsid w:val="00B371E0"/>
    <w:rsid w:val="00B37563"/>
    <w:rsid w:val="00B37BBF"/>
    <w:rsid w:val="00B408A0"/>
    <w:rsid w:val="00B40B25"/>
    <w:rsid w:val="00B40F07"/>
    <w:rsid w:val="00B41AF2"/>
    <w:rsid w:val="00B42741"/>
    <w:rsid w:val="00B42C48"/>
    <w:rsid w:val="00B43D68"/>
    <w:rsid w:val="00B4404C"/>
    <w:rsid w:val="00B4404E"/>
    <w:rsid w:val="00B45B02"/>
    <w:rsid w:val="00B465AC"/>
    <w:rsid w:val="00B46BB9"/>
    <w:rsid w:val="00B479C4"/>
    <w:rsid w:val="00B51EA0"/>
    <w:rsid w:val="00B561D3"/>
    <w:rsid w:val="00B618AC"/>
    <w:rsid w:val="00B61E99"/>
    <w:rsid w:val="00B61F4D"/>
    <w:rsid w:val="00B65AA1"/>
    <w:rsid w:val="00B66E8A"/>
    <w:rsid w:val="00B71BE2"/>
    <w:rsid w:val="00B73574"/>
    <w:rsid w:val="00B73D32"/>
    <w:rsid w:val="00B74F0B"/>
    <w:rsid w:val="00B76487"/>
    <w:rsid w:val="00B8060B"/>
    <w:rsid w:val="00B844B0"/>
    <w:rsid w:val="00B85373"/>
    <w:rsid w:val="00B85706"/>
    <w:rsid w:val="00B86310"/>
    <w:rsid w:val="00B8679A"/>
    <w:rsid w:val="00B873D2"/>
    <w:rsid w:val="00B8766C"/>
    <w:rsid w:val="00B87BCC"/>
    <w:rsid w:val="00B93B9C"/>
    <w:rsid w:val="00B96A9A"/>
    <w:rsid w:val="00BA01CE"/>
    <w:rsid w:val="00BA1AE9"/>
    <w:rsid w:val="00BA7583"/>
    <w:rsid w:val="00BB1F5A"/>
    <w:rsid w:val="00BB1FD5"/>
    <w:rsid w:val="00BB2D9E"/>
    <w:rsid w:val="00BB62F4"/>
    <w:rsid w:val="00BC22E9"/>
    <w:rsid w:val="00BC32CF"/>
    <w:rsid w:val="00BC3AA1"/>
    <w:rsid w:val="00BC4AC4"/>
    <w:rsid w:val="00BC4C8C"/>
    <w:rsid w:val="00BD2327"/>
    <w:rsid w:val="00BD654F"/>
    <w:rsid w:val="00BE0445"/>
    <w:rsid w:val="00BE062D"/>
    <w:rsid w:val="00BE493F"/>
    <w:rsid w:val="00BE5345"/>
    <w:rsid w:val="00BE686C"/>
    <w:rsid w:val="00BF2643"/>
    <w:rsid w:val="00BF3C4D"/>
    <w:rsid w:val="00BF476C"/>
    <w:rsid w:val="00BF5122"/>
    <w:rsid w:val="00BF53F0"/>
    <w:rsid w:val="00BF552D"/>
    <w:rsid w:val="00BF5929"/>
    <w:rsid w:val="00BF78AC"/>
    <w:rsid w:val="00BF7CF0"/>
    <w:rsid w:val="00C0259A"/>
    <w:rsid w:val="00C03CE0"/>
    <w:rsid w:val="00C11C87"/>
    <w:rsid w:val="00C11E08"/>
    <w:rsid w:val="00C12C2F"/>
    <w:rsid w:val="00C1435D"/>
    <w:rsid w:val="00C15959"/>
    <w:rsid w:val="00C160B0"/>
    <w:rsid w:val="00C20C07"/>
    <w:rsid w:val="00C20E7E"/>
    <w:rsid w:val="00C211F1"/>
    <w:rsid w:val="00C2124A"/>
    <w:rsid w:val="00C25592"/>
    <w:rsid w:val="00C2559F"/>
    <w:rsid w:val="00C35AEB"/>
    <w:rsid w:val="00C35EC1"/>
    <w:rsid w:val="00C3655B"/>
    <w:rsid w:val="00C365D4"/>
    <w:rsid w:val="00C36EF4"/>
    <w:rsid w:val="00C45FD3"/>
    <w:rsid w:val="00C47513"/>
    <w:rsid w:val="00C47638"/>
    <w:rsid w:val="00C50A44"/>
    <w:rsid w:val="00C53055"/>
    <w:rsid w:val="00C54DC5"/>
    <w:rsid w:val="00C56B00"/>
    <w:rsid w:val="00C673CE"/>
    <w:rsid w:val="00C6772D"/>
    <w:rsid w:val="00C719AC"/>
    <w:rsid w:val="00C752DB"/>
    <w:rsid w:val="00C77DA6"/>
    <w:rsid w:val="00C85077"/>
    <w:rsid w:val="00C9054B"/>
    <w:rsid w:val="00C9067C"/>
    <w:rsid w:val="00C9141C"/>
    <w:rsid w:val="00C93663"/>
    <w:rsid w:val="00C96880"/>
    <w:rsid w:val="00CA03C4"/>
    <w:rsid w:val="00CA38BC"/>
    <w:rsid w:val="00CB23F2"/>
    <w:rsid w:val="00CB5F4B"/>
    <w:rsid w:val="00CB756E"/>
    <w:rsid w:val="00CC0CA9"/>
    <w:rsid w:val="00CC0FD5"/>
    <w:rsid w:val="00CC3CCF"/>
    <w:rsid w:val="00CC7BBC"/>
    <w:rsid w:val="00CD6827"/>
    <w:rsid w:val="00CD7ADB"/>
    <w:rsid w:val="00CE2173"/>
    <w:rsid w:val="00CE36D1"/>
    <w:rsid w:val="00CE64D1"/>
    <w:rsid w:val="00CE6AF4"/>
    <w:rsid w:val="00CE78E4"/>
    <w:rsid w:val="00CF6652"/>
    <w:rsid w:val="00D010A9"/>
    <w:rsid w:val="00D03B7B"/>
    <w:rsid w:val="00D0630F"/>
    <w:rsid w:val="00D07709"/>
    <w:rsid w:val="00D135D4"/>
    <w:rsid w:val="00D14CDA"/>
    <w:rsid w:val="00D16B42"/>
    <w:rsid w:val="00D219DE"/>
    <w:rsid w:val="00D3037A"/>
    <w:rsid w:val="00D34EE1"/>
    <w:rsid w:val="00D3705C"/>
    <w:rsid w:val="00D37564"/>
    <w:rsid w:val="00D409C3"/>
    <w:rsid w:val="00D41BE0"/>
    <w:rsid w:val="00D42720"/>
    <w:rsid w:val="00D42EA6"/>
    <w:rsid w:val="00D43BF8"/>
    <w:rsid w:val="00D46A2A"/>
    <w:rsid w:val="00D4725E"/>
    <w:rsid w:val="00D51410"/>
    <w:rsid w:val="00D55087"/>
    <w:rsid w:val="00D6201A"/>
    <w:rsid w:val="00D7090B"/>
    <w:rsid w:val="00D7495F"/>
    <w:rsid w:val="00D8098A"/>
    <w:rsid w:val="00D81387"/>
    <w:rsid w:val="00D8253A"/>
    <w:rsid w:val="00D826CE"/>
    <w:rsid w:val="00D83C57"/>
    <w:rsid w:val="00D85D3C"/>
    <w:rsid w:val="00D86441"/>
    <w:rsid w:val="00D90723"/>
    <w:rsid w:val="00D94298"/>
    <w:rsid w:val="00D94B93"/>
    <w:rsid w:val="00D94C44"/>
    <w:rsid w:val="00D9772E"/>
    <w:rsid w:val="00DA3B01"/>
    <w:rsid w:val="00DA4225"/>
    <w:rsid w:val="00DA7BEA"/>
    <w:rsid w:val="00DA7CDF"/>
    <w:rsid w:val="00DB0874"/>
    <w:rsid w:val="00DB08D6"/>
    <w:rsid w:val="00DB2C84"/>
    <w:rsid w:val="00DB524E"/>
    <w:rsid w:val="00DB5CD3"/>
    <w:rsid w:val="00DB66FC"/>
    <w:rsid w:val="00DC08A0"/>
    <w:rsid w:val="00DC0F4B"/>
    <w:rsid w:val="00DC123A"/>
    <w:rsid w:val="00DC31F2"/>
    <w:rsid w:val="00DC49B7"/>
    <w:rsid w:val="00DC6069"/>
    <w:rsid w:val="00DD12C3"/>
    <w:rsid w:val="00DD2623"/>
    <w:rsid w:val="00DD27CA"/>
    <w:rsid w:val="00DD27FD"/>
    <w:rsid w:val="00DD3F0D"/>
    <w:rsid w:val="00DD7461"/>
    <w:rsid w:val="00DE4265"/>
    <w:rsid w:val="00DF14F4"/>
    <w:rsid w:val="00DF22C0"/>
    <w:rsid w:val="00DF2572"/>
    <w:rsid w:val="00DF3BF4"/>
    <w:rsid w:val="00DF3D6F"/>
    <w:rsid w:val="00DF5AB9"/>
    <w:rsid w:val="00DF7A62"/>
    <w:rsid w:val="00E005AE"/>
    <w:rsid w:val="00E03AEC"/>
    <w:rsid w:val="00E04922"/>
    <w:rsid w:val="00E07AE4"/>
    <w:rsid w:val="00E13A13"/>
    <w:rsid w:val="00E15360"/>
    <w:rsid w:val="00E16D8D"/>
    <w:rsid w:val="00E17CCB"/>
    <w:rsid w:val="00E2098C"/>
    <w:rsid w:val="00E21E4E"/>
    <w:rsid w:val="00E236E6"/>
    <w:rsid w:val="00E300D2"/>
    <w:rsid w:val="00E3168C"/>
    <w:rsid w:val="00E3435C"/>
    <w:rsid w:val="00E35DD4"/>
    <w:rsid w:val="00E3743B"/>
    <w:rsid w:val="00E401CC"/>
    <w:rsid w:val="00E40C3E"/>
    <w:rsid w:val="00E42413"/>
    <w:rsid w:val="00E50582"/>
    <w:rsid w:val="00E53B04"/>
    <w:rsid w:val="00E54C02"/>
    <w:rsid w:val="00E57162"/>
    <w:rsid w:val="00E60E88"/>
    <w:rsid w:val="00E659D7"/>
    <w:rsid w:val="00E73D10"/>
    <w:rsid w:val="00E73DC7"/>
    <w:rsid w:val="00E761E2"/>
    <w:rsid w:val="00E768F3"/>
    <w:rsid w:val="00E81C11"/>
    <w:rsid w:val="00E82DB6"/>
    <w:rsid w:val="00E84321"/>
    <w:rsid w:val="00E8588C"/>
    <w:rsid w:val="00E87480"/>
    <w:rsid w:val="00E9117B"/>
    <w:rsid w:val="00E941CF"/>
    <w:rsid w:val="00E94A9E"/>
    <w:rsid w:val="00E95802"/>
    <w:rsid w:val="00E97363"/>
    <w:rsid w:val="00EA0E4C"/>
    <w:rsid w:val="00EA1E80"/>
    <w:rsid w:val="00EA3304"/>
    <w:rsid w:val="00EA3831"/>
    <w:rsid w:val="00EA5EC0"/>
    <w:rsid w:val="00EB348E"/>
    <w:rsid w:val="00EB6673"/>
    <w:rsid w:val="00EC11A9"/>
    <w:rsid w:val="00ED04F2"/>
    <w:rsid w:val="00ED0A41"/>
    <w:rsid w:val="00ED1464"/>
    <w:rsid w:val="00ED1A84"/>
    <w:rsid w:val="00ED56E4"/>
    <w:rsid w:val="00ED6195"/>
    <w:rsid w:val="00ED7803"/>
    <w:rsid w:val="00EE0A51"/>
    <w:rsid w:val="00EE3C8D"/>
    <w:rsid w:val="00EE63E9"/>
    <w:rsid w:val="00EE7081"/>
    <w:rsid w:val="00EE72A9"/>
    <w:rsid w:val="00EF0B64"/>
    <w:rsid w:val="00EF0FCD"/>
    <w:rsid w:val="00EF1A21"/>
    <w:rsid w:val="00EF42EC"/>
    <w:rsid w:val="00EF5E05"/>
    <w:rsid w:val="00EF70AB"/>
    <w:rsid w:val="00F00914"/>
    <w:rsid w:val="00F02C9D"/>
    <w:rsid w:val="00F02E42"/>
    <w:rsid w:val="00F03250"/>
    <w:rsid w:val="00F06BE7"/>
    <w:rsid w:val="00F10DCE"/>
    <w:rsid w:val="00F11CB5"/>
    <w:rsid w:val="00F130C5"/>
    <w:rsid w:val="00F16459"/>
    <w:rsid w:val="00F2268D"/>
    <w:rsid w:val="00F23075"/>
    <w:rsid w:val="00F23322"/>
    <w:rsid w:val="00F24C10"/>
    <w:rsid w:val="00F270CD"/>
    <w:rsid w:val="00F324E7"/>
    <w:rsid w:val="00F3277E"/>
    <w:rsid w:val="00F33E50"/>
    <w:rsid w:val="00F36765"/>
    <w:rsid w:val="00F4012E"/>
    <w:rsid w:val="00F43FF9"/>
    <w:rsid w:val="00F440A6"/>
    <w:rsid w:val="00F51B0B"/>
    <w:rsid w:val="00F54F4E"/>
    <w:rsid w:val="00F54F5C"/>
    <w:rsid w:val="00F55342"/>
    <w:rsid w:val="00F561C1"/>
    <w:rsid w:val="00F60B80"/>
    <w:rsid w:val="00F6136C"/>
    <w:rsid w:val="00F63ADA"/>
    <w:rsid w:val="00F63B99"/>
    <w:rsid w:val="00F67520"/>
    <w:rsid w:val="00F70734"/>
    <w:rsid w:val="00F71949"/>
    <w:rsid w:val="00F71DD3"/>
    <w:rsid w:val="00F73C38"/>
    <w:rsid w:val="00F751CE"/>
    <w:rsid w:val="00F82176"/>
    <w:rsid w:val="00F83565"/>
    <w:rsid w:val="00F86D3D"/>
    <w:rsid w:val="00F9076C"/>
    <w:rsid w:val="00F918E2"/>
    <w:rsid w:val="00F92911"/>
    <w:rsid w:val="00F93021"/>
    <w:rsid w:val="00F9360A"/>
    <w:rsid w:val="00F936F4"/>
    <w:rsid w:val="00F94B8F"/>
    <w:rsid w:val="00F952C8"/>
    <w:rsid w:val="00F96A4C"/>
    <w:rsid w:val="00F9735D"/>
    <w:rsid w:val="00F97B8E"/>
    <w:rsid w:val="00FA0071"/>
    <w:rsid w:val="00FA2B6B"/>
    <w:rsid w:val="00FB0B49"/>
    <w:rsid w:val="00FB2802"/>
    <w:rsid w:val="00FB35B9"/>
    <w:rsid w:val="00FB3DF3"/>
    <w:rsid w:val="00FB7856"/>
    <w:rsid w:val="00FB7C06"/>
    <w:rsid w:val="00FC0674"/>
    <w:rsid w:val="00FC28BB"/>
    <w:rsid w:val="00FC2B9E"/>
    <w:rsid w:val="00FC3EA1"/>
    <w:rsid w:val="00FC426F"/>
    <w:rsid w:val="00FC4CF9"/>
    <w:rsid w:val="00FC5A74"/>
    <w:rsid w:val="00FC7790"/>
    <w:rsid w:val="00FD24D7"/>
    <w:rsid w:val="00FD3EA1"/>
    <w:rsid w:val="00FD50D4"/>
    <w:rsid w:val="00FD6A02"/>
    <w:rsid w:val="00FE0EA2"/>
    <w:rsid w:val="00FE44CA"/>
    <w:rsid w:val="00FE4BDB"/>
    <w:rsid w:val="00FE5F03"/>
    <w:rsid w:val="00FE60F6"/>
    <w:rsid w:val="00FF0798"/>
    <w:rsid w:val="00FF34F8"/>
    <w:rsid w:val="00FF4FCD"/>
    <w:rsid w:val="00FF7401"/>
    <w:rsid w:val="00FF78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3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4A"/>
  </w:style>
  <w:style w:type="paragraph" w:styleId="Heading1">
    <w:name w:val="heading 1"/>
    <w:basedOn w:val="Normal"/>
    <w:link w:val="Heading1Char"/>
    <w:uiPriority w:val="1"/>
    <w:qFormat/>
    <w:rsid w:val="0053324A"/>
    <w:pPr>
      <w:widowControl w:val="0"/>
      <w:autoSpaceDE w:val="0"/>
      <w:autoSpaceDN w:val="0"/>
      <w:ind w:left="540" w:hanging="427"/>
      <w:outlineLvl w:val="0"/>
    </w:pPr>
    <w:rPr>
      <w:rFonts w:ascii="Times New Roman" w:eastAsia="Times New Roman" w:hAnsi="Times New Roman" w:cs="Times New Roman"/>
      <w:b/>
      <w:bCs/>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324A"/>
    <w:rPr>
      <w:rFonts w:ascii="Times New Roman" w:eastAsia="Times New Roman" w:hAnsi="Times New Roman" w:cs="Times New Roman"/>
      <w:b/>
      <w:bCs/>
      <w:sz w:val="22"/>
      <w:szCs w:val="22"/>
      <w:lang w:val="en-US" w:bidi="en-US"/>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
    <w:basedOn w:val="Normal"/>
    <w:link w:val="ListParagraphChar"/>
    <w:uiPriority w:val="1"/>
    <w:qFormat/>
    <w:rsid w:val="0053324A"/>
    <w:pPr>
      <w:widowControl w:val="0"/>
      <w:autoSpaceDE w:val="0"/>
      <w:autoSpaceDN w:val="0"/>
      <w:spacing w:before="120"/>
      <w:ind w:left="540"/>
      <w:jc w:val="both"/>
    </w:pPr>
    <w:rPr>
      <w:rFonts w:ascii="Times New Roman" w:eastAsia="Times New Roman" w:hAnsi="Times New Roman" w:cs="Times New Roman"/>
      <w:sz w:val="22"/>
      <w:szCs w:val="22"/>
      <w:lang w:val="en-US" w:bidi="en-US"/>
    </w:rPr>
  </w:style>
  <w:style w:type="paragraph" w:styleId="BodyText">
    <w:name w:val="Body Text"/>
    <w:basedOn w:val="Normal"/>
    <w:link w:val="BodyTextChar"/>
    <w:uiPriority w:val="1"/>
    <w:qFormat/>
    <w:rsid w:val="0053324A"/>
    <w:pPr>
      <w:widowControl w:val="0"/>
      <w:autoSpaceDE w:val="0"/>
      <w:autoSpaceDN w:val="0"/>
      <w:spacing w:before="120"/>
      <w:ind w:left="540"/>
      <w:jc w:val="both"/>
    </w:pPr>
    <w:rPr>
      <w:rFonts w:ascii="Times New Roman" w:eastAsia="Times New Roman" w:hAnsi="Times New Roman" w:cs="Times New Roman"/>
      <w:sz w:val="22"/>
      <w:szCs w:val="22"/>
      <w:lang w:val="en-US" w:bidi="en-US"/>
    </w:rPr>
  </w:style>
  <w:style w:type="character" w:customStyle="1" w:styleId="BodyTextChar">
    <w:name w:val="Body Text Char"/>
    <w:basedOn w:val="DefaultParagraphFont"/>
    <w:link w:val="BodyText"/>
    <w:uiPriority w:val="1"/>
    <w:rsid w:val="0053324A"/>
    <w:rPr>
      <w:rFonts w:ascii="Times New Roman" w:eastAsia="Times New Roman" w:hAnsi="Times New Roman" w:cs="Times New Roman"/>
      <w:sz w:val="22"/>
      <w:szCs w:val="22"/>
      <w:lang w:val="en-US" w:bidi="en-US"/>
    </w:rPr>
  </w:style>
  <w:style w:type="character" w:styleId="CommentReference">
    <w:name w:val="annotation reference"/>
    <w:basedOn w:val="DefaultParagraphFont"/>
    <w:uiPriority w:val="99"/>
    <w:semiHidden/>
    <w:unhideWhenUsed/>
    <w:rsid w:val="0053324A"/>
    <w:rPr>
      <w:sz w:val="18"/>
      <w:szCs w:val="18"/>
    </w:rPr>
  </w:style>
  <w:style w:type="paragraph" w:styleId="CommentText">
    <w:name w:val="annotation text"/>
    <w:basedOn w:val="Normal"/>
    <w:link w:val="CommentTextChar"/>
    <w:uiPriority w:val="99"/>
    <w:semiHidden/>
    <w:unhideWhenUsed/>
    <w:rsid w:val="0053324A"/>
  </w:style>
  <w:style w:type="character" w:customStyle="1" w:styleId="CommentTextChar">
    <w:name w:val="Comment Text Char"/>
    <w:basedOn w:val="DefaultParagraphFont"/>
    <w:link w:val="CommentText"/>
    <w:uiPriority w:val="99"/>
    <w:semiHidden/>
    <w:rsid w:val="0053324A"/>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1"/>
    <w:qFormat/>
    <w:locked/>
    <w:rsid w:val="0053324A"/>
    <w:rPr>
      <w:rFonts w:ascii="Times New Roman" w:eastAsia="Times New Roman" w:hAnsi="Times New Roman" w:cs="Times New Roman"/>
      <w:sz w:val="22"/>
      <w:szCs w:val="22"/>
      <w:lang w:val="en-US" w:bidi="en-US"/>
    </w:rPr>
  </w:style>
  <w:style w:type="paragraph" w:styleId="Header">
    <w:name w:val="header"/>
    <w:basedOn w:val="Normal"/>
    <w:link w:val="HeaderChar"/>
    <w:uiPriority w:val="99"/>
    <w:unhideWhenUsed/>
    <w:rsid w:val="0053324A"/>
    <w:pPr>
      <w:tabs>
        <w:tab w:val="center" w:pos="4419"/>
        <w:tab w:val="right" w:pos="8838"/>
      </w:tabs>
    </w:pPr>
    <w:rPr>
      <w:sz w:val="22"/>
      <w:szCs w:val="22"/>
      <w:lang w:val="es-CO"/>
    </w:rPr>
  </w:style>
  <w:style w:type="character" w:customStyle="1" w:styleId="HeaderChar">
    <w:name w:val="Header Char"/>
    <w:basedOn w:val="DefaultParagraphFont"/>
    <w:link w:val="Header"/>
    <w:uiPriority w:val="99"/>
    <w:rsid w:val="0053324A"/>
    <w:rPr>
      <w:sz w:val="22"/>
      <w:szCs w:val="22"/>
      <w:lang w:val="es-CO"/>
    </w:rPr>
  </w:style>
  <w:style w:type="paragraph" w:customStyle="1" w:styleId="Default">
    <w:name w:val="Default"/>
    <w:rsid w:val="0053324A"/>
    <w:pPr>
      <w:autoSpaceDE w:val="0"/>
      <w:autoSpaceDN w:val="0"/>
      <w:adjustRightInd w:val="0"/>
    </w:pPr>
    <w:rPr>
      <w:rFonts w:ascii="Calibri" w:eastAsia="Times New Roman" w:hAnsi="Calibri" w:cs="Calibri"/>
      <w:color w:val="000000"/>
      <w:lang w:val="es-CO" w:eastAsia="es-CO"/>
    </w:rPr>
  </w:style>
  <w:style w:type="paragraph" w:styleId="Footer">
    <w:name w:val="footer"/>
    <w:basedOn w:val="Normal"/>
    <w:link w:val="FooterChar"/>
    <w:uiPriority w:val="99"/>
    <w:unhideWhenUsed/>
    <w:rsid w:val="0053324A"/>
    <w:pPr>
      <w:tabs>
        <w:tab w:val="center" w:pos="4252"/>
        <w:tab w:val="right" w:pos="8504"/>
      </w:tabs>
    </w:pPr>
  </w:style>
  <w:style w:type="character" w:customStyle="1" w:styleId="FooterChar">
    <w:name w:val="Footer Char"/>
    <w:basedOn w:val="DefaultParagraphFont"/>
    <w:link w:val="Footer"/>
    <w:uiPriority w:val="99"/>
    <w:rsid w:val="0053324A"/>
  </w:style>
  <w:style w:type="paragraph" w:styleId="BalloonText">
    <w:name w:val="Balloon Text"/>
    <w:basedOn w:val="Normal"/>
    <w:link w:val="BalloonTextChar"/>
    <w:uiPriority w:val="99"/>
    <w:semiHidden/>
    <w:unhideWhenUsed/>
    <w:rsid w:val="005332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24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71BE2"/>
    <w:rPr>
      <w:b/>
      <w:bCs/>
      <w:sz w:val="20"/>
      <w:szCs w:val="20"/>
    </w:rPr>
  </w:style>
  <w:style w:type="character" w:customStyle="1" w:styleId="CommentSubjectChar">
    <w:name w:val="Comment Subject Char"/>
    <w:basedOn w:val="CommentTextChar"/>
    <w:link w:val="CommentSubject"/>
    <w:uiPriority w:val="99"/>
    <w:semiHidden/>
    <w:rsid w:val="00B71BE2"/>
    <w:rPr>
      <w:b/>
      <w:bCs/>
      <w:sz w:val="20"/>
      <w:szCs w:val="20"/>
    </w:rPr>
  </w:style>
  <w:style w:type="paragraph" w:styleId="FootnoteText">
    <w:name w:val="footnote text"/>
    <w:basedOn w:val="Normal"/>
    <w:link w:val="FootnoteTextChar"/>
    <w:uiPriority w:val="99"/>
    <w:unhideWhenUsed/>
    <w:rsid w:val="006D59AA"/>
  </w:style>
  <w:style w:type="character" w:customStyle="1" w:styleId="FootnoteTextChar">
    <w:name w:val="Footnote Text Char"/>
    <w:basedOn w:val="DefaultParagraphFont"/>
    <w:link w:val="FootnoteText"/>
    <w:uiPriority w:val="99"/>
    <w:rsid w:val="006D59AA"/>
  </w:style>
  <w:style w:type="character" w:styleId="FootnoteReference">
    <w:name w:val="footnote reference"/>
    <w:basedOn w:val="DefaultParagraphFont"/>
    <w:uiPriority w:val="99"/>
    <w:unhideWhenUsed/>
    <w:rsid w:val="006D59AA"/>
    <w:rPr>
      <w:vertAlign w:val="superscript"/>
    </w:rPr>
  </w:style>
  <w:style w:type="table" w:styleId="TableGrid">
    <w:name w:val="Table Grid"/>
    <w:basedOn w:val="TableNormal"/>
    <w:uiPriority w:val="39"/>
    <w:rsid w:val="00ED0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320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4A"/>
  </w:style>
  <w:style w:type="paragraph" w:styleId="Heading1">
    <w:name w:val="heading 1"/>
    <w:basedOn w:val="Normal"/>
    <w:link w:val="Heading1Char"/>
    <w:uiPriority w:val="1"/>
    <w:qFormat/>
    <w:rsid w:val="0053324A"/>
    <w:pPr>
      <w:widowControl w:val="0"/>
      <w:autoSpaceDE w:val="0"/>
      <w:autoSpaceDN w:val="0"/>
      <w:ind w:left="540" w:hanging="427"/>
      <w:outlineLvl w:val="0"/>
    </w:pPr>
    <w:rPr>
      <w:rFonts w:ascii="Times New Roman" w:eastAsia="Times New Roman" w:hAnsi="Times New Roman" w:cs="Times New Roman"/>
      <w:b/>
      <w:bCs/>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324A"/>
    <w:rPr>
      <w:rFonts w:ascii="Times New Roman" w:eastAsia="Times New Roman" w:hAnsi="Times New Roman" w:cs="Times New Roman"/>
      <w:b/>
      <w:bCs/>
      <w:sz w:val="22"/>
      <w:szCs w:val="22"/>
      <w:lang w:val="en-US" w:bidi="en-US"/>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
    <w:basedOn w:val="Normal"/>
    <w:link w:val="ListParagraphChar"/>
    <w:uiPriority w:val="1"/>
    <w:qFormat/>
    <w:rsid w:val="0053324A"/>
    <w:pPr>
      <w:widowControl w:val="0"/>
      <w:autoSpaceDE w:val="0"/>
      <w:autoSpaceDN w:val="0"/>
      <w:spacing w:before="120"/>
      <w:ind w:left="540"/>
      <w:jc w:val="both"/>
    </w:pPr>
    <w:rPr>
      <w:rFonts w:ascii="Times New Roman" w:eastAsia="Times New Roman" w:hAnsi="Times New Roman" w:cs="Times New Roman"/>
      <w:sz w:val="22"/>
      <w:szCs w:val="22"/>
      <w:lang w:val="en-US" w:bidi="en-US"/>
    </w:rPr>
  </w:style>
  <w:style w:type="paragraph" w:styleId="BodyText">
    <w:name w:val="Body Text"/>
    <w:basedOn w:val="Normal"/>
    <w:link w:val="BodyTextChar"/>
    <w:uiPriority w:val="1"/>
    <w:qFormat/>
    <w:rsid w:val="0053324A"/>
    <w:pPr>
      <w:widowControl w:val="0"/>
      <w:autoSpaceDE w:val="0"/>
      <w:autoSpaceDN w:val="0"/>
      <w:spacing w:before="120"/>
      <w:ind w:left="540"/>
      <w:jc w:val="both"/>
    </w:pPr>
    <w:rPr>
      <w:rFonts w:ascii="Times New Roman" w:eastAsia="Times New Roman" w:hAnsi="Times New Roman" w:cs="Times New Roman"/>
      <w:sz w:val="22"/>
      <w:szCs w:val="22"/>
      <w:lang w:val="en-US" w:bidi="en-US"/>
    </w:rPr>
  </w:style>
  <w:style w:type="character" w:customStyle="1" w:styleId="BodyTextChar">
    <w:name w:val="Body Text Char"/>
    <w:basedOn w:val="DefaultParagraphFont"/>
    <w:link w:val="BodyText"/>
    <w:uiPriority w:val="1"/>
    <w:rsid w:val="0053324A"/>
    <w:rPr>
      <w:rFonts w:ascii="Times New Roman" w:eastAsia="Times New Roman" w:hAnsi="Times New Roman" w:cs="Times New Roman"/>
      <w:sz w:val="22"/>
      <w:szCs w:val="22"/>
      <w:lang w:val="en-US" w:bidi="en-US"/>
    </w:rPr>
  </w:style>
  <w:style w:type="character" w:styleId="CommentReference">
    <w:name w:val="annotation reference"/>
    <w:basedOn w:val="DefaultParagraphFont"/>
    <w:uiPriority w:val="99"/>
    <w:semiHidden/>
    <w:unhideWhenUsed/>
    <w:rsid w:val="0053324A"/>
    <w:rPr>
      <w:sz w:val="18"/>
      <w:szCs w:val="18"/>
    </w:rPr>
  </w:style>
  <w:style w:type="paragraph" w:styleId="CommentText">
    <w:name w:val="annotation text"/>
    <w:basedOn w:val="Normal"/>
    <w:link w:val="CommentTextChar"/>
    <w:uiPriority w:val="99"/>
    <w:semiHidden/>
    <w:unhideWhenUsed/>
    <w:rsid w:val="0053324A"/>
  </w:style>
  <w:style w:type="character" w:customStyle="1" w:styleId="CommentTextChar">
    <w:name w:val="Comment Text Char"/>
    <w:basedOn w:val="DefaultParagraphFont"/>
    <w:link w:val="CommentText"/>
    <w:uiPriority w:val="99"/>
    <w:semiHidden/>
    <w:rsid w:val="0053324A"/>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1"/>
    <w:qFormat/>
    <w:locked/>
    <w:rsid w:val="0053324A"/>
    <w:rPr>
      <w:rFonts w:ascii="Times New Roman" w:eastAsia="Times New Roman" w:hAnsi="Times New Roman" w:cs="Times New Roman"/>
      <w:sz w:val="22"/>
      <w:szCs w:val="22"/>
      <w:lang w:val="en-US" w:bidi="en-US"/>
    </w:rPr>
  </w:style>
  <w:style w:type="paragraph" w:styleId="Header">
    <w:name w:val="header"/>
    <w:basedOn w:val="Normal"/>
    <w:link w:val="HeaderChar"/>
    <w:uiPriority w:val="99"/>
    <w:unhideWhenUsed/>
    <w:rsid w:val="0053324A"/>
    <w:pPr>
      <w:tabs>
        <w:tab w:val="center" w:pos="4419"/>
        <w:tab w:val="right" w:pos="8838"/>
      </w:tabs>
    </w:pPr>
    <w:rPr>
      <w:sz w:val="22"/>
      <w:szCs w:val="22"/>
      <w:lang w:val="es-CO"/>
    </w:rPr>
  </w:style>
  <w:style w:type="character" w:customStyle="1" w:styleId="HeaderChar">
    <w:name w:val="Header Char"/>
    <w:basedOn w:val="DefaultParagraphFont"/>
    <w:link w:val="Header"/>
    <w:uiPriority w:val="99"/>
    <w:rsid w:val="0053324A"/>
    <w:rPr>
      <w:sz w:val="22"/>
      <w:szCs w:val="22"/>
      <w:lang w:val="es-CO"/>
    </w:rPr>
  </w:style>
  <w:style w:type="paragraph" w:customStyle="1" w:styleId="Default">
    <w:name w:val="Default"/>
    <w:rsid w:val="0053324A"/>
    <w:pPr>
      <w:autoSpaceDE w:val="0"/>
      <w:autoSpaceDN w:val="0"/>
      <w:adjustRightInd w:val="0"/>
    </w:pPr>
    <w:rPr>
      <w:rFonts w:ascii="Calibri" w:eastAsia="Times New Roman" w:hAnsi="Calibri" w:cs="Calibri"/>
      <w:color w:val="000000"/>
      <w:lang w:val="es-CO" w:eastAsia="es-CO"/>
    </w:rPr>
  </w:style>
  <w:style w:type="paragraph" w:styleId="Footer">
    <w:name w:val="footer"/>
    <w:basedOn w:val="Normal"/>
    <w:link w:val="FooterChar"/>
    <w:uiPriority w:val="99"/>
    <w:unhideWhenUsed/>
    <w:rsid w:val="0053324A"/>
    <w:pPr>
      <w:tabs>
        <w:tab w:val="center" w:pos="4252"/>
        <w:tab w:val="right" w:pos="8504"/>
      </w:tabs>
    </w:pPr>
  </w:style>
  <w:style w:type="character" w:customStyle="1" w:styleId="FooterChar">
    <w:name w:val="Footer Char"/>
    <w:basedOn w:val="DefaultParagraphFont"/>
    <w:link w:val="Footer"/>
    <w:uiPriority w:val="99"/>
    <w:rsid w:val="0053324A"/>
  </w:style>
  <w:style w:type="paragraph" w:styleId="BalloonText">
    <w:name w:val="Balloon Text"/>
    <w:basedOn w:val="Normal"/>
    <w:link w:val="BalloonTextChar"/>
    <w:uiPriority w:val="99"/>
    <w:semiHidden/>
    <w:unhideWhenUsed/>
    <w:rsid w:val="005332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24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71BE2"/>
    <w:rPr>
      <w:b/>
      <w:bCs/>
      <w:sz w:val="20"/>
      <w:szCs w:val="20"/>
    </w:rPr>
  </w:style>
  <w:style w:type="character" w:customStyle="1" w:styleId="CommentSubjectChar">
    <w:name w:val="Comment Subject Char"/>
    <w:basedOn w:val="CommentTextChar"/>
    <w:link w:val="CommentSubject"/>
    <w:uiPriority w:val="99"/>
    <w:semiHidden/>
    <w:rsid w:val="00B71BE2"/>
    <w:rPr>
      <w:b/>
      <w:bCs/>
      <w:sz w:val="20"/>
      <w:szCs w:val="20"/>
    </w:rPr>
  </w:style>
  <w:style w:type="paragraph" w:styleId="FootnoteText">
    <w:name w:val="footnote text"/>
    <w:basedOn w:val="Normal"/>
    <w:link w:val="FootnoteTextChar"/>
    <w:uiPriority w:val="99"/>
    <w:unhideWhenUsed/>
    <w:rsid w:val="006D59AA"/>
  </w:style>
  <w:style w:type="character" w:customStyle="1" w:styleId="FootnoteTextChar">
    <w:name w:val="Footnote Text Char"/>
    <w:basedOn w:val="DefaultParagraphFont"/>
    <w:link w:val="FootnoteText"/>
    <w:uiPriority w:val="99"/>
    <w:rsid w:val="006D59AA"/>
  </w:style>
  <w:style w:type="character" w:styleId="FootnoteReference">
    <w:name w:val="footnote reference"/>
    <w:basedOn w:val="DefaultParagraphFont"/>
    <w:uiPriority w:val="99"/>
    <w:unhideWhenUsed/>
    <w:rsid w:val="006D59AA"/>
    <w:rPr>
      <w:vertAlign w:val="superscript"/>
    </w:rPr>
  </w:style>
  <w:style w:type="table" w:styleId="TableGrid">
    <w:name w:val="Table Grid"/>
    <w:basedOn w:val="TableNormal"/>
    <w:uiPriority w:val="39"/>
    <w:rsid w:val="00ED0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3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188">
      <w:bodyDiv w:val="1"/>
      <w:marLeft w:val="0"/>
      <w:marRight w:val="0"/>
      <w:marTop w:val="0"/>
      <w:marBottom w:val="0"/>
      <w:divBdr>
        <w:top w:val="none" w:sz="0" w:space="0" w:color="auto"/>
        <w:left w:val="none" w:sz="0" w:space="0" w:color="auto"/>
        <w:bottom w:val="none" w:sz="0" w:space="0" w:color="auto"/>
        <w:right w:val="none" w:sz="0" w:space="0" w:color="auto"/>
      </w:divBdr>
    </w:div>
    <w:div w:id="991714813">
      <w:bodyDiv w:val="1"/>
      <w:marLeft w:val="0"/>
      <w:marRight w:val="0"/>
      <w:marTop w:val="0"/>
      <w:marBottom w:val="0"/>
      <w:divBdr>
        <w:top w:val="none" w:sz="0" w:space="0" w:color="auto"/>
        <w:left w:val="none" w:sz="0" w:space="0" w:color="auto"/>
        <w:bottom w:val="none" w:sz="0" w:space="0" w:color="auto"/>
        <w:right w:val="none" w:sz="0" w:space="0" w:color="auto"/>
      </w:divBdr>
    </w:div>
    <w:div w:id="1678771478">
      <w:bodyDiv w:val="1"/>
      <w:marLeft w:val="0"/>
      <w:marRight w:val="0"/>
      <w:marTop w:val="0"/>
      <w:marBottom w:val="0"/>
      <w:divBdr>
        <w:top w:val="none" w:sz="0" w:space="0" w:color="auto"/>
        <w:left w:val="none" w:sz="0" w:space="0" w:color="auto"/>
        <w:bottom w:val="none" w:sz="0" w:space="0" w:color="auto"/>
        <w:right w:val="none" w:sz="0" w:space="0" w:color="auto"/>
      </w:divBdr>
    </w:div>
    <w:div w:id="1766882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9A7F2D-520D-4E82-A9E7-65F92E05A321}"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s-CO"/>
        </a:p>
      </dgm:t>
    </dgm:pt>
    <dgm:pt modelId="{28999564-6C28-423D-90F6-2A2F13FCCBE9}">
      <dgm:prSet phldrT="[Texto]" custT="1"/>
      <dgm:spPr>
        <a:solidFill>
          <a:schemeClr val="accent6">
            <a:lumMod val="75000"/>
          </a:schemeClr>
        </a:solidFill>
        <a:ln>
          <a:solidFill>
            <a:srgbClr val="002060"/>
          </a:solidFill>
        </a:ln>
      </dgm:spPr>
      <dgm:t>
        <a:bodyPr/>
        <a:lstStyle/>
        <a:p>
          <a:r>
            <a:rPr lang="es-CO" sz="1200" b="1"/>
            <a:t>Objetivo (s) 2050</a:t>
          </a:r>
        </a:p>
      </dgm:t>
    </dgm:pt>
    <dgm:pt modelId="{3EC8B747-5C84-423D-99ED-DA288BABE736}" type="parTrans" cxnId="{2D596D22-79C1-4506-A5E5-2A6E80F38CA2}">
      <dgm:prSet/>
      <dgm:spPr/>
      <dgm:t>
        <a:bodyPr/>
        <a:lstStyle/>
        <a:p>
          <a:endParaRPr lang="es-CO"/>
        </a:p>
      </dgm:t>
    </dgm:pt>
    <dgm:pt modelId="{29CB8EF2-3448-48EC-A582-8A33DFE0B68F}" type="sibTrans" cxnId="{2D596D22-79C1-4506-A5E5-2A6E80F38CA2}">
      <dgm:prSet/>
      <dgm:spPr/>
      <dgm:t>
        <a:bodyPr/>
        <a:lstStyle/>
        <a:p>
          <a:endParaRPr lang="es-CO"/>
        </a:p>
      </dgm:t>
    </dgm:pt>
    <dgm:pt modelId="{B63EECC9-C8E0-46F0-9A49-A7ADD9532DD1}">
      <dgm:prSet phldrT="[Texto]" custT="1"/>
      <dgm:spPr>
        <a:solidFill>
          <a:schemeClr val="accent1">
            <a:lumMod val="50000"/>
          </a:schemeClr>
        </a:solidFill>
        <a:ln>
          <a:solidFill>
            <a:srgbClr val="002060"/>
          </a:solidFill>
        </a:ln>
      </dgm:spPr>
      <dgm:t>
        <a:bodyPr/>
        <a:lstStyle/>
        <a:p>
          <a:endParaRPr lang="es-CO" sz="1200"/>
        </a:p>
        <a:p>
          <a:r>
            <a:rPr lang="es-CO" sz="1200" b="1"/>
            <a:t>Medidas /Cambios transformacionales</a:t>
          </a:r>
        </a:p>
      </dgm:t>
    </dgm:pt>
    <dgm:pt modelId="{95833BF6-C0FC-41D7-AF29-F7B9BEC4F003}" type="parTrans" cxnId="{71B545FA-94EA-45BB-A249-394E1F4FCABF}">
      <dgm:prSet/>
      <dgm:spPr/>
      <dgm:t>
        <a:bodyPr/>
        <a:lstStyle/>
        <a:p>
          <a:endParaRPr lang="es-CO"/>
        </a:p>
      </dgm:t>
    </dgm:pt>
    <dgm:pt modelId="{B7BE595A-CF92-4753-9CAB-0F267BF37CDA}" type="sibTrans" cxnId="{71B545FA-94EA-45BB-A249-394E1F4FCABF}">
      <dgm:prSet/>
      <dgm:spPr/>
      <dgm:t>
        <a:bodyPr/>
        <a:lstStyle/>
        <a:p>
          <a:endParaRPr lang="es-CO"/>
        </a:p>
      </dgm:t>
    </dgm:pt>
    <dgm:pt modelId="{E03E314B-E4F9-4D11-B8DD-1D64185FBDB8}">
      <dgm:prSet phldrT="[Texto]"/>
      <dgm:spPr>
        <a:ln>
          <a:solidFill>
            <a:srgbClr val="002060"/>
          </a:solidFill>
        </a:ln>
      </dgm:spPr>
      <dgm:t>
        <a:bodyPr/>
        <a:lstStyle/>
        <a:p>
          <a:r>
            <a:rPr lang="es-CO" b="1"/>
            <a:t>Movilización de recursos</a:t>
          </a:r>
        </a:p>
      </dgm:t>
    </dgm:pt>
    <dgm:pt modelId="{9C21463D-E186-425D-85E0-898D066C70A4}" type="sibTrans" cxnId="{1DA05ED9-1076-433E-A930-AA499BB06F37}">
      <dgm:prSet/>
      <dgm:spPr/>
      <dgm:t>
        <a:bodyPr/>
        <a:lstStyle/>
        <a:p>
          <a:endParaRPr lang="es-CO"/>
        </a:p>
      </dgm:t>
    </dgm:pt>
    <dgm:pt modelId="{3B79CA5B-A8B9-48A3-B6A0-4540AC112FA9}" type="parTrans" cxnId="{1DA05ED9-1076-433E-A930-AA499BB06F37}">
      <dgm:prSet/>
      <dgm:spPr/>
      <dgm:t>
        <a:bodyPr/>
        <a:lstStyle/>
        <a:p>
          <a:endParaRPr lang="es-CO"/>
        </a:p>
      </dgm:t>
    </dgm:pt>
    <dgm:pt modelId="{26087469-2242-48F9-B834-EBC53E80D595}">
      <dgm:prSet/>
      <dgm:spPr>
        <a:ln>
          <a:solidFill>
            <a:srgbClr val="002060"/>
          </a:solidFill>
        </a:ln>
      </dgm:spPr>
      <dgm:t>
        <a:bodyPr/>
        <a:lstStyle/>
        <a:p>
          <a:r>
            <a:rPr lang="es-CO" b="1"/>
            <a:t>Condiciones habilitantes</a:t>
          </a:r>
        </a:p>
      </dgm:t>
    </dgm:pt>
    <dgm:pt modelId="{6BCCD57E-21C9-4AAD-8BB5-7061A2FD34E8}" type="parTrans" cxnId="{48DE174A-59C9-463F-8F96-F5AB76AF7606}">
      <dgm:prSet/>
      <dgm:spPr/>
      <dgm:t>
        <a:bodyPr/>
        <a:lstStyle/>
        <a:p>
          <a:endParaRPr lang="es-CO"/>
        </a:p>
      </dgm:t>
    </dgm:pt>
    <dgm:pt modelId="{08C0E18C-DAAD-4F74-AAE8-29B494E4BB09}" type="sibTrans" cxnId="{48DE174A-59C9-463F-8F96-F5AB76AF7606}">
      <dgm:prSet/>
      <dgm:spPr/>
      <dgm:t>
        <a:bodyPr/>
        <a:lstStyle/>
        <a:p>
          <a:endParaRPr lang="es-CO"/>
        </a:p>
      </dgm:t>
    </dgm:pt>
    <dgm:pt modelId="{046144C9-5A40-49C7-AAFC-CBC0317B2A32}" type="pres">
      <dgm:prSet presAssocID="{E19A7F2D-520D-4E82-A9E7-65F92E05A321}" presName="compositeShape" presStyleCnt="0">
        <dgm:presLayoutVars>
          <dgm:chMax val="9"/>
          <dgm:dir/>
          <dgm:resizeHandles val="exact"/>
        </dgm:presLayoutVars>
      </dgm:prSet>
      <dgm:spPr/>
      <dgm:t>
        <a:bodyPr/>
        <a:lstStyle/>
        <a:p>
          <a:endParaRPr lang="en-US"/>
        </a:p>
      </dgm:t>
    </dgm:pt>
    <dgm:pt modelId="{FC3FF46F-1FB0-475F-AE21-8975DC967710}" type="pres">
      <dgm:prSet presAssocID="{E19A7F2D-520D-4E82-A9E7-65F92E05A321}" presName="triangle1" presStyleLbl="node1" presStyleIdx="0" presStyleCnt="4" custScaleX="74660" custScaleY="58674" custLinFactNeighborX="-1059" custLinFactNeighborY="-4592">
        <dgm:presLayoutVars>
          <dgm:bulletEnabled val="1"/>
        </dgm:presLayoutVars>
      </dgm:prSet>
      <dgm:spPr/>
      <dgm:t>
        <a:bodyPr/>
        <a:lstStyle/>
        <a:p>
          <a:endParaRPr lang="en-US"/>
        </a:p>
      </dgm:t>
    </dgm:pt>
    <dgm:pt modelId="{409F223A-39B7-4F38-ABA1-1FA986D97C30}" type="pres">
      <dgm:prSet presAssocID="{E19A7F2D-520D-4E82-A9E7-65F92E05A321}" presName="triangle2" presStyleLbl="node1" presStyleIdx="1" presStyleCnt="4" custScaleX="95985" custScaleY="66964" custLinFactNeighborX="-1164" custLinFactNeighborY="1020">
        <dgm:presLayoutVars>
          <dgm:bulletEnabled val="1"/>
        </dgm:presLayoutVars>
      </dgm:prSet>
      <dgm:spPr/>
      <dgm:t>
        <a:bodyPr/>
        <a:lstStyle/>
        <a:p>
          <a:endParaRPr lang="en-US"/>
        </a:p>
      </dgm:t>
    </dgm:pt>
    <dgm:pt modelId="{AC7D6E59-C41D-4BCB-95F3-558EF7D81162}" type="pres">
      <dgm:prSet presAssocID="{E19A7F2D-520D-4E82-A9E7-65F92E05A321}" presName="triangle3" presStyleLbl="node1" presStyleIdx="2" presStyleCnt="4" custScaleX="95918" custScaleY="66454" custLinFactNeighborX="-510" custLinFactNeighborY="1109">
        <dgm:presLayoutVars>
          <dgm:bulletEnabled val="1"/>
        </dgm:presLayoutVars>
      </dgm:prSet>
      <dgm:spPr/>
      <dgm:t>
        <a:bodyPr/>
        <a:lstStyle/>
        <a:p>
          <a:endParaRPr lang="en-US"/>
        </a:p>
      </dgm:t>
    </dgm:pt>
    <dgm:pt modelId="{A29AC519-EDC7-4F1B-8C96-6AB99C392BEB}" type="pres">
      <dgm:prSet presAssocID="{E19A7F2D-520D-4E82-A9E7-65F92E05A321}" presName="triangle4" presStyleLbl="node1" presStyleIdx="3" presStyleCnt="4" custScaleX="94544" custScaleY="65434" custLinFactNeighborX="-876" custLinFactNeighborY="1896">
        <dgm:presLayoutVars>
          <dgm:bulletEnabled val="1"/>
        </dgm:presLayoutVars>
      </dgm:prSet>
      <dgm:spPr/>
      <dgm:t>
        <a:bodyPr/>
        <a:lstStyle/>
        <a:p>
          <a:endParaRPr lang="en-US"/>
        </a:p>
      </dgm:t>
    </dgm:pt>
  </dgm:ptLst>
  <dgm:cxnLst>
    <dgm:cxn modelId="{64201EC1-9931-BF4E-B554-75E09D9CB10E}" type="presOf" srcId="{26087469-2242-48F9-B834-EBC53E80D595}" destId="{A29AC519-EDC7-4F1B-8C96-6AB99C392BEB}" srcOrd="0" destOrd="0" presId="urn:microsoft.com/office/officeart/2005/8/layout/pyramid4"/>
    <dgm:cxn modelId="{0EBAD4DD-744B-D249-823D-233CAC06C110}" type="presOf" srcId="{B63EECC9-C8E0-46F0-9A49-A7ADD9532DD1}" destId="{AC7D6E59-C41D-4BCB-95F3-558EF7D81162}" srcOrd="0" destOrd="0" presId="urn:microsoft.com/office/officeart/2005/8/layout/pyramid4"/>
    <dgm:cxn modelId="{2D596D22-79C1-4506-A5E5-2A6E80F38CA2}" srcId="{E19A7F2D-520D-4E82-A9E7-65F92E05A321}" destId="{28999564-6C28-423D-90F6-2A2F13FCCBE9}" srcOrd="0" destOrd="0" parTransId="{3EC8B747-5C84-423D-99ED-DA288BABE736}" sibTransId="{29CB8EF2-3448-48EC-A582-8A33DFE0B68F}"/>
    <dgm:cxn modelId="{1DA05ED9-1076-433E-A930-AA499BB06F37}" srcId="{E19A7F2D-520D-4E82-A9E7-65F92E05A321}" destId="{E03E314B-E4F9-4D11-B8DD-1D64185FBDB8}" srcOrd="1" destOrd="0" parTransId="{3B79CA5B-A8B9-48A3-B6A0-4540AC112FA9}" sibTransId="{9C21463D-E186-425D-85E0-898D066C70A4}"/>
    <dgm:cxn modelId="{48DE174A-59C9-463F-8F96-F5AB76AF7606}" srcId="{E19A7F2D-520D-4E82-A9E7-65F92E05A321}" destId="{26087469-2242-48F9-B834-EBC53E80D595}" srcOrd="3" destOrd="0" parTransId="{6BCCD57E-21C9-4AAD-8BB5-7061A2FD34E8}" sibTransId="{08C0E18C-DAAD-4F74-AAE8-29B494E4BB09}"/>
    <dgm:cxn modelId="{ABCB9D8A-6C35-C04E-8EEF-1AEB3C678C02}" type="presOf" srcId="{28999564-6C28-423D-90F6-2A2F13FCCBE9}" destId="{FC3FF46F-1FB0-475F-AE21-8975DC967710}" srcOrd="0" destOrd="0" presId="urn:microsoft.com/office/officeart/2005/8/layout/pyramid4"/>
    <dgm:cxn modelId="{71B545FA-94EA-45BB-A249-394E1F4FCABF}" srcId="{E19A7F2D-520D-4E82-A9E7-65F92E05A321}" destId="{B63EECC9-C8E0-46F0-9A49-A7ADD9532DD1}" srcOrd="2" destOrd="0" parTransId="{95833BF6-C0FC-41D7-AF29-F7B9BEC4F003}" sibTransId="{B7BE595A-CF92-4753-9CAB-0F267BF37CDA}"/>
    <dgm:cxn modelId="{F0F3C1B0-CB2E-514C-A8D4-F2D4D5F739BB}" type="presOf" srcId="{E03E314B-E4F9-4D11-B8DD-1D64185FBDB8}" destId="{409F223A-39B7-4F38-ABA1-1FA986D97C30}" srcOrd="0" destOrd="0" presId="urn:microsoft.com/office/officeart/2005/8/layout/pyramid4"/>
    <dgm:cxn modelId="{4C8A41DF-1028-2747-AD82-EDB038DD9958}" type="presOf" srcId="{E19A7F2D-520D-4E82-A9E7-65F92E05A321}" destId="{046144C9-5A40-49C7-AAFC-CBC0317B2A32}" srcOrd="0" destOrd="0" presId="urn:microsoft.com/office/officeart/2005/8/layout/pyramid4"/>
    <dgm:cxn modelId="{BBD1C084-EEB0-B04F-A40E-3D724EFFB2F8}" type="presParOf" srcId="{046144C9-5A40-49C7-AAFC-CBC0317B2A32}" destId="{FC3FF46F-1FB0-475F-AE21-8975DC967710}" srcOrd="0" destOrd="0" presId="urn:microsoft.com/office/officeart/2005/8/layout/pyramid4"/>
    <dgm:cxn modelId="{3D0B1632-D850-1A46-8A8F-5D9C152B3CA0}" type="presParOf" srcId="{046144C9-5A40-49C7-AAFC-CBC0317B2A32}" destId="{409F223A-39B7-4F38-ABA1-1FA986D97C30}" srcOrd="1" destOrd="0" presId="urn:microsoft.com/office/officeart/2005/8/layout/pyramid4"/>
    <dgm:cxn modelId="{71157B83-8D2C-0C41-AA70-B457CDC8DDF8}" type="presParOf" srcId="{046144C9-5A40-49C7-AAFC-CBC0317B2A32}" destId="{AC7D6E59-C41D-4BCB-95F3-558EF7D81162}" srcOrd="2" destOrd="0" presId="urn:microsoft.com/office/officeart/2005/8/layout/pyramid4"/>
    <dgm:cxn modelId="{1D6904DF-C5C3-8A49-9C45-515A0B8A899D}" type="presParOf" srcId="{046144C9-5A40-49C7-AAFC-CBC0317B2A32}" destId="{A29AC519-EDC7-4F1B-8C96-6AB99C392BEB}"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FF46F-1FB0-475F-AE21-8975DC967710}">
      <dsp:nvSpPr>
        <dsp:cNvPr id="0" name=""/>
        <dsp:cNvSpPr/>
      </dsp:nvSpPr>
      <dsp:spPr>
        <a:xfrm>
          <a:off x="2071341" y="261337"/>
          <a:ext cx="1393827" cy="1095384"/>
        </a:xfrm>
        <a:prstGeom prst="triangle">
          <a:avLst/>
        </a:prstGeom>
        <a:solidFill>
          <a:schemeClr val="accent6">
            <a:lumMod val="75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kern="1200"/>
            <a:t>Objetivo (s) 2050</a:t>
          </a:r>
        </a:p>
      </dsp:txBody>
      <dsp:txXfrm>
        <a:off x="2419798" y="809029"/>
        <a:ext cx="696913" cy="547692"/>
      </dsp:txXfrm>
    </dsp:sp>
    <dsp:sp modelId="{409F223A-39B7-4F38-ABA1-1FA986D97C30}">
      <dsp:nvSpPr>
        <dsp:cNvPr id="0" name=""/>
        <dsp:cNvSpPr/>
      </dsp:nvSpPr>
      <dsp:spPr>
        <a:xfrm>
          <a:off x="936872" y="2155625"/>
          <a:ext cx="1791943" cy="1250150"/>
        </a:xfrm>
        <a:prstGeom prst="triangle">
          <a:avLst/>
        </a:prstGeom>
        <a:solidFill>
          <a:schemeClr val="accen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kern="1200"/>
            <a:t>Movilización de recursos</a:t>
          </a:r>
        </a:p>
      </dsp:txBody>
      <dsp:txXfrm>
        <a:off x="1384858" y="2780700"/>
        <a:ext cx="895971" cy="625075"/>
      </dsp:txXfrm>
    </dsp:sp>
    <dsp:sp modelId="{AC7D6E59-C41D-4BCB-95F3-558EF7D81162}">
      <dsp:nvSpPr>
        <dsp:cNvPr id="0" name=""/>
        <dsp:cNvSpPr/>
      </dsp:nvSpPr>
      <dsp:spPr>
        <a:xfrm rot="10800000">
          <a:off x="1883157" y="2162047"/>
          <a:ext cx="1790693" cy="1240629"/>
        </a:xfrm>
        <a:prstGeom prst="triangle">
          <a:avLst/>
        </a:prstGeom>
        <a:solidFill>
          <a:schemeClr val="accent1">
            <a:lumMod val="5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s-CO" sz="1200" kern="1200"/>
        </a:p>
        <a:p>
          <a:pPr lvl="0" algn="ctr" defTabSz="533400">
            <a:lnSpc>
              <a:spcPct val="90000"/>
            </a:lnSpc>
            <a:spcBef>
              <a:spcPct val="0"/>
            </a:spcBef>
            <a:spcAft>
              <a:spcPct val="35000"/>
            </a:spcAft>
          </a:pPr>
          <a:r>
            <a:rPr lang="es-CO" sz="1200" b="1" kern="1200"/>
            <a:t>Medidas /Cambios transformacionales</a:t>
          </a:r>
        </a:p>
      </dsp:txBody>
      <dsp:txXfrm rot="10800000">
        <a:off x="2330830" y="2162047"/>
        <a:ext cx="895347" cy="620314"/>
      </dsp:txXfrm>
    </dsp:sp>
    <dsp:sp modelId="{A29AC519-EDC7-4F1B-8C96-6AB99C392BEB}">
      <dsp:nvSpPr>
        <dsp:cNvPr id="0" name=""/>
        <dsp:cNvSpPr/>
      </dsp:nvSpPr>
      <dsp:spPr>
        <a:xfrm>
          <a:off x="2822600" y="2186261"/>
          <a:ext cx="1765041" cy="1221587"/>
        </a:xfrm>
        <a:prstGeom prst="triangle">
          <a:avLst/>
        </a:prstGeom>
        <a:solidFill>
          <a:schemeClr val="accen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kern="1200"/>
            <a:t>Condiciones habilitantes</a:t>
          </a:r>
        </a:p>
      </dsp:txBody>
      <dsp:txXfrm>
        <a:off x="3263860" y="2797055"/>
        <a:ext cx="882521" cy="61079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593A74-C235-3546-B39C-60ECDAC1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9421</Words>
  <Characters>53700</Characters>
  <Application>Microsoft Macintosh Word</Application>
  <DocSecurity>0</DocSecurity>
  <Lines>447</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Laverde</dc:creator>
  <cp:keywords/>
  <dc:description/>
  <cp:lastModifiedBy>Jorge Murillo</cp:lastModifiedBy>
  <cp:revision>2</cp:revision>
  <dcterms:created xsi:type="dcterms:W3CDTF">2019-05-13T21:06:00Z</dcterms:created>
  <dcterms:modified xsi:type="dcterms:W3CDTF">2019-05-13T21:06:00Z</dcterms:modified>
</cp:coreProperties>
</file>