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2A6659" w14:textId="77777777" w:rsidR="00AA726F" w:rsidRDefault="00AA726F" w:rsidP="00E034BA">
      <w:pPr>
        <w:ind w:right="44"/>
        <w:jc w:val="both"/>
        <w:rPr>
          <w:sz w:val="22"/>
          <w:szCs w:val="22"/>
          <w:lang w:val="fr-FR"/>
        </w:rPr>
      </w:pPr>
    </w:p>
    <w:p w14:paraId="2460838F" w14:textId="77777777" w:rsidR="00AA726F" w:rsidRPr="00293F53" w:rsidRDefault="00AA726F" w:rsidP="00F61250">
      <w:pPr>
        <w:jc w:val="center"/>
        <w:rPr>
          <w:b/>
          <w:sz w:val="22"/>
          <w:szCs w:val="22"/>
        </w:rPr>
      </w:pPr>
      <w:r w:rsidRPr="00293F53">
        <w:rPr>
          <w:b/>
          <w:sz w:val="22"/>
          <w:szCs w:val="22"/>
        </w:rPr>
        <w:t>Guidelines</w:t>
      </w:r>
      <w:r w:rsidR="00624FAA">
        <w:rPr>
          <w:b/>
          <w:sz w:val="22"/>
          <w:szCs w:val="22"/>
        </w:rPr>
        <w:t xml:space="preserve"> and template</w:t>
      </w:r>
      <w:r w:rsidRPr="00293F53">
        <w:rPr>
          <w:b/>
          <w:sz w:val="22"/>
          <w:szCs w:val="22"/>
        </w:rPr>
        <w:t xml:space="preserve"> for the review of the </w:t>
      </w:r>
      <w:r w:rsidR="00F61250">
        <w:rPr>
          <w:b/>
          <w:sz w:val="22"/>
          <w:szCs w:val="22"/>
        </w:rPr>
        <w:t xml:space="preserve">draft </w:t>
      </w:r>
      <w:r w:rsidR="00750EDF">
        <w:rPr>
          <w:b/>
          <w:sz w:val="22"/>
          <w:szCs w:val="22"/>
        </w:rPr>
        <w:t>monitoring framework for the post-2020 global biodiversity framework</w:t>
      </w:r>
    </w:p>
    <w:p w14:paraId="0A37501D" w14:textId="77777777" w:rsidR="00AA726F" w:rsidRDefault="00AA726F" w:rsidP="00DB71FC">
      <w:pPr>
        <w:ind w:left="360"/>
        <w:jc w:val="both"/>
        <w:rPr>
          <w:sz w:val="22"/>
          <w:szCs w:val="22"/>
        </w:rPr>
      </w:pPr>
    </w:p>
    <w:p w14:paraId="2E0A6F91" w14:textId="77777777" w:rsidR="00AA726F" w:rsidRDefault="00AA726F" w:rsidP="00750EDF">
      <w:pPr>
        <w:pStyle w:val="Titolo2"/>
        <w:numPr>
          <w:ilvl w:val="0"/>
          <w:numId w:val="3"/>
        </w:numPr>
        <w:jc w:val="center"/>
        <w:rPr>
          <w:rFonts w:ascii="Times New Roman" w:hAnsi="Times New Roman" w:cs="Times New Roman"/>
          <w:sz w:val="22"/>
          <w:szCs w:val="22"/>
        </w:rPr>
      </w:pPr>
      <w:bookmarkStart w:id="0" w:name="_Hlk43493158"/>
      <w:r w:rsidRPr="004F1EB4">
        <w:rPr>
          <w:rFonts w:ascii="Times New Roman" w:hAnsi="Times New Roman" w:cs="Times New Roman"/>
          <w:sz w:val="22"/>
          <w:szCs w:val="22"/>
        </w:rPr>
        <w:t>Background</w:t>
      </w:r>
    </w:p>
    <w:bookmarkEnd w:id="0"/>
    <w:p w14:paraId="5DAB6C7B" w14:textId="77777777" w:rsidR="00750EDF" w:rsidRDefault="00750EDF" w:rsidP="00750EDF"/>
    <w:p w14:paraId="400C1E68" w14:textId="77777777" w:rsidR="00750EDF" w:rsidRPr="008449F3" w:rsidRDefault="00750EDF" w:rsidP="00750EDF">
      <w:pPr>
        <w:pStyle w:val="Paragrafoelenco"/>
        <w:numPr>
          <w:ilvl w:val="0"/>
          <w:numId w:val="4"/>
        </w:numPr>
        <w:spacing w:after="160" w:line="259" w:lineRule="auto"/>
        <w:ind w:left="0" w:firstLine="0"/>
        <w:contextualSpacing/>
        <w:rPr>
          <w:sz w:val="22"/>
          <w:szCs w:val="22"/>
        </w:rPr>
      </w:pPr>
      <w:r w:rsidRPr="008449F3">
        <w:rPr>
          <w:sz w:val="22"/>
          <w:szCs w:val="22"/>
        </w:rPr>
        <w:t>The second meeting of the Open-ended Working Group</w:t>
      </w:r>
      <w:r w:rsidRPr="008449F3">
        <w:rPr>
          <w:rStyle w:val="Rimandonotaapidipagina"/>
          <w:sz w:val="22"/>
          <w:szCs w:val="22"/>
        </w:rPr>
        <w:footnoteReference w:id="1"/>
      </w:r>
      <w:r w:rsidRPr="008449F3">
        <w:rPr>
          <w:sz w:val="22"/>
          <w:szCs w:val="22"/>
        </w:rPr>
        <w:t xml:space="preserve"> on the Post-2020 Global Biodiversity Framework invited the Subsidiary Body on Scientific, Technical and Technological Advice at its twenty-fourth meeting to, among other things, carry out a scientific and technical review of the updated goals and targets, and related indicators and baselines, of the draft global biodiversity framework. Under agenda item 3 the Subsidiary Body will consider this issue. </w:t>
      </w:r>
    </w:p>
    <w:p w14:paraId="55D12F37" w14:textId="77777777" w:rsidR="00750EDF" w:rsidRPr="00750EDF" w:rsidRDefault="00750EDF" w:rsidP="00750EDF">
      <w:pPr>
        <w:pStyle w:val="Paragrafoelenco"/>
        <w:numPr>
          <w:ilvl w:val="0"/>
          <w:numId w:val="4"/>
        </w:numPr>
        <w:spacing w:after="160" w:line="259" w:lineRule="auto"/>
        <w:ind w:left="0" w:firstLine="0"/>
        <w:contextualSpacing/>
        <w:rPr>
          <w:sz w:val="22"/>
          <w:szCs w:val="22"/>
        </w:rPr>
      </w:pPr>
      <w:r>
        <w:rPr>
          <w:sz w:val="22"/>
          <w:szCs w:val="22"/>
        </w:rPr>
        <w:t>T</w:t>
      </w:r>
      <w:r w:rsidRPr="008449F3">
        <w:rPr>
          <w:sz w:val="22"/>
          <w:szCs w:val="22"/>
        </w:rPr>
        <w:t xml:space="preserve">ables 1 and 2, presents a draft monitoring framework for the 2050 Goals and the 2030 targets respectively. These tables are being made available for the purposes of peer review. In both tables’ interim formulations of the proposed 2050 goals and milestones and the 2030 targets are provided for context. Review comments are not being sought on these parts of the post-2020 global biodiversity framework at this time.  Columns A, B of the tables provide draft monitoring elements and indicators to be used at the global level to monitor progress in the implementation of the post-2020 global biodiversity framework. Further column C provides information on the baseline year for the indicator and on the frequency that the indicator is updated where known. Review comments are being sought on columns A, B and C only. </w:t>
      </w:r>
    </w:p>
    <w:p w14:paraId="2A128534" w14:textId="77777777" w:rsidR="00A2000C" w:rsidRPr="00A2000C" w:rsidRDefault="00AA726F" w:rsidP="00A2000C">
      <w:pPr>
        <w:pStyle w:val="Titolo2"/>
        <w:jc w:val="center"/>
      </w:pPr>
      <w:r w:rsidRPr="00293F53">
        <w:rPr>
          <w:rFonts w:ascii="Times New Roman" w:hAnsi="Times New Roman" w:cs="Times New Roman"/>
          <w:sz w:val="22"/>
          <w:szCs w:val="22"/>
        </w:rPr>
        <w:t>II. Submitting Comments</w:t>
      </w:r>
    </w:p>
    <w:p w14:paraId="02EB378F" w14:textId="77777777" w:rsidR="00A2000C" w:rsidRDefault="00A2000C" w:rsidP="00CB6CB9">
      <w:pPr>
        <w:tabs>
          <w:tab w:val="left" w:pos="720"/>
        </w:tabs>
        <w:ind w:left="360"/>
        <w:jc w:val="both"/>
        <w:rPr>
          <w:sz w:val="22"/>
          <w:szCs w:val="22"/>
        </w:rPr>
      </w:pPr>
    </w:p>
    <w:p w14:paraId="752F7A42" w14:textId="77777777" w:rsidR="00AA726F" w:rsidRDefault="00AA726F" w:rsidP="00DB71FC">
      <w:pPr>
        <w:numPr>
          <w:ilvl w:val="0"/>
          <w:numId w:val="2"/>
        </w:numPr>
        <w:tabs>
          <w:tab w:val="left" w:pos="720"/>
        </w:tabs>
        <w:ind w:left="360" w:firstLine="0"/>
        <w:jc w:val="both"/>
        <w:rPr>
          <w:sz w:val="22"/>
          <w:szCs w:val="22"/>
        </w:rPr>
      </w:pPr>
      <w:bookmarkStart w:id="1" w:name="_Hlk24923981"/>
      <w:r w:rsidRPr="00293F53">
        <w:rPr>
          <w:sz w:val="22"/>
          <w:szCs w:val="22"/>
        </w:rPr>
        <w:t>To ensure that your comments are given due consideration</w:t>
      </w:r>
      <w:r>
        <w:rPr>
          <w:sz w:val="22"/>
          <w:szCs w:val="22"/>
        </w:rPr>
        <w:t>,</w:t>
      </w:r>
      <w:r w:rsidRPr="00293F53">
        <w:rPr>
          <w:sz w:val="22"/>
          <w:szCs w:val="22"/>
        </w:rPr>
        <w:t xml:space="preserve"> please send them </w:t>
      </w:r>
      <w:r w:rsidRPr="00312698">
        <w:rPr>
          <w:sz w:val="22"/>
          <w:szCs w:val="22"/>
        </w:rPr>
        <w:t>by e</w:t>
      </w:r>
      <w:r>
        <w:rPr>
          <w:sz w:val="22"/>
          <w:szCs w:val="22"/>
        </w:rPr>
        <w:t>-</w:t>
      </w:r>
      <w:r w:rsidRPr="00312698">
        <w:rPr>
          <w:sz w:val="22"/>
          <w:szCs w:val="22"/>
        </w:rPr>
        <w:t xml:space="preserve">mail </w:t>
      </w:r>
      <w:r>
        <w:rPr>
          <w:sz w:val="22"/>
          <w:szCs w:val="22"/>
        </w:rPr>
        <w:t>to</w:t>
      </w:r>
      <w:r w:rsidRPr="00312698">
        <w:rPr>
          <w:sz w:val="22"/>
          <w:szCs w:val="22"/>
        </w:rPr>
        <w:t xml:space="preserve"> </w:t>
      </w:r>
      <w:hyperlink r:id="rId11" w:history="1">
        <w:proofErr w:type="spellStart"/>
        <w:r w:rsidRPr="00312698">
          <w:rPr>
            <w:rStyle w:val="Collegamentoipertestuale"/>
            <w:sz w:val="22"/>
            <w:szCs w:val="22"/>
          </w:rPr>
          <w:t>secretariat@cbd.int</w:t>
        </w:r>
        <w:proofErr w:type="spellEnd"/>
      </w:hyperlink>
      <w:r>
        <w:rPr>
          <w:sz w:val="22"/>
          <w:szCs w:val="22"/>
        </w:rPr>
        <w:t xml:space="preserve">, at your earliest </w:t>
      </w:r>
      <w:r w:rsidRPr="002337AC">
        <w:rPr>
          <w:sz w:val="22"/>
          <w:szCs w:val="22"/>
        </w:rPr>
        <w:t xml:space="preserve">convenience but </w:t>
      </w:r>
      <w:r w:rsidRPr="002337AC">
        <w:rPr>
          <w:b/>
          <w:sz w:val="22"/>
          <w:szCs w:val="22"/>
        </w:rPr>
        <w:t xml:space="preserve">no later than </w:t>
      </w:r>
      <w:r w:rsidR="002337AC" w:rsidRPr="002337AC">
        <w:rPr>
          <w:b/>
          <w:sz w:val="22"/>
          <w:szCs w:val="22"/>
        </w:rPr>
        <w:t>25 July 2020</w:t>
      </w:r>
    </w:p>
    <w:bookmarkEnd w:id="1"/>
    <w:p w14:paraId="6A05A809" w14:textId="77777777" w:rsidR="00AA726F" w:rsidRDefault="00AA726F" w:rsidP="00DD3897">
      <w:pPr>
        <w:tabs>
          <w:tab w:val="left" w:pos="720"/>
        </w:tabs>
        <w:ind w:left="360"/>
        <w:jc w:val="both"/>
        <w:rPr>
          <w:sz w:val="22"/>
          <w:szCs w:val="22"/>
        </w:rPr>
      </w:pPr>
    </w:p>
    <w:p w14:paraId="465567FB" w14:textId="77777777" w:rsidR="00AA726F" w:rsidRPr="00293F53" w:rsidRDefault="00AA726F" w:rsidP="00DB71FC">
      <w:pPr>
        <w:numPr>
          <w:ilvl w:val="0"/>
          <w:numId w:val="2"/>
        </w:numPr>
        <w:tabs>
          <w:tab w:val="left" w:pos="720"/>
        </w:tabs>
        <w:ind w:left="360" w:firstLine="0"/>
        <w:jc w:val="both"/>
        <w:rPr>
          <w:sz w:val="22"/>
          <w:szCs w:val="22"/>
        </w:rPr>
      </w:pPr>
      <w:r w:rsidRPr="00293F53">
        <w:rPr>
          <w:sz w:val="22"/>
          <w:szCs w:val="22"/>
        </w:rPr>
        <w:t xml:space="preserve">  When submitting comments</w:t>
      </w:r>
      <w:r>
        <w:rPr>
          <w:sz w:val="22"/>
          <w:szCs w:val="22"/>
        </w:rPr>
        <w:t>,</w:t>
      </w:r>
      <w:r w:rsidRPr="00293F53">
        <w:rPr>
          <w:sz w:val="22"/>
          <w:szCs w:val="22"/>
        </w:rPr>
        <w:t xml:space="preserve"> please adhere to the following guidelines as much as possible:</w:t>
      </w:r>
    </w:p>
    <w:p w14:paraId="5A39BBE3" w14:textId="77777777" w:rsidR="00AA726F" w:rsidRPr="00293F53" w:rsidRDefault="00AA726F" w:rsidP="00DB71FC">
      <w:pPr>
        <w:ind w:left="1080"/>
        <w:jc w:val="both"/>
        <w:rPr>
          <w:sz w:val="22"/>
          <w:szCs w:val="22"/>
        </w:rPr>
      </w:pPr>
    </w:p>
    <w:p w14:paraId="16619233" w14:textId="77777777" w:rsidR="00AA726F" w:rsidRPr="00293F53" w:rsidRDefault="00AA726F" w:rsidP="00DB71FC">
      <w:pPr>
        <w:numPr>
          <w:ilvl w:val="1"/>
          <w:numId w:val="2"/>
        </w:numPr>
        <w:jc w:val="both"/>
        <w:rPr>
          <w:sz w:val="22"/>
          <w:szCs w:val="22"/>
        </w:rPr>
      </w:pPr>
      <w:r w:rsidRPr="00293F53">
        <w:rPr>
          <w:sz w:val="22"/>
          <w:szCs w:val="22"/>
        </w:rPr>
        <w:t xml:space="preserve">Please provide all comments in writing and in an MS Word or similar document format using the table provided below. </w:t>
      </w:r>
    </w:p>
    <w:p w14:paraId="41C8F396" w14:textId="77777777" w:rsidR="00AA726F" w:rsidRPr="00293F53" w:rsidRDefault="00AA726F" w:rsidP="00DB71FC">
      <w:pPr>
        <w:ind w:left="1080"/>
        <w:jc w:val="both"/>
        <w:rPr>
          <w:sz w:val="22"/>
          <w:szCs w:val="22"/>
        </w:rPr>
      </w:pPr>
    </w:p>
    <w:p w14:paraId="56F2BF2B" w14:textId="77777777" w:rsidR="00AA726F" w:rsidRPr="00293F53" w:rsidRDefault="00AA726F" w:rsidP="00DB71FC">
      <w:pPr>
        <w:numPr>
          <w:ilvl w:val="1"/>
          <w:numId w:val="2"/>
        </w:numPr>
        <w:jc w:val="both"/>
        <w:rPr>
          <w:sz w:val="22"/>
          <w:szCs w:val="22"/>
        </w:rPr>
      </w:pPr>
      <w:r w:rsidRPr="00293F53">
        <w:rPr>
          <w:sz w:val="22"/>
          <w:szCs w:val="22"/>
        </w:rPr>
        <w:t xml:space="preserve">Please provide full contact </w:t>
      </w:r>
      <w:r>
        <w:rPr>
          <w:sz w:val="22"/>
          <w:szCs w:val="22"/>
        </w:rPr>
        <w:t>information for the individual/G</w:t>
      </w:r>
      <w:r w:rsidRPr="00293F53">
        <w:rPr>
          <w:sz w:val="22"/>
          <w:szCs w:val="22"/>
        </w:rPr>
        <w:t>overnment</w:t>
      </w:r>
      <w:r>
        <w:rPr>
          <w:sz w:val="22"/>
          <w:szCs w:val="22"/>
        </w:rPr>
        <w:t>/organization</w:t>
      </w:r>
      <w:r w:rsidRPr="00293F53">
        <w:rPr>
          <w:sz w:val="22"/>
          <w:szCs w:val="22"/>
        </w:rPr>
        <w:t xml:space="preserve"> submitting the comments. </w:t>
      </w:r>
    </w:p>
    <w:p w14:paraId="72A3D3EC" w14:textId="77777777" w:rsidR="00AA726F" w:rsidRPr="00293F53" w:rsidRDefault="00AA726F" w:rsidP="00DB71FC">
      <w:pPr>
        <w:jc w:val="both"/>
        <w:rPr>
          <w:sz w:val="22"/>
          <w:szCs w:val="22"/>
        </w:rPr>
      </w:pPr>
    </w:p>
    <w:p w14:paraId="61A128D2" w14:textId="77777777" w:rsidR="00AA726F" w:rsidRPr="00293F53" w:rsidRDefault="00AA726F" w:rsidP="00DB71FC">
      <w:pPr>
        <w:numPr>
          <w:ilvl w:val="1"/>
          <w:numId w:val="2"/>
        </w:numPr>
        <w:jc w:val="both"/>
        <w:rPr>
          <w:sz w:val="22"/>
          <w:szCs w:val="22"/>
        </w:rPr>
      </w:pPr>
      <w:r w:rsidRPr="00293F53">
        <w:rPr>
          <w:sz w:val="22"/>
          <w:szCs w:val="22"/>
        </w:rPr>
        <w:t xml:space="preserve">Please avoid commenting on issues related to grammar, spelling, or punctuation, unless it affects the overall meaning of the text, as the document will be edited as the final draft is prepared. </w:t>
      </w:r>
    </w:p>
    <w:p w14:paraId="0D0B940D" w14:textId="77777777" w:rsidR="00AA726F" w:rsidRPr="00293F53" w:rsidRDefault="00AA726F" w:rsidP="00DB71FC">
      <w:pPr>
        <w:jc w:val="both"/>
        <w:rPr>
          <w:sz w:val="22"/>
          <w:szCs w:val="22"/>
        </w:rPr>
      </w:pPr>
    </w:p>
    <w:p w14:paraId="77D03058" w14:textId="77777777" w:rsidR="00AA726F" w:rsidRPr="00293F53" w:rsidRDefault="00AA726F" w:rsidP="00DB71FC">
      <w:pPr>
        <w:numPr>
          <w:ilvl w:val="1"/>
          <w:numId w:val="2"/>
        </w:numPr>
        <w:jc w:val="both"/>
        <w:rPr>
          <w:sz w:val="22"/>
          <w:szCs w:val="22"/>
        </w:rPr>
      </w:pPr>
      <w:r w:rsidRPr="00293F53">
        <w:rPr>
          <w:sz w:val="22"/>
          <w:szCs w:val="22"/>
        </w:rPr>
        <w:t>To facilitate the revision process please be as specific as possible in your comments</w:t>
      </w:r>
      <w:r>
        <w:rPr>
          <w:sz w:val="22"/>
          <w:szCs w:val="22"/>
        </w:rPr>
        <w:t>.</w:t>
      </w:r>
      <w:r w:rsidRPr="00293F53">
        <w:rPr>
          <w:sz w:val="22"/>
          <w:szCs w:val="22"/>
        </w:rPr>
        <w:t xml:space="preserve"> In areas where you feel additional or alternative text or information is required</w:t>
      </w:r>
      <w:r>
        <w:rPr>
          <w:sz w:val="22"/>
          <w:szCs w:val="22"/>
        </w:rPr>
        <w:t>,</w:t>
      </w:r>
      <w:r w:rsidRPr="00293F53">
        <w:rPr>
          <w:sz w:val="22"/>
          <w:szCs w:val="22"/>
        </w:rPr>
        <w:t xml:space="preserve"> please suggest, if possible, what this text may look like or what should be included.</w:t>
      </w:r>
    </w:p>
    <w:p w14:paraId="0E27B00A" w14:textId="77777777" w:rsidR="00AA726F" w:rsidRPr="00293F53" w:rsidRDefault="00AA726F" w:rsidP="00DB71FC">
      <w:pPr>
        <w:jc w:val="both"/>
        <w:rPr>
          <w:sz w:val="22"/>
          <w:szCs w:val="22"/>
        </w:rPr>
      </w:pPr>
    </w:p>
    <w:p w14:paraId="100E1BD2" w14:textId="77777777" w:rsidR="00AA726F" w:rsidRPr="00293F53" w:rsidRDefault="00AA726F" w:rsidP="00DB71FC">
      <w:pPr>
        <w:numPr>
          <w:ilvl w:val="1"/>
          <w:numId w:val="2"/>
        </w:numPr>
        <w:jc w:val="both"/>
        <w:rPr>
          <w:sz w:val="22"/>
          <w:szCs w:val="22"/>
        </w:rPr>
      </w:pPr>
      <w:r w:rsidRPr="00293F53">
        <w:rPr>
          <w:sz w:val="22"/>
          <w:szCs w:val="22"/>
        </w:rPr>
        <w:t>If you refer to additional sources of information</w:t>
      </w:r>
      <w:r>
        <w:rPr>
          <w:sz w:val="22"/>
          <w:szCs w:val="22"/>
        </w:rPr>
        <w:t>,</w:t>
      </w:r>
      <w:r w:rsidRPr="00293F53">
        <w:rPr>
          <w:sz w:val="22"/>
          <w:szCs w:val="22"/>
        </w:rPr>
        <w:t xml:space="preserve"> please include these with your comments when possible or provide a complete reference or hyperlink.  </w:t>
      </w:r>
    </w:p>
    <w:p w14:paraId="60061E4C" w14:textId="77777777" w:rsidR="00AA726F" w:rsidRPr="00293F53" w:rsidRDefault="00AA726F" w:rsidP="00DB71FC">
      <w:pPr>
        <w:jc w:val="both"/>
        <w:rPr>
          <w:sz w:val="22"/>
          <w:szCs w:val="22"/>
        </w:rPr>
      </w:pPr>
    </w:p>
    <w:p w14:paraId="61221E82" w14:textId="77777777" w:rsidR="00750EDF" w:rsidRPr="00750EDF" w:rsidRDefault="00750EDF" w:rsidP="00750EDF">
      <w:pPr>
        <w:numPr>
          <w:ilvl w:val="1"/>
          <w:numId w:val="2"/>
        </w:numPr>
        <w:jc w:val="both"/>
        <w:rPr>
          <w:sz w:val="22"/>
          <w:szCs w:val="22"/>
        </w:rPr>
      </w:pPr>
      <w:r>
        <w:rPr>
          <w:sz w:val="22"/>
          <w:szCs w:val="22"/>
        </w:rPr>
        <w:t>Please focus your comments on columns A (monitoring elements), B (indicators) and C (</w:t>
      </w:r>
      <w:r w:rsidRPr="00750EDF">
        <w:rPr>
          <w:sz w:val="22"/>
          <w:szCs w:val="22"/>
        </w:rPr>
        <w:t>Indicator baseline year and frequency of updates</w:t>
      </w:r>
      <w:r>
        <w:rPr>
          <w:sz w:val="22"/>
          <w:szCs w:val="22"/>
        </w:rPr>
        <w:t xml:space="preserve">) of the tables 1 and 2. </w:t>
      </w:r>
    </w:p>
    <w:p w14:paraId="44EAFD9C" w14:textId="77777777" w:rsidR="00750EDF" w:rsidRDefault="00750EDF" w:rsidP="00750EDF">
      <w:pPr>
        <w:pStyle w:val="Paragrafoelenco"/>
        <w:rPr>
          <w:sz w:val="22"/>
          <w:szCs w:val="22"/>
        </w:rPr>
      </w:pPr>
    </w:p>
    <w:p w14:paraId="2877DBAC" w14:textId="77777777" w:rsidR="00AA726F" w:rsidRDefault="00AA726F" w:rsidP="00DB71FC">
      <w:pPr>
        <w:numPr>
          <w:ilvl w:val="1"/>
          <w:numId w:val="2"/>
        </w:numPr>
        <w:jc w:val="both"/>
        <w:rPr>
          <w:sz w:val="22"/>
          <w:szCs w:val="22"/>
        </w:rPr>
      </w:pPr>
      <w:r w:rsidRPr="00293F53">
        <w:rPr>
          <w:sz w:val="22"/>
          <w:szCs w:val="22"/>
        </w:rPr>
        <w:t xml:space="preserve">If you </w:t>
      </w:r>
      <w:r w:rsidR="00750EDF">
        <w:rPr>
          <w:sz w:val="22"/>
          <w:szCs w:val="22"/>
        </w:rPr>
        <w:t xml:space="preserve">are suggestion the inclusion of additional indicators please provide information on if the indicator is currently operational, the organization supporting its development, its </w:t>
      </w:r>
      <w:r w:rsidR="00750EDF">
        <w:rPr>
          <w:sz w:val="22"/>
          <w:szCs w:val="22"/>
        </w:rPr>
        <w:lastRenderedPageBreak/>
        <w:t>baseline (i.e. the year data is first available) and how frequently the indicator is updated (i.e. monthly, yearly, every two years etc.)</w:t>
      </w:r>
      <w:r w:rsidRPr="00293F53">
        <w:rPr>
          <w:sz w:val="22"/>
          <w:szCs w:val="22"/>
        </w:rPr>
        <w:t xml:space="preserve">. </w:t>
      </w:r>
    </w:p>
    <w:p w14:paraId="4B94D5A5" w14:textId="77777777" w:rsidR="00750EDF" w:rsidRDefault="00750EDF" w:rsidP="00750EDF">
      <w:pPr>
        <w:pStyle w:val="Paragrafoelenco"/>
        <w:rPr>
          <w:sz w:val="22"/>
          <w:szCs w:val="22"/>
        </w:rPr>
      </w:pPr>
    </w:p>
    <w:p w14:paraId="2D74868A" w14:textId="77777777" w:rsidR="00750EDF" w:rsidRPr="00293F53" w:rsidRDefault="00750EDF" w:rsidP="00DB71FC">
      <w:pPr>
        <w:numPr>
          <w:ilvl w:val="1"/>
          <w:numId w:val="2"/>
        </w:numPr>
        <w:jc w:val="both"/>
        <w:rPr>
          <w:sz w:val="22"/>
          <w:szCs w:val="22"/>
        </w:rPr>
      </w:pPr>
      <w:r>
        <w:rPr>
          <w:sz w:val="22"/>
          <w:szCs w:val="22"/>
        </w:rPr>
        <w:t>All review comments will be posted on the webpage</w:t>
      </w:r>
      <w:r>
        <w:rPr>
          <w:rStyle w:val="Rimandonotaapidipagina"/>
          <w:sz w:val="22"/>
          <w:szCs w:val="22"/>
        </w:rPr>
        <w:footnoteReference w:id="2"/>
      </w:r>
      <w:r>
        <w:rPr>
          <w:sz w:val="22"/>
          <w:szCs w:val="22"/>
        </w:rPr>
        <w:t xml:space="preserve"> for the post-2020 global biodiversity framework in the interests of transparency</w:t>
      </w:r>
    </w:p>
    <w:p w14:paraId="3DEEC669" w14:textId="77777777" w:rsidR="00AA726F" w:rsidRPr="00293F53" w:rsidRDefault="00AA726F" w:rsidP="00DB71FC">
      <w:pPr>
        <w:ind w:left="360"/>
        <w:jc w:val="both"/>
        <w:rPr>
          <w:sz w:val="22"/>
          <w:szCs w:val="22"/>
        </w:rPr>
      </w:pPr>
    </w:p>
    <w:p w14:paraId="04F2BFB0" w14:textId="77777777" w:rsidR="00AA726F" w:rsidRPr="00293F53" w:rsidRDefault="00AA726F" w:rsidP="00DB71FC">
      <w:pPr>
        <w:numPr>
          <w:ilvl w:val="0"/>
          <w:numId w:val="2"/>
        </w:numPr>
        <w:ind w:left="360" w:firstLine="0"/>
        <w:jc w:val="both"/>
        <w:rPr>
          <w:sz w:val="22"/>
          <w:szCs w:val="22"/>
        </w:rPr>
      </w:pPr>
      <w:r w:rsidRPr="00293F53">
        <w:rPr>
          <w:sz w:val="22"/>
          <w:szCs w:val="22"/>
        </w:rPr>
        <w:t>Should you have any questions regarding the review process</w:t>
      </w:r>
      <w:r>
        <w:rPr>
          <w:sz w:val="22"/>
          <w:szCs w:val="22"/>
        </w:rPr>
        <w:t>,</w:t>
      </w:r>
      <w:r w:rsidRPr="00293F53">
        <w:rPr>
          <w:sz w:val="22"/>
          <w:szCs w:val="22"/>
        </w:rPr>
        <w:t xml:space="preserve"> please contact </w:t>
      </w:r>
      <w:hyperlink r:id="rId12" w:history="1">
        <w:proofErr w:type="spellStart"/>
        <w:r w:rsidR="00642AC0" w:rsidRPr="00F76DDF">
          <w:rPr>
            <w:rStyle w:val="Collegamentoipertestuale"/>
          </w:rPr>
          <w:t>secretariat@cbd.int</w:t>
        </w:r>
        <w:proofErr w:type="spellEnd"/>
      </w:hyperlink>
      <w:r w:rsidR="00642AC0">
        <w:t xml:space="preserve">. </w:t>
      </w:r>
      <w:r w:rsidRPr="00293F53">
        <w:rPr>
          <w:sz w:val="22"/>
          <w:szCs w:val="22"/>
        </w:rPr>
        <w:t xml:space="preserve"> </w:t>
      </w:r>
    </w:p>
    <w:p w14:paraId="3656B9AB" w14:textId="77777777" w:rsidR="00AA726F" w:rsidRPr="00293F53" w:rsidRDefault="00AA726F" w:rsidP="00DB71FC">
      <w:pPr>
        <w:pStyle w:val="Default"/>
        <w:ind w:left="360"/>
        <w:jc w:val="center"/>
        <w:rPr>
          <w:b/>
          <w:i/>
          <w:sz w:val="22"/>
          <w:szCs w:val="22"/>
          <w:u w:val="single"/>
        </w:rPr>
      </w:pPr>
    </w:p>
    <w:p w14:paraId="45FB0818" w14:textId="77777777" w:rsidR="00A2000C" w:rsidRDefault="00A2000C" w:rsidP="00A2000C">
      <w:pPr>
        <w:pStyle w:val="Default"/>
        <w:ind w:left="360"/>
        <w:jc w:val="center"/>
        <w:rPr>
          <w:b/>
          <w:i/>
          <w:sz w:val="22"/>
          <w:szCs w:val="22"/>
          <w:u w:val="single"/>
        </w:rPr>
      </w:pPr>
    </w:p>
    <w:p w14:paraId="6D2115CE" w14:textId="77777777" w:rsidR="00AA726F" w:rsidRPr="00293F53" w:rsidRDefault="00AA726F" w:rsidP="00A2000C">
      <w:pPr>
        <w:pStyle w:val="Default"/>
        <w:ind w:left="360"/>
        <w:jc w:val="center"/>
        <w:rPr>
          <w:b/>
          <w:sz w:val="22"/>
          <w:szCs w:val="22"/>
          <w:u w:val="single"/>
        </w:rPr>
      </w:pPr>
      <w:r w:rsidRPr="00293F53">
        <w:rPr>
          <w:b/>
          <w:i/>
          <w:sz w:val="22"/>
          <w:szCs w:val="22"/>
          <w:u w:val="single"/>
        </w:rPr>
        <w:t>III. Template for Comments</w:t>
      </w:r>
    </w:p>
    <w:p w14:paraId="049F31CB" w14:textId="77777777" w:rsidR="00A2000C" w:rsidRDefault="00A2000C" w:rsidP="00A2000C">
      <w:pPr>
        <w:pStyle w:val="Default"/>
        <w:ind w:left="360"/>
        <w:jc w:val="both"/>
        <w:rPr>
          <w:sz w:val="22"/>
          <w:szCs w:val="22"/>
        </w:rPr>
      </w:pPr>
    </w:p>
    <w:p w14:paraId="66C85545" w14:textId="77777777" w:rsidR="00AA726F" w:rsidRPr="00293F53" w:rsidRDefault="00AA726F" w:rsidP="00DB71FC">
      <w:pPr>
        <w:pStyle w:val="Default"/>
        <w:numPr>
          <w:ilvl w:val="0"/>
          <w:numId w:val="2"/>
        </w:numPr>
        <w:ind w:left="360" w:firstLine="0"/>
        <w:jc w:val="both"/>
        <w:rPr>
          <w:sz w:val="22"/>
          <w:szCs w:val="22"/>
        </w:rPr>
      </w:pPr>
      <w:r w:rsidRPr="00293F53">
        <w:rPr>
          <w:sz w:val="22"/>
          <w:szCs w:val="22"/>
        </w:rPr>
        <w:t xml:space="preserve">Please use the </w:t>
      </w:r>
      <w:r w:rsidR="00EC787C">
        <w:rPr>
          <w:sz w:val="22"/>
          <w:szCs w:val="22"/>
        </w:rPr>
        <w:t xml:space="preserve">review </w:t>
      </w:r>
      <w:r w:rsidRPr="00293F53">
        <w:rPr>
          <w:sz w:val="22"/>
          <w:szCs w:val="22"/>
        </w:rPr>
        <w:t>template</w:t>
      </w:r>
      <w:r w:rsidR="00EC787C">
        <w:rPr>
          <w:sz w:val="22"/>
          <w:szCs w:val="22"/>
        </w:rPr>
        <w:t xml:space="preserve"> below</w:t>
      </w:r>
      <w:r w:rsidRPr="00293F53">
        <w:rPr>
          <w:sz w:val="22"/>
          <w:szCs w:val="22"/>
        </w:rPr>
        <w:t xml:space="preserve"> when providing comments</w:t>
      </w:r>
      <w:r>
        <w:rPr>
          <w:sz w:val="22"/>
          <w:szCs w:val="22"/>
        </w:rPr>
        <w:t>.</w:t>
      </w:r>
      <w:r w:rsidR="00EC787C" w:rsidRPr="00EC787C">
        <w:rPr>
          <w:sz w:val="22"/>
          <w:szCs w:val="22"/>
        </w:rPr>
        <w:t xml:space="preserve"> </w:t>
      </w:r>
    </w:p>
    <w:p w14:paraId="53128261" w14:textId="77777777" w:rsidR="00AA726F" w:rsidRPr="00293F53" w:rsidRDefault="00AA726F" w:rsidP="00DB71FC">
      <w:pPr>
        <w:jc w:val="both"/>
        <w:rPr>
          <w:sz w:val="22"/>
          <w:szCs w:val="22"/>
        </w:rPr>
      </w:pPr>
    </w:p>
    <w:p w14:paraId="4CEB783F" w14:textId="77777777" w:rsidR="00AA726F" w:rsidRPr="00642AC0" w:rsidRDefault="00AA726F" w:rsidP="00642AC0">
      <w:pPr>
        <w:pStyle w:val="Default"/>
        <w:numPr>
          <w:ilvl w:val="0"/>
          <w:numId w:val="2"/>
        </w:numPr>
        <w:ind w:left="360" w:firstLine="0"/>
        <w:jc w:val="both"/>
        <w:rPr>
          <w:sz w:val="22"/>
          <w:szCs w:val="22"/>
        </w:rPr>
      </w:pPr>
      <w:r w:rsidRPr="00A2000C">
        <w:rPr>
          <w:sz w:val="22"/>
          <w:szCs w:val="22"/>
        </w:rPr>
        <w:t xml:space="preserve">The </w:t>
      </w:r>
      <w:r w:rsidR="00EC787C">
        <w:rPr>
          <w:sz w:val="22"/>
          <w:szCs w:val="22"/>
        </w:rPr>
        <w:t xml:space="preserve">complete draft of </w:t>
      </w:r>
      <w:r w:rsidR="00750EDF">
        <w:rPr>
          <w:sz w:val="22"/>
          <w:szCs w:val="22"/>
        </w:rPr>
        <w:t>the monitoring framework</w:t>
      </w:r>
      <w:r w:rsidR="00642AC0">
        <w:rPr>
          <w:sz w:val="22"/>
          <w:szCs w:val="22"/>
        </w:rPr>
        <w:t xml:space="preserve"> has</w:t>
      </w:r>
      <w:r w:rsidRPr="00A2000C">
        <w:rPr>
          <w:sz w:val="22"/>
          <w:szCs w:val="22"/>
        </w:rPr>
        <w:t xml:space="preserve"> been released in a portable document format (PDF). </w:t>
      </w:r>
      <w:r w:rsidR="00750EDF">
        <w:rPr>
          <w:sz w:val="22"/>
          <w:szCs w:val="22"/>
        </w:rPr>
        <w:t>For tables 1, 2 and 3 column letters and row numbers have been provided as well as page numbers. P</w:t>
      </w:r>
      <w:r w:rsidRPr="00A2000C">
        <w:rPr>
          <w:sz w:val="22"/>
          <w:szCs w:val="22"/>
        </w:rPr>
        <w:t>lease use these as a reference as i</w:t>
      </w:r>
      <w:r w:rsidR="00EC787C">
        <w:rPr>
          <w:sz w:val="22"/>
          <w:szCs w:val="22"/>
        </w:rPr>
        <w:t xml:space="preserve">llustrated in the table below. </w:t>
      </w:r>
      <w:r w:rsidRPr="00642AC0">
        <w:rPr>
          <w:sz w:val="22"/>
          <w:szCs w:val="22"/>
        </w:rPr>
        <w:t>General comments can be included in the table by referring to Page 0 and Line 0.</w:t>
      </w:r>
    </w:p>
    <w:p w14:paraId="62486C05" w14:textId="77777777" w:rsidR="00EC787C" w:rsidRDefault="00EC787C" w:rsidP="00EC787C">
      <w:pPr>
        <w:pStyle w:val="Paragrafoelenco"/>
        <w:rPr>
          <w:sz w:val="22"/>
          <w:szCs w:val="22"/>
        </w:rPr>
      </w:pPr>
    </w:p>
    <w:p w14:paraId="2E19AE4C" w14:textId="77777777" w:rsidR="00624FAA" w:rsidRDefault="00624FAA" w:rsidP="005D2E65">
      <w:pPr>
        <w:pStyle w:val="Default"/>
        <w:jc w:val="center"/>
        <w:rPr>
          <w:b/>
          <w:sz w:val="22"/>
          <w:szCs w:val="22"/>
          <w:u w:val="single"/>
        </w:rPr>
      </w:pPr>
      <w:r>
        <w:rPr>
          <w:b/>
          <w:sz w:val="22"/>
          <w:szCs w:val="22"/>
          <w:u w:val="single"/>
        </w:rPr>
        <w:t>TEMPLATE FOR COMMENTS</w:t>
      </w:r>
    </w:p>
    <w:p w14:paraId="4101652C" w14:textId="77777777" w:rsidR="00624FAA" w:rsidRPr="00532BBA" w:rsidRDefault="00624FAA" w:rsidP="00DB71FC">
      <w:pPr>
        <w:pStyle w:val="Default"/>
        <w:jc w:val="center"/>
        <w:rPr>
          <w:b/>
          <w:sz w:val="22"/>
          <w:szCs w:val="22"/>
          <w:u w:val="single"/>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815"/>
        <w:gridCol w:w="974"/>
        <w:gridCol w:w="196"/>
        <w:gridCol w:w="1019"/>
        <w:gridCol w:w="5785"/>
      </w:tblGrid>
      <w:tr w:rsidR="005D2E65" w:rsidRPr="000C0B6C" w14:paraId="3BDCA74B" w14:textId="77777777" w:rsidTr="4C17A97C">
        <w:trPr>
          <w:trHeight w:val="242"/>
        </w:trPr>
        <w:tc>
          <w:tcPr>
            <w:tcW w:w="9606" w:type="dxa"/>
            <w:gridSpan w:val="6"/>
          </w:tcPr>
          <w:p w14:paraId="0980CD4A" w14:textId="77777777" w:rsidR="005D2E65" w:rsidRPr="000C0B6C" w:rsidRDefault="005D2E65" w:rsidP="00642AC0">
            <w:pPr>
              <w:jc w:val="center"/>
              <w:rPr>
                <w:b/>
              </w:rPr>
            </w:pPr>
            <w:r>
              <w:rPr>
                <w:b/>
              </w:rPr>
              <w:t>Review comments on the draft monitoring framework for the post-2020 global biodiversity framework</w:t>
            </w:r>
          </w:p>
        </w:tc>
      </w:tr>
      <w:tr w:rsidR="005D2E65" w:rsidRPr="000C0B6C" w14:paraId="17CEACD9" w14:textId="77777777" w:rsidTr="4C17A97C">
        <w:trPr>
          <w:trHeight w:val="233"/>
        </w:trPr>
        <w:tc>
          <w:tcPr>
            <w:tcW w:w="9606" w:type="dxa"/>
            <w:gridSpan w:val="6"/>
            <w:shd w:val="clear" w:color="auto" w:fill="C0C0C0"/>
          </w:tcPr>
          <w:p w14:paraId="08A63FE4" w14:textId="77777777" w:rsidR="005D2E65" w:rsidRPr="000C0B6C" w:rsidRDefault="005D2E65" w:rsidP="00690111">
            <w:pPr>
              <w:jc w:val="center"/>
              <w:rPr>
                <w:i/>
              </w:rPr>
            </w:pPr>
            <w:r w:rsidRPr="000C0B6C">
              <w:rPr>
                <w:i/>
              </w:rPr>
              <w:t>Contact information</w:t>
            </w:r>
          </w:p>
        </w:tc>
      </w:tr>
      <w:tr w:rsidR="005D2E65" w:rsidRPr="000C0B6C" w14:paraId="52EC665E" w14:textId="77777777" w:rsidTr="4C17A97C">
        <w:trPr>
          <w:trHeight w:val="270"/>
        </w:trPr>
        <w:tc>
          <w:tcPr>
            <w:tcW w:w="2802" w:type="dxa"/>
            <w:gridSpan w:val="4"/>
          </w:tcPr>
          <w:p w14:paraId="06FA5207" w14:textId="77777777" w:rsidR="005D2E65" w:rsidRPr="000C0B6C" w:rsidRDefault="005D2E65" w:rsidP="00690111">
            <w:pPr>
              <w:pStyle w:val="Form"/>
              <w:rPr>
                <w:rFonts w:ascii="Times New Roman" w:hAnsi="Times New Roman" w:cs="Times New Roman"/>
                <w:b/>
                <w:sz w:val="22"/>
              </w:rPr>
            </w:pPr>
            <w:r w:rsidRPr="000C0B6C">
              <w:rPr>
                <w:rFonts w:ascii="Times New Roman" w:hAnsi="Times New Roman" w:cs="Times New Roman"/>
                <w:b/>
                <w:sz w:val="22"/>
                <w:szCs w:val="22"/>
              </w:rPr>
              <w:t>Surname:</w:t>
            </w:r>
          </w:p>
        </w:tc>
        <w:tc>
          <w:tcPr>
            <w:tcW w:w="6804" w:type="dxa"/>
            <w:gridSpan w:val="2"/>
          </w:tcPr>
          <w:p w14:paraId="4B99056E" w14:textId="42A1076D" w:rsidR="005D2E65" w:rsidRPr="000C0B6C" w:rsidRDefault="10349369" w:rsidP="00690111">
            <w:proofErr w:type="spellStart"/>
            <w:r>
              <w:t>Messa</w:t>
            </w:r>
            <w:proofErr w:type="spellEnd"/>
          </w:p>
        </w:tc>
      </w:tr>
      <w:tr w:rsidR="005D2E65" w:rsidRPr="000C0B6C" w14:paraId="6442FA39" w14:textId="77777777" w:rsidTr="4C17A97C">
        <w:trPr>
          <w:trHeight w:val="270"/>
        </w:trPr>
        <w:tc>
          <w:tcPr>
            <w:tcW w:w="2802" w:type="dxa"/>
            <w:gridSpan w:val="4"/>
          </w:tcPr>
          <w:p w14:paraId="6660BD13" w14:textId="77777777" w:rsidR="005D2E65" w:rsidRPr="000C0B6C" w:rsidRDefault="005D2E65" w:rsidP="00690111">
            <w:pPr>
              <w:pStyle w:val="Form"/>
              <w:rPr>
                <w:rFonts w:ascii="Times New Roman" w:hAnsi="Times New Roman" w:cs="Times New Roman"/>
                <w:b/>
                <w:sz w:val="22"/>
              </w:rPr>
            </w:pPr>
            <w:r w:rsidRPr="000C0B6C">
              <w:rPr>
                <w:rFonts w:ascii="Times New Roman" w:hAnsi="Times New Roman" w:cs="Times New Roman"/>
                <w:b/>
                <w:sz w:val="22"/>
                <w:szCs w:val="22"/>
              </w:rPr>
              <w:t>Given Name:</w:t>
            </w:r>
          </w:p>
        </w:tc>
        <w:tc>
          <w:tcPr>
            <w:tcW w:w="6804" w:type="dxa"/>
            <w:gridSpan w:val="2"/>
          </w:tcPr>
          <w:p w14:paraId="1299C43A" w14:textId="388B3650" w:rsidR="005D2E65" w:rsidRPr="000C0B6C" w:rsidRDefault="215AC276" w:rsidP="00690111">
            <w:r>
              <w:t>Marta</w:t>
            </w:r>
          </w:p>
        </w:tc>
      </w:tr>
      <w:tr w:rsidR="005D2E65" w:rsidRPr="000C0B6C" w14:paraId="0BE05EC0" w14:textId="77777777" w:rsidTr="4C17A97C">
        <w:trPr>
          <w:trHeight w:val="280"/>
        </w:trPr>
        <w:tc>
          <w:tcPr>
            <w:tcW w:w="2802" w:type="dxa"/>
            <w:gridSpan w:val="4"/>
          </w:tcPr>
          <w:p w14:paraId="0845B43A" w14:textId="77777777" w:rsidR="005D2E65" w:rsidRPr="000C0B6C" w:rsidRDefault="005D2E65" w:rsidP="00690111">
            <w:pPr>
              <w:pStyle w:val="Form"/>
              <w:rPr>
                <w:rFonts w:ascii="Times New Roman" w:hAnsi="Times New Roman" w:cs="Times New Roman"/>
                <w:b/>
                <w:sz w:val="22"/>
              </w:rPr>
            </w:pPr>
            <w:r w:rsidRPr="000C0B6C">
              <w:rPr>
                <w:rFonts w:ascii="Times New Roman" w:hAnsi="Times New Roman" w:cs="Times New Roman"/>
                <w:b/>
                <w:sz w:val="22"/>
                <w:szCs w:val="22"/>
              </w:rPr>
              <w:t xml:space="preserve">Government </w:t>
            </w:r>
            <w:r w:rsidRPr="000C0B6C">
              <w:rPr>
                <w:rFonts w:ascii="Times New Roman" w:hAnsi="Times New Roman" w:cs="Times New Roman"/>
                <w:sz w:val="22"/>
                <w:szCs w:val="22"/>
              </w:rPr>
              <w:t>(if applicable)</w:t>
            </w:r>
            <w:r w:rsidRPr="000C0B6C">
              <w:rPr>
                <w:rFonts w:ascii="Times New Roman" w:hAnsi="Times New Roman" w:cs="Times New Roman"/>
                <w:b/>
                <w:sz w:val="22"/>
                <w:szCs w:val="22"/>
              </w:rPr>
              <w:t xml:space="preserve">: </w:t>
            </w:r>
          </w:p>
        </w:tc>
        <w:tc>
          <w:tcPr>
            <w:tcW w:w="6804" w:type="dxa"/>
            <w:gridSpan w:val="2"/>
          </w:tcPr>
          <w:p w14:paraId="4DDBEF00" w14:textId="77777777" w:rsidR="005D2E65" w:rsidRPr="000C0B6C" w:rsidRDefault="005D2E65" w:rsidP="00690111"/>
        </w:tc>
      </w:tr>
      <w:tr w:rsidR="005D2E65" w:rsidRPr="000C0B6C" w14:paraId="66F7C730" w14:textId="77777777" w:rsidTr="4C17A97C">
        <w:trPr>
          <w:trHeight w:val="270"/>
        </w:trPr>
        <w:tc>
          <w:tcPr>
            <w:tcW w:w="2802" w:type="dxa"/>
            <w:gridSpan w:val="4"/>
          </w:tcPr>
          <w:p w14:paraId="1E6AEC30" w14:textId="77777777" w:rsidR="005D2E65" w:rsidRPr="000C0B6C" w:rsidRDefault="005D2E65" w:rsidP="00690111">
            <w:pPr>
              <w:pStyle w:val="Form"/>
              <w:rPr>
                <w:rFonts w:ascii="Times New Roman" w:hAnsi="Times New Roman" w:cs="Times New Roman"/>
                <w:b/>
                <w:sz w:val="22"/>
              </w:rPr>
            </w:pPr>
            <w:r w:rsidRPr="000C0B6C">
              <w:rPr>
                <w:rFonts w:ascii="Times New Roman" w:hAnsi="Times New Roman" w:cs="Times New Roman"/>
                <w:b/>
                <w:sz w:val="22"/>
                <w:szCs w:val="22"/>
              </w:rPr>
              <w:t>Organization:</w:t>
            </w:r>
          </w:p>
        </w:tc>
        <w:tc>
          <w:tcPr>
            <w:tcW w:w="6804" w:type="dxa"/>
            <w:gridSpan w:val="2"/>
          </w:tcPr>
          <w:p w14:paraId="3461D779" w14:textId="34F485FA" w:rsidR="005D2E65" w:rsidRPr="000C0B6C" w:rsidRDefault="39A20DF2" w:rsidP="00690111">
            <w:r>
              <w:t>Slow Food</w:t>
            </w:r>
          </w:p>
        </w:tc>
      </w:tr>
      <w:tr w:rsidR="005D2E65" w:rsidRPr="000C0B6C" w14:paraId="23262DD9" w14:textId="77777777" w:rsidTr="4C17A97C">
        <w:trPr>
          <w:trHeight w:val="280"/>
        </w:trPr>
        <w:tc>
          <w:tcPr>
            <w:tcW w:w="2802" w:type="dxa"/>
            <w:gridSpan w:val="4"/>
          </w:tcPr>
          <w:p w14:paraId="6387A788" w14:textId="77777777" w:rsidR="005D2E65" w:rsidRPr="000C0B6C" w:rsidRDefault="005D2E65" w:rsidP="00690111">
            <w:pPr>
              <w:pStyle w:val="Form"/>
              <w:rPr>
                <w:rFonts w:ascii="Times New Roman" w:hAnsi="Times New Roman" w:cs="Times New Roman"/>
                <w:b/>
                <w:sz w:val="22"/>
              </w:rPr>
            </w:pPr>
            <w:r w:rsidRPr="000C0B6C">
              <w:rPr>
                <w:rFonts w:ascii="Times New Roman" w:hAnsi="Times New Roman" w:cs="Times New Roman"/>
                <w:b/>
                <w:sz w:val="22"/>
                <w:szCs w:val="22"/>
              </w:rPr>
              <w:t xml:space="preserve">Address:  </w:t>
            </w:r>
          </w:p>
        </w:tc>
        <w:tc>
          <w:tcPr>
            <w:tcW w:w="6804" w:type="dxa"/>
            <w:gridSpan w:val="2"/>
          </w:tcPr>
          <w:p w14:paraId="3CF2D8B6" w14:textId="60716518" w:rsidR="005D2E65" w:rsidRPr="000C0B6C" w:rsidRDefault="17B38123" w:rsidP="00690111">
            <w:r>
              <w:t xml:space="preserve">Piazza XX </w:t>
            </w:r>
            <w:proofErr w:type="spellStart"/>
            <w:r>
              <w:t>Settembre</w:t>
            </w:r>
            <w:proofErr w:type="spellEnd"/>
            <w:r>
              <w:t xml:space="preserve"> 5</w:t>
            </w:r>
          </w:p>
        </w:tc>
      </w:tr>
      <w:tr w:rsidR="005D2E65" w:rsidRPr="000C0B6C" w14:paraId="7820E858" w14:textId="77777777" w:rsidTr="4C17A97C">
        <w:trPr>
          <w:trHeight w:val="270"/>
        </w:trPr>
        <w:tc>
          <w:tcPr>
            <w:tcW w:w="2802" w:type="dxa"/>
            <w:gridSpan w:val="4"/>
          </w:tcPr>
          <w:p w14:paraId="29A28623" w14:textId="77777777" w:rsidR="005D2E65" w:rsidRPr="000C0B6C" w:rsidRDefault="005D2E65" w:rsidP="00690111">
            <w:pPr>
              <w:pStyle w:val="Form"/>
              <w:rPr>
                <w:rFonts w:ascii="Times New Roman" w:hAnsi="Times New Roman" w:cs="Times New Roman"/>
                <w:b/>
                <w:sz w:val="22"/>
              </w:rPr>
            </w:pPr>
            <w:r w:rsidRPr="000C0B6C">
              <w:rPr>
                <w:rFonts w:ascii="Times New Roman" w:hAnsi="Times New Roman" w:cs="Times New Roman"/>
                <w:b/>
                <w:sz w:val="22"/>
                <w:szCs w:val="22"/>
              </w:rPr>
              <w:t>City:</w:t>
            </w:r>
          </w:p>
        </w:tc>
        <w:tc>
          <w:tcPr>
            <w:tcW w:w="6804" w:type="dxa"/>
            <w:gridSpan w:val="2"/>
          </w:tcPr>
          <w:p w14:paraId="0FB78278" w14:textId="38A66ADB" w:rsidR="005D2E65" w:rsidRPr="000C0B6C" w:rsidRDefault="379814C8" w:rsidP="00690111">
            <w:r>
              <w:t>Bra</w:t>
            </w:r>
          </w:p>
        </w:tc>
      </w:tr>
      <w:tr w:rsidR="005D2E65" w:rsidRPr="000C0B6C" w14:paraId="2A7B6AFE" w14:textId="77777777" w:rsidTr="4C17A97C">
        <w:trPr>
          <w:trHeight w:val="280"/>
        </w:trPr>
        <w:tc>
          <w:tcPr>
            <w:tcW w:w="2802" w:type="dxa"/>
            <w:gridSpan w:val="4"/>
          </w:tcPr>
          <w:p w14:paraId="22EC1CC4" w14:textId="77777777" w:rsidR="005D2E65" w:rsidRPr="000C0B6C" w:rsidRDefault="005D2E65" w:rsidP="00690111">
            <w:pPr>
              <w:pStyle w:val="Form"/>
              <w:rPr>
                <w:rFonts w:ascii="Times New Roman" w:hAnsi="Times New Roman" w:cs="Times New Roman"/>
                <w:b/>
                <w:sz w:val="22"/>
              </w:rPr>
            </w:pPr>
            <w:r w:rsidRPr="000C0B6C">
              <w:rPr>
                <w:rFonts w:ascii="Times New Roman" w:hAnsi="Times New Roman" w:cs="Times New Roman"/>
                <w:b/>
                <w:sz w:val="22"/>
                <w:szCs w:val="22"/>
              </w:rPr>
              <w:t>Country:</w:t>
            </w:r>
          </w:p>
        </w:tc>
        <w:tc>
          <w:tcPr>
            <w:tcW w:w="6804" w:type="dxa"/>
            <w:gridSpan w:val="2"/>
          </w:tcPr>
          <w:p w14:paraId="1FC39945" w14:textId="60604023" w:rsidR="005D2E65" w:rsidRPr="000C0B6C" w:rsidRDefault="659867D3" w:rsidP="00690111">
            <w:r>
              <w:t>Italy</w:t>
            </w:r>
          </w:p>
        </w:tc>
      </w:tr>
      <w:tr w:rsidR="005D2E65" w:rsidRPr="000C0B6C" w14:paraId="4ED34C8C" w14:textId="77777777" w:rsidTr="4C17A97C">
        <w:trPr>
          <w:trHeight w:val="233"/>
        </w:trPr>
        <w:tc>
          <w:tcPr>
            <w:tcW w:w="2802" w:type="dxa"/>
            <w:gridSpan w:val="4"/>
          </w:tcPr>
          <w:p w14:paraId="35EA3028" w14:textId="77777777" w:rsidR="005D2E65" w:rsidRPr="000C0B6C" w:rsidRDefault="005D2E65" w:rsidP="00690111">
            <w:pPr>
              <w:pStyle w:val="Soggettocommento"/>
              <w:rPr>
                <w:sz w:val="22"/>
                <w:szCs w:val="22"/>
              </w:rPr>
            </w:pPr>
            <w:r w:rsidRPr="000C0B6C">
              <w:rPr>
                <w:sz w:val="22"/>
                <w:szCs w:val="22"/>
              </w:rPr>
              <w:t>E-mail:</w:t>
            </w:r>
          </w:p>
        </w:tc>
        <w:tc>
          <w:tcPr>
            <w:tcW w:w="6804" w:type="dxa"/>
            <w:gridSpan w:val="2"/>
          </w:tcPr>
          <w:p w14:paraId="0562CB0E" w14:textId="6780C430" w:rsidR="005D2E65" w:rsidRPr="000C0B6C" w:rsidRDefault="6D219860" w:rsidP="00690111">
            <w:r>
              <w:t>m.messa@slowfood.it</w:t>
            </w:r>
          </w:p>
        </w:tc>
      </w:tr>
      <w:tr w:rsidR="005D2E65" w:rsidRPr="000C0B6C" w14:paraId="3CB4E697" w14:textId="77777777" w:rsidTr="4C17A97C">
        <w:trPr>
          <w:trHeight w:val="224"/>
        </w:trPr>
        <w:tc>
          <w:tcPr>
            <w:tcW w:w="817" w:type="dxa"/>
            <w:shd w:val="clear" w:color="auto" w:fill="C0C0C0"/>
          </w:tcPr>
          <w:p w14:paraId="34CE0A41" w14:textId="77777777" w:rsidR="005D2E65" w:rsidRPr="000C0B6C" w:rsidRDefault="005D2E65" w:rsidP="00690111">
            <w:pPr>
              <w:jc w:val="center"/>
              <w:rPr>
                <w:b/>
                <w:i/>
                <w:highlight w:val="lightGray"/>
              </w:rPr>
            </w:pPr>
          </w:p>
        </w:tc>
        <w:tc>
          <w:tcPr>
            <w:tcW w:w="815" w:type="dxa"/>
            <w:shd w:val="clear" w:color="auto" w:fill="C0C0C0"/>
          </w:tcPr>
          <w:p w14:paraId="62EBF3C5" w14:textId="77777777" w:rsidR="005D2E65" w:rsidRPr="000C0B6C" w:rsidRDefault="005D2E65" w:rsidP="00690111">
            <w:pPr>
              <w:jc w:val="center"/>
              <w:rPr>
                <w:b/>
                <w:i/>
                <w:highlight w:val="lightGray"/>
              </w:rPr>
            </w:pPr>
          </w:p>
        </w:tc>
        <w:tc>
          <w:tcPr>
            <w:tcW w:w="7974" w:type="dxa"/>
            <w:gridSpan w:val="4"/>
            <w:shd w:val="clear" w:color="auto" w:fill="C0C0C0"/>
          </w:tcPr>
          <w:p w14:paraId="7D5409AA" w14:textId="77777777" w:rsidR="005D2E65" w:rsidRPr="000C0B6C" w:rsidRDefault="005D2E65" w:rsidP="00690111">
            <w:pPr>
              <w:jc w:val="center"/>
              <w:rPr>
                <w:b/>
                <w:i/>
              </w:rPr>
            </w:pPr>
            <w:r w:rsidRPr="000C0B6C">
              <w:rPr>
                <w:b/>
                <w:i/>
                <w:highlight w:val="lightGray"/>
              </w:rPr>
              <w:t>Comments</w:t>
            </w:r>
          </w:p>
        </w:tc>
      </w:tr>
      <w:tr w:rsidR="005D2E65" w:rsidRPr="000C0B6C" w14:paraId="5C4733BE" w14:textId="77777777" w:rsidTr="4C17A97C">
        <w:trPr>
          <w:trHeight w:val="224"/>
        </w:trPr>
        <w:tc>
          <w:tcPr>
            <w:tcW w:w="817" w:type="dxa"/>
          </w:tcPr>
          <w:p w14:paraId="0809F5DA" w14:textId="77777777" w:rsidR="005D2E65" w:rsidRPr="000C0B6C" w:rsidRDefault="005D2E65" w:rsidP="00690111">
            <w:pPr>
              <w:rPr>
                <w:b/>
                <w:sz w:val="22"/>
                <w:szCs w:val="22"/>
              </w:rPr>
            </w:pPr>
            <w:r>
              <w:rPr>
                <w:b/>
                <w:sz w:val="22"/>
                <w:szCs w:val="22"/>
              </w:rPr>
              <w:t>Table</w:t>
            </w:r>
          </w:p>
        </w:tc>
        <w:tc>
          <w:tcPr>
            <w:tcW w:w="815" w:type="dxa"/>
          </w:tcPr>
          <w:p w14:paraId="6D74EAC0" w14:textId="77777777" w:rsidR="005D2E65" w:rsidRPr="000C0B6C" w:rsidRDefault="005D2E65" w:rsidP="00690111">
            <w:pPr>
              <w:rPr>
                <w:b/>
                <w:sz w:val="22"/>
                <w:szCs w:val="22"/>
              </w:rPr>
            </w:pPr>
            <w:r w:rsidRPr="000C0B6C">
              <w:rPr>
                <w:b/>
                <w:sz w:val="22"/>
                <w:szCs w:val="22"/>
              </w:rPr>
              <w:t>Page</w:t>
            </w:r>
          </w:p>
        </w:tc>
        <w:tc>
          <w:tcPr>
            <w:tcW w:w="974" w:type="dxa"/>
          </w:tcPr>
          <w:p w14:paraId="2C3BCB85" w14:textId="77777777" w:rsidR="005D2E65" w:rsidRPr="000C0B6C" w:rsidRDefault="005D2E65" w:rsidP="00690111">
            <w:pPr>
              <w:rPr>
                <w:b/>
              </w:rPr>
            </w:pPr>
            <w:r>
              <w:rPr>
                <w:b/>
                <w:sz w:val="22"/>
                <w:szCs w:val="22"/>
              </w:rPr>
              <w:t>Column letter</w:t>
            </w:r>
          </w:p>
        </w:tc>
        <w:tc>
          <w:tcPr>
            <w:tcW w:w="1215" w:type="dxa"/>
            <w:gridSpan w:val="2"/>
          </w:tcPr>
          <w:p w14:paraId="7A522B50" w14:textId="77777777" w:rsidR="005D2E65" w:rsidRPr="000C0B6C" w:rsidRDefault="005D2E65" w:rsidP="00211568">
            <w:pPr>
              <w:rPr>
                <w:b/>
              </w:rPr>
            </w:pPr>
            <w:r>
              <w:rPr>
                <w:b/>
              </w:rPr>
              <w:t>Row number</w:t>
            </w:r>
          </w:p>
        </w:tc>
        <w:tc>
          <w:tcPr>
            <w:tcW w:w="5785" w:type="dxa"/>
          </w:tcPr>
          <w:p w14:paraId="71491BF6" w14:textId="77777777" w:rsidR="005D2E65" w:rsidRPr="000C0B6C" w:rsidRDefault="005D2E65" w:rsidP="00690111">
            <w:pPr>
              <w:rPr>
                <w:b/>
              </w:rPr>
            </w:pPr>
            <w:r w:rsidRPr="000C0B6C">
              <w:rPr>
                <w:b/>
                <w:sz w:val="22"/>
                <w:szCs w:val="22"/>
              </w:rPr>
              <w:t>Comment</w:t>
            </w:r>
          </w:p>
        </w:tc>
      </w:tr>
      <w:tr w:rsidR="00F1401D" w14:paraId="112EAF13" w14:textId="77777777" w:rsidTr="4C17A97C">
        <w:trPr>
          <w:trHeight w:val="224"/>
        </w:trPr>
        <w:tc>
          <w:tcPr>
            <w:tcW w:w="817" w:type="dxa"/>
          </w:tcPr>
          <w:p w14:paraId="387F51A3" w14:textId="2C989ECE" w:rsidR="00F1401D" w:rsidRDefault="00F1401D" w:rsidP="4C17A97C">
            <w:r>
              <w:t>1</w:t>
            </w:r>
          </w:p>
        </w:tc>
        <w:tc>
          <w:tcPr>
            <w:tcW w:w="815" w:type="dxa"/>
          </w:tcPr>
          <w:p w14:paraId="60FAF712" w14:textId="76111AC7" w:rsidR="00F1401D" w:rsidRDefault="00F1401D" w:rsidP="4C17A97C">
            <w:r>
              <w:t>2</w:t>
            </w:r>
          </w:p>
        </w:tc>
        <w:tc>
          <w:tcPr>
            <w:tcW w:w="974" w:type="dxa"/>
          </w:tcPr>
          <w:p w14:paraId="65E189C0" w14:textId="093D2B40" w:rsidR="00F1401D" w:rsidRDefault="00F1401D" w:rsidP="4C17A97C">
            <w:r>
              <w:t>A</w:t>
            </w:r>
          </w:p>
        </w:tc>
        <w:tc>
          <w:tcPr>
            <w:tcW w:w="1215" w:type="dxa"/>
            <w:gridSpan w:val="2"/>
          </w:tcPr>
          <w:p w14:paraId="044025FA" w14:textId="0AB0D98B" w:rsidR="00F1401D" w:rsidRDefault="00F1401D" w:rsidP="4C17A97C">
            <w:r>
              <w:t>117</w:t>
            </w:r>
          </w:p>
        </w:tc>
        <w:tc>
          <w:tcPr>
            <w:tcW w:w="5785" w:type="dxa"/>
          </w:tcPr>
          <w:p w14:paraId="32F67009" w14:textId="3776B5AA" w:rsidR="00F1401D" w:rsidRDefault="00F1401D" w:rsidP="00F1401D">
            <w:r>
              <w:t>When talking about diversity, it is important to include the importance of the diversity of grazing lands: from permanent pastures (which are disappearing) to mountain pastures</w:t>
            </w:r>
          </w:p>
        </w:tc>
      </w:tr>
      <w:tr w:rsidR="00F1401D" w:rsidRPr="000C0B6C" w14:paraId="26FACBBC" w14:textId="77777777" w:rsidTr="4C17A97C">
        <w:trPr>
          <w:trHeight w:val="224"/>
        </w:trPr>
        <w:tc>
          <w:tcPr>
            <w:tcW w:w="817" w:type="dxa"/>
          </w:tcPr>
          <w:p w14:paraId="245F9804" w14:textId="490F5854" w:rsidR="00F1401D" w:rsidRDefault="00F1401D" w:rsidP="005D2E65">
            <w:r>
              <w:t>1</w:t>
            </w:r>
          </w:p>
        </w:tc>
        <w:tc>
          <w:tcPr>
            <w:tcW w:w="815" w:type="dxa"/>
          </w:tcPr>
          <w:p w14:paraId="0257A1DB" w14:textId="6CBC5C70" w:rsidR="00F1401D" w:rsidRDefault="00F1401D" w:rsidP="005D2E65">
            <w:r>
              <w:t>2</w:t>
            </w:r>
          </w:p>
        </w:tc>
        <w:tc>
          <w:tcPr>
            <w:tcW w:w="974" w:type="dxa"/>
          </w:tcPr>
          <w:p w14:paraId="76E8FE36" w14:textId="1133314C" w:rsidR="00F1401D" w:rsidRDefault="00F1401D" w:rsidP="005D2E65">
            <w:r>
              <w:t>B</w:t>
            </w:r>
          </w:p>
        </w:tc>
        <w:tc>
          <w:tcPr>
            <w:tcW w:w="1215" w:type="dxa"/>
            <w:gridSpan w:val="2"/>
          </w:tcPr>
          <w:p w14:paraId="636D4B8A" w14:textId="73F6E6C8" w:rsidR="00F1401D" w:rsidRDefault="00F1401D" w:rsidP="005D2E65">
            <w:r>
              <w:t>16</w:t>
            </w:r>
          </w:p>
        </w:tc>
        <w:tc>
          <w:tcPr>
            <w:tcW w:w="5785" w:type="dxa"/>
          </w:tcPr>
          <w:p w14:paraId="72F7C984" w14:textId="62006D02" w:rsidR="00F1401D" w:rsidRDefault="00F1401D" w:rsidP="005D2E65">
            <w:r>
              <w:t>As indicator we suggest: number of spontaneous auto-disseminating species (useful to understand the level of resilience of agricultural land farmed with different species)</w:t>
            </w:r>
          </w:p>
        </w:tc>
      </w:tr>
      <w:tr w:rsidR="00F1401D" w:rsidRPr="000C0B6C" w14:paraId="2C38780C" w14:textId="77777777" w:rsidTr="4C17A97C">
        <w:trPr>
          <w:trHeight w:val="224"/>
        </w:trPr>
        <w:tc>
          <w:tcPr>
            <w:tcW w:w="817" w:type="dxa"/>
          </w:tcPr>
          <w:p w14:paraId="217D7C15" w14:textId="263F5C08" w:rsidR="00F1401D" w:rsidRDefault="00F1401D" w:rsidP="005D2E65">
            <w:r>
              <w:t>1</w:t>
            </w:r>
          </w:p>
        </w:tc>
        <w:tc>
          <w:tcPr>
            <w:tcW w:w="815" w:type="dxa"/>
          </w:tcPr>
          <w:p w14:paraId="660DEAA6" w14:textId="67BA5561" w:rsidR="00F1401D" w:rsidRDefault="00F1401D" w:rsidP="005D2E65">
            <w:r>
              <w:t>3</w:t>
            </w:r>
          </w:p>
        </w:tc>
        <w:tc>
          <w:tcPr>
            <w:tcW w:w="974" w:type="dxa"/>
          </w:tcPr>
          <w:p w14:paraId="3EEFC4E9" w14:textId="726A4619" w:rsidR="00F1401D" w:rsidRDefault="00F1401D" w:rsidP="005D2E65">
            <w:r>
              <w:t>B</w:t>
            </w:r>
          </w:p>
        </w:tc>
        <w:tc>
          <w:tcPr>
            <w:tcW w:w="1215" w:type="dxa"/>
            <w:gridSpan w:val="2"/>
          </w:tcPr>
          <w:p w14:paraId="0F61F9FC" w14:textId="72102171" w:rsidR="00F1401D" w:rsidRDefault="00F1401D" w:rsidP="005D2E65">
            <w:r>
              <w:t>29</w:t>
            </w:r>
          </w:p>
        </w:tc>
        <w:tc>
          <w:tcPr>
            <w:tcW w:w="5785" w:type="dxa"/>
          </w:tcPr>
          <w:p w14:paraId="3CBFFC22" w14:textId="6FDFEFB2" w:rsidR="00F1401D" w:rsidRDefault="00F1401D" w:rsidP="005D2E65">
            <w:r>
              <w:t xml:space="preserve">We believe it is crucial to also include the number of farmers who farm given species and breeds. Rationale: if I'm the last one to farm a specific breed and I have 1000 </w:t>
            </w:r>
            <w:r>
              <w:lastRenderedPageBreak/>
              <w:t xml:space="preserve">heads, that does not mean that that breed is not at risk: if I stop farming, the breed ends. </w:t>
            </w:r>
          </w:p>
        </w:tc>
      </w:tr>
      <w:tr w:rsidR="00F1401D" w:rsidRPr="000C0B6C" w14:paraId="04C96439" w14:textId="77777777" w:rsidTr="4C17A97C">
        <w:trPr>
          <w:trHeight w:val="224"/>
        </w:trPr>
        <w:tc>
          <w:tcPr>
            <w:tcW w:w="817" w:type="dxa"/>
          </w:tcPr>
          <w:p w14:paraId="0278DC41" w14:textId="4E3AB005" w:rsidR="00F1401D" w:rsidRDefault="00F1401D" w:rsidP="005D2E65">
            <w:r>
              <w:lastRenderedPageBreak/>
              <w:t>1</w:t>
            </w:r>
          </w:p>
        </w:tc>
        <w:tc>
          <w:tcPr>
            <w:tcW w:w="815" w:type="dxa"/>
          </w:tcPr>
          <w:p w14:paraId="71A66A93" w14:textId="3C7F9379" w:rsidR="00F1401D" w:rsidRDefault="00F1401D" w:rsidP="005D2E65">
            <w:r>
              <w:t>3-5</w:t>
            </w:r>
          </w:p>
        </w:tc>
        <w:tc>
          <w:tcPr>
            <w:tcW w:w="974" w:type="dxa"/>
          </w:tcPr>
          <w:p w14:paraId="185375C1" w14:textId="054952C4" w:rsidR="00F1401D" w:rsidRDefault="00F1401D" w:rsidP="005D2E65">
            <w:r>
              <w:t>A</w:t>
            </w:r>
          </w:p>
        </w:tc>
        <w:tc>
          <w:tcPr>
            <w:tcW w:w="1215" w:type="dxa"/>
            <w:gridSpan w:val="2"/>
          </w:tcPr>
          <w:p w14:paraId="54D92A54" w14:textId="68F8D974" w:rsidR="00F1401D" w:rsidRDefault="00F1401D" w:rsidP="005D2E65">
            <w:r>
              <w:t>29-50</w:t>
            </w:r>
          </w:p>
        </w:tc>
        <w:tc>
          <w:tcPr>
            <w:tcW w:w="5785" w:type="dxa"/>
          </w:tcPr>
          <w:p w14:paraId="2A39C1B7" w14:textId="37BDD8E1" w:rsidR="00F1401D" w:rsidRPr="00297635" w:rsidRDefault="00F1401D" w:rsidP="00297635">
            <w:pPr>
              <w:rPr>
                <w:rFonts w:ascii="Times" w:hAnsi="Times"/>
                <w:sz w:val="20"/>
                <w:szCs w:val="20"/>
                <w:lang w:val="it-IT" w:eastAsia="it-IT"/>
              </w:rPr>
            </w:pPr>
            <w:r>
              <w:t>Specifically with reference to Goal A where it says “</w:t>
            </w:r>
            <w:r w:rsidRPr="4C17A97C">
              <w:t>reducing the number of species that are threatened by [X%] and maintaining genetic diversity”,</w:t>
            </w:r>
            <w:r>
              <w:t xml:space="preserve"> it is fundamental to safeguard family farming and small-scale farms, given their role in protecting biodiversity. Please note: by small scale we refer to agroecological and multifunctional farms, where the diversification of productive activities is the distinctive element, more than the pure surface area of the farm.</w:t>
            </w:r>
            <w:r w:rsidR="003B3601">
              <w:t xml:space="preserve"> Rationale: </w:t>
            </w:r>
            <w:r w:rsidR="00297635">
              <w:t xml:space="preserve">see </w:t>
            </w:r>
            <w:proofErr w:type="spellStart"/>
            <w:r w:rsidR="00297635">
              <w:t>FAO</w:t>
            </w:r>
            <w:proofErr w:type="spellEnd"/>
            <w:r w:rsidR="00297635">
              <w:t xml:space="preserve"> 10 principles of </w:t>
            </w:r>
            <w:proofErr w:type="spellStart"/>
            <w:r w:rsidR="00297635">
              <w:t>agroecology</w:t>
            </w:r>
            <w:proofErr w:type="spellEnd"/>
            <w:r w:rsidR="00297635">
              <w:t>.</w:t>
            </w:r>
            <w:r>
              <w:t xml:space="preserve"> Indicator: trends in numbers of farmers </w:t>
            </w:r>
            <w:r w:rsidR="00297635">
              <w:t>and farms; trends in number of agroecological farmers / farms</w:t>
            </w:r>
            <w:r>
              <w:t xml:space="preserve">. </w:t>
            </w:r>
          </w:p>
        </w:tc>
      </w:tr>
      <w:tr w:rsidR="00F1401D" w:rsidRPr="000C0B6C" w14:paraId="12325FE6" w14:textId="77777777" w:rsidTr="4C17A97C">
        <w:trPr>
          <w:trHeight w:val="224"/>
        </w:trPr>
        <w:tc>
          <w:tcPr>
            <w:tcW w:w="817" w:type="dxa"/>
          </w:tcPr>
          <w:p w14:paraId="18028C31" w14:textId="563A8A4F" w:rsidR="00F1401D" w:rsidRDefault="00F1401D" w:rsidP="005D2E65">
            <w:r>
              <w:t>1</w:t>
            </w:r>
          </w:p>
        </w:tc>
        <w:tc>
          <w:tcPr>
            <w:tcW w:w="815" w:type="dxa"/>
          </w:tcPr>
          <w:p w14:paraId="34C8F0DE" w14:textId="1ED8E978" w:rsidR="00F1401D" w:rsidRDefault="00F1401D" w:rsidP="005D2E65">
            <w:r>
              <w:t>4</w:t>
            </w:r>
          </w:p>
        </w:tc>
        <w:tc>
          <w:tcPr>
            <w:tcW w:w="974" w:type="dxa"/>
          </w:tcPr>
          <w:p w14:paraId="1BCD4FEA" w14:textId="0281623C" w:rsidR="00F1401D" w:rsidRDefault="00F1401D" w:rsidP="005D2E65">
            <w:r>
              <w:t>B</w:t>
            </w:r>
          </w:p>
        </w:tc>
        <w:tc>
          <w:tcPr>
            <w:tcW w:w="1215" w:type="dxa"/>
            <w:gridSpan w:val="2"/>
          </w:tcPr>
          <w:p w14:paraId="2E7F80A0" w14:textId="38A24FC5" w:rsidR="00F1401D" w:rsidRDefault="00F1401D" w:rsidP="005D2E65">
            <w:r>
              <w:t>36</w:t>
            </w:r>
          </w:p>
        </w:tc>
        <w:tc>
          <w:tcPr>
            <w:tcW w:w="5785" w:type="dxa"/>
          </w:tcPr>
          <w:p w14:paraId="6C7651F0" w14:textId="45DB0658" w:rsidR="00F1401D" w:rsidRDefault="00F1401D" w:rsidP="005D2E65">
            <w:r>
              <w:t xml:space="preserve">An important indicator is missing: the number of farmers who choose </w:t>
            </w:r>
            <w:proofErr w:type="spellStart"/>
            <w:r>
              <w:t>agroecology</w:t>
            </w:r>
            <w:proofErr w:type="spellEnd"/>
            <w:r>
              <w:t>. Rationale: agroecological farmers adopt measures to protect soil, also through the respect of wild species</w:t>
            </w:r>
          </w:p>
        </w:tc>
      </w:tr>
      <w:tr w:rsidR="00F1401D" w:rsidRPr="000C0B6C" w14:paraId="40C0ABA5" w14:textId="77777777" w:rsidTr="4C17A97C">
        <w:trPr>
          <w:trHeight w:val="224"/>
        </w:trPr>
        <w:tc>
          <w:tcPr>
            <w:tcW w:w="817" w:type="dxa"/>
          </w:tcPr>
          <w:p w14:paraId="2BCD4FA7" w14:textId="04D667FD" w:rsidR="00F1401D" w:rsidRDefault="00F1401D" w:rsidP="005D2E65">
            <w:r>
              <w:t>1</w:t>
            </w:r>
          </w:p>
        </w:tc>
        <w:tc>
          <w:tcPr>
            <w:tcW w:w="815" w:type="dxa"/>
          </w:tcPr>
          <w:p w14:paraId="7E757E60" w14:textId="30600132" w:rsidR="00F1401D" w:rsidRDefault="00F1401D" w:rsidP="005D2E65">
            <w:r>
              <w:t>4</w:t>
            </w:r>
          </w:p>
        </w:tc>
        <w:tc>
          <w:tcPr>
            <w:tcW w:w="974" w:type="dxa"/>
          </w:tcPr>
          <w:p w14:paraId="7C7E185D" w14:textId="6E1A9C0D" w:rsidR="00F1401D" w:rsidRDefault="00F1401D" w:rsidP="005D2E65">
            <w:r>
              <w:t>B</w:t>
            </w:r>
          </w:p>
        </w:tc>
        <w:tc>
          <w:tcPr>
            <w:tcW w:w="1215" w:type="dxa"/>
            <w:gridSpan w:val="2"/>
          </w:tcPr>
          <w:p w14:paraId="0C79B2C8" w14:textId="0DE1841B" w:rsidR="00F1401D" w:rsidRDefault="00F1401D" w:rsidP="005D2E65">
            <w:r>
              <w:t>38</w:t>
            </w:r>
          </w:p>
        </w:tc>
        <w:tc>
          <w:tcPr>
            <w:tcW w:w="5785" w:type="dxa"/>
          </w:tcPr>
          <w:p w14:paraId="33CC5409" w14:textId="1F95AA25" w:rsidR="00F1401D" w:rsidRDefault="00F1401D" w:rsidP="005D2E65">
            <w:r>
              <w:t>Besides indicator in row number 38, we believe it is crucial to have an indicator of in-situ conservation, as outlined in column B. Such an indicator could be: number of plant and animal genetic resources for food and agriculture farmed</w:t>
            </w:r>
          </w:p>
        </w:tc>
      </w:tr>
      <w:tr w:rsidR="00F1401D" w:rsidRPr="000C0B6C" w14:paraId="0FFC955F" w14:textId="77777777" w:rsidTr="4C17A97C">
        <w:trPr>
          <w:trHeight w:val="224"/>
        </w:trPr>
        <w:tc>
          <w:tcPr>
            <w:tcW w:w="817" w:type="dxa"/>
          </w:tcPr>
          <w:p w14:paraId="75969216" w14:textId="3C685954" w:rsidR="00F1401D" w:rsidRDefault="00F1401D" w:rsidP="005D2E65">
            <w:r>
              <w:t>1</w:t>
            </w:r>
          </w:p>
        </w:tc>
        <w:tc>
          <w:tcPr>
            <w:tcW w:w="815" w:type="dxa"/>
          </w:tcPr>
          <w:p w14:paraId="2C6F5140" w14:textId="0A37C043" w:rsidR="00F1401D" w:rsidRDefault="00F1401D" w:rsidP="005D2E65">
            <w:r>
              <w:t>4</w:t>
            </w:r>
          </w:p>
        </w:tc>
        <w:tc>
          <w:tcPr>
            <w:tcW w:w="974" w:type="dxa"/>
          </w:tcPr>
          <w:p w14:paraId="458CD672" w14:textId="17D78E87" w:rsidR="00F1401D" w:rsidRDefault="00F1401D" w:rsidP="005D2E65">
            <w:r>
              <w:t>B</w:t>
            </w:r>
          </w:p>
        </w:tc>
        <w:tc>
          <w:tcPr>
            <w:tcW w:w="1215" w:type="dxa"/>
            <w:gridSpan w:val="2"/>
          </w:tcPr>
          <w:p w14:paraId="470BB738" w14:textId="43838FC2" w:rsidR="00F1401D" w:rsidRDefault="00F1401D" w:rsidP="005D2E65">
            <w:r>
              <w:t>48</w:t>
            </w:r>
          </w:p>
        </w:tc>
        <w:tc>
          <w:tcPr>
            <w:tcW w:w="5785" w:type="dxa"/>
          </w:tcPr>
          <w:p w14:paraId="2780B716" w14:textId="292EE097" w:rsidR="00F1401D" w:rsidRDefault="00F1401D" w:rsidP="005D2E65">
            <w:r>
              <w:t>It is important to add an indicator on the increase in number (and size) of protected areas, as within those there is a strong reinforcement of ecosystem services connected to water, soil and insects</w:t>
            </w:r>
          </w:p>
        </w:tc>
      </w:tr>
      <w:tr w:rsidR="00F1401D" w:rsidRPr="000C0B6C" w14:paraId="768EB797" w14:textId="77777777" w:rsidTr="4C17A97C">
        <w:trPr>
          <w:trHeight w:val="224"/>
        </w:trPr>
        <w:tc>
          <w:tcPr>
            <w:tcW w:w="817" w:type="dxa"/>
          </w:tcPr>
          <w:p w14:paraId="396DF56A" w14:textId="5B0E7608" w:rsidR="00F1401D" w:rsidRDefault="00F1401D" w:rsidP="005D2E65">
            <w:r>
              <w:t>1</w:t>
            </w:r>
          </w:p>
        </w:tc>
        <w:tc>
          <w:tcPr>
            <w:tcW w:w="815" w:type="dxa"/>
          </w:tcPr>
          <w:p w14:paraId="4A6CC0A5" w14:textId="54D30305" w:rsidR="00F1401D" w:rsidRDefault="00F1401D" w:rsidP="005D2E65">
            <w:r>
              <w:t>5</w:t>
            </w:r>
          </w:p>
        </w:tc>
        <w:tc>
          <w:tcPr>
            <w:tcW w:w="974" w:type="dxa"/>
          </w:tcPr>
          <w:p w14:paraId="49274B50" w14:textId="3E27C928" w:rsidR="00F1401D" w:rsidRDefault="00F1401D" w:rsidP="005D2E65">
            <w:r>
              <w:t>B</w:t>
            </w:r>
          </w:p>
        </w:tc>
        <w:tc>
          <w:tcPr>
            <w:tcW w:w="1215" w:type="dxa"/>
            <w:gridSpan w:val="2"/>
          </w:tcPr>
          <w:p w14:paraId="03811FF2" w14:textId="175CE46B" w:rsidR="00F1401D" w:rsidRDefault="00F1401D" w:rsidP="005D2E65">
            <w:r>
              <w:t>56</w:t>
            </w:r>
          </w:p>
        </w:tc>
        <w:tc>
          <w:tcPr>
            <w:tcW w:w="5785" w:type="dxa"/>
          </w:tcPr>
          <w:p w14:paraId="0BB33F43" w14:textId="61B38B06" w:rsidR="00F1401D" w:rsidRDefault="00F1401D" w:rsidP="005D2E65">
            <w:r>
              <w:t>Reference is made exclusively to forests. However, it is important to also make reference to urban forestation to highlight the role of trees in mitigating climate change. Additionally, we suggest an indicator on the presence of biodiversity (number of cultivated species, number of farmed breeds) given that biodiversity is a tool to tackle climate change</w:t>
            </w:r>
          </w:p>
        </w:tc>
      </w:tr>
      <w:tr w:rsidR="00F1401D" w:rsidRPr="000C0B6C" w14:paraId="7ABF0E2D" w14:textId="77777777" w:rsidTr="4C17A97C">
        <w:trPr>
          <w:trHeight w:val="224"/>
        </w:trPr>
        <w:tc>
          <w:tcPr>
            <w:tcW w:w="817" w:type="dxa"/>
          </w:tcPr>
          <w:p w14:paraId="70E56A59" w14:textId="52F4CC42" w:rsidR="00F1401D" w:rsidRDefault="00F1401D" w:rsidP="005D2E65">
            <w:r>
              <w:t>1</w:t>
            </w:r>
          </w:p>
        </w:tc>
        <w:tc>
          <w:tcPr>
            <w:tcW w:w="815" w:type="dxa"/>
          </w:tcPr>
          <w:p w14:paraId="2C2DBBFD" w14:textId="144CF218" w:rsidR="00F1401D" w:rsidRDefault="00F1401D" w:rsidP="005D2E65">
            <w:r>
              <w:t>6</w:t>
            </w:r>
          </w:p>
        </w:tc>
        <w:tc>
          <w:tcPr>
            <w:tcW w:w="974" w:type="dxa"/>
          </w:tcPr>
          <w:p w14:paraId="7191A2DD" w14:textId="66F04EB2" w:rsidR="00F1401D" w:rsidRDefault="00F1401D" w:rsidP="005D2E65">
            <w:r>
              <w:t>C</w:t>
            </w:r>
          </w:p>
        </w:tc>
        <w:tc>
          <w:tcPr>
            <w:tcW w:w="1215" w:type="dxa"/>
            <w:gridSpan w:val="2"/>
          </w:tcPr>
          <w:p w14:paraId="7B21DCD6" w14:textId="2C07E38C" w:rsidR="00F1401D" w:rsidRDefault="00F1401D" w:rsidP="005D2E65">
            <w:r>
              <w:t>74-76</w:t>
            </w:r>
          </w:p>
        </w:tc>
        <w:tc>
          <w:tcPr>
            <w:tcW w:w="5785" w:type="dxa"/>
          </w:tcPr>
          <w:p w14:paraId="5D21F4F4" w14:textId="1727A86D" w:rsidR="00F1401D" w:rsidRDefault="00F1401D" w:rsidP="00A73139">
            <w:r>
              <w:t xml:space="preserve">We suggest adding as indicators: number of local seed companies; number of community seed banks. Rationale: food biodiversity can only be safeguarded through a </w:t>
            </w:r>
            <w:r w:rsidR="00A73139">
              <w:t xml:space="preserve">widespread </w:t>
            </w:r>
            <w:r>
              <w:t xml:space="preserve">production of seeds </w:t>
            </w:r>
          </w:p>
        </w:tc>
      </w:tr>
      <w:tr w:rsidR="00F1401D" w:rsidRPr="000C0B6C" w14:paraId="620AAFE2" w14:textId="77777777" w:rsidTr="4C17A97C">
        <w:trPr>
          <w:trHeight w:val="224"/>
        </w:trPr>
        <w:tc>
          <w:tcPr>
            <w:tcW w:w="817" w:type="dxa"/>
          </w:tcPr>
          <w:p w14:paraId="0F151061" w14:textId="21D20779" w:rsidR="00F1401D" w:rsidRDefault="00F1401D" w:rsidP="005D2E65">
            <w:r>
              <w:t>1</w:t>
            </w:r>
          </w:p>
        </w:tc>
        <w:tc>
          <w:tcPr>
            <w:tcW w:w="815" w:type="dxa"/>
          </w:tcPr>
          <w:p w14:paraId="3622249E" w14:textId="11757E08" w:rsidR="00F1401D" w:rsidRDefault="00F1401D" w:rsidP="005D2E65">
            <w:r>
              <w:t>6</w:t>
            </w:r>
          </w:p>
        </w:tc>
        <w:tc>
          <w:tcPr>
            <w:tcW w:w="974" w:type="dxa"/>
          </w:tcPr>
          <w:p w14:paraId="56E390E5" w14:textId="6370C0E9" w:rsidR="00F1401D" w:rsidRDefault="00F1401D" w:rsidP="005D2E65">
            <w:r>
              <w:t>B</w:t>
            </w:r>
          </w:p>
        </w:tc>
        <w:tc>
          <w:tcPr>
            <w:tcW w:w="1215" w:type="dxa"/>
            <w:gridSpan w:val="2"/>
          </w:tcPr>
          <w:p w14:paraId="733A96AD" w14:textId="77A599D6" w:rsidR="00F1401D" w:rsidRDefault="00F1401D" w:rsidP="005D2E65">
            <w:r>
              <w:t>75</w:t>
            </w:r>
          </w:p>
        </w:tc>
        <w:tc>
          <w:tcPr>
            <w:tcW w:w="5785" w:type="dxa"/>
          </w:tcPr>
          <w:p w14:paraId="29B363DC" w14:textId="270B95DD" w:rsidR="00F1401D" w:rsidRDefault="00F1401D" w:rsidP="005D2E65">
            <w:r>
              <w:t xml:space="preserve">We suggest adding an indicator on the variability in the cultivation of species and varieties of fruits and vegetables, as well as in animal farming. The trends should be measured though a direct and concrete reference to the cultivated species and to their presence and role in agricultural production. </w:t>
            </w:r>
          </w:p>
        </w:tc>
      </w:tr>
      <w:tr w:rsidR="00F1401D" w:rsidRPr="000C0B6C" w14:paraId="6D98A12B" w14:textId="77777777" w:rsidTr="4C17A97C">
        <w:trPr>
          <w:trHeight w:val="224"/>
        </w:trPr>
        <w:tc>
          <w:tcPr>
            <w:tcW w:w="817" w:type="dxa"/>
          </w:tcPr>
          <w:p w14:paraId="2946DB82" w14:textId="59FB10E0" w:rsidR="00F1401D" w:rsidRPr="000C0B6C" w:rsidRDefault="00F1401D" w:rsidP="005D2E65">
            <w:r>
              <w:t>1</w:t>
            </w:r>
          </w:p>
        </w:tc>
        <w:tc>
          <w:tcPr>
            <w:tcW w:w="815" w:type="dxa"/>
          </w:tcPr>
          <w:p w14:paraId="5997CC1D" w14:textId="5603FA80" w:rsidR="00F1401D" w:rsidRPr="000C0B6C" w:rsidRDefault="00F1401D" w:rsidP="005D2E65">
            <w:r>
              <w:t>10</w:t>
            </w:r>
          </w:p>
        </w:tc>
        <w:tc>
          <w:tcPr>
            <w:tcW w:w="974" w:type="dxa"/>
          </w:tcPr>
          <w:p w14:paraId="110FFD37" w14:textId="05C5AC6E" w:rsidR="00F1401D" w:rsidRPr="000C0B6C" w:rsidRDefault="00F1401D" w:rsidP="005D2E65">
            <w:r>
              <w:t>C</w:t>
            </w:r>
          </w:p>
        </w:tc>
        <w:tc>
          <w:tcPr>
            <w:tcW w:w="1215" w:type="dxa"/>
            <w:gridSpan w:val="2"/>
          </w:tcPr>
          <w:p w14:paraId="6B699379" w14:textId="092CD77E" w:rsidR="00F1401D" w:rsidRPr="000C0B6C" w:rsidRDefault="00F1401D" w:rsidP="005D2E65">
            <w:r>
              <w:t>29</w:t>
            </w:r>
          </w:p>
        </w:tc>
        <w:tc>
          <w:tcPr>
            <w:tcW w:w="5785" w:type="dxa"/>
          </w:tcPr>
          <w:p w14:paraId="3FE9F23F" w14:textId="44545112" w:rsidR="00F1401D" w:rsidRPr="000C0B6C" w:rsidRDefault="00F1401D" w:rsidP="005D2E65">
            <w:r>
              <w:t>Besides the percentage of natural land, we suggest to be more specific about the indicator, making explicit reference to % reduction of monocultures</w:t>
            </w:r>
          </w:p>
        </w:tc>
      </w:tr>
      <w:tr w:rsidR="00F1401D" w:rsidRPr="000C0B6C" w14:paraId="33FA5839" w14:textId="77777777" w:rsidTr="4C17A97C">
        <w:trPr>
          <w:trHeight w:val="224"/>
        </w:trPr>
        <w:tc>
          <w:tcPr>
            <w:tcW w:w="817" w:type="dxa"/>
          </w:tcPr>
          <w:p w14:paraId="355677F7" w14:textId="2D5AFE4E" w:rsidR="00F1401D" w:rsidRDefault="00F1401D" w:rsidP="005D2E65">
            <w:r>
              <w:t>2</w:t>
            </w:r>
          </w:p>
        </w:tc>
        <w:tc>
          <w:tcPr>
            <w:tcW w:w="815" w:type="dxa"/>
          </w:tcPr>
          <w:p w14:paraId="51450CA8" w14:textId="16DAB534" w:rsidR="00F1401D" w:rsidRDefault="00F1401D" w:rsidP="005D2E65">
            <w:r>
              <w:t>10</w:t>
            </w:r>
          </w:p>
        </w:tc>
        <w:tc>
          <w:tcPr>
            <w:tcW w:w="974" w:type="dxa"/>
          </w:tcPr>
          <w:p w14:paraId="61035F46" w14:textId="5F664E93" w:rsidR="00F1401D" w:rsidRDefault="00F1401D" w:rsidP="005D2E65">
            <w:r>
              <w:t>B</w:t>
            </w:r>
          </w:p>
        </w:tc>
        <w:tc>
          <w:tcPr>
            <w:tcW w:w="1215" w:type="dxa"/>
            <w:gridSpan w:val="2"/>
          </w:tcPr>
          <w:p w14:paraId="596ADCE4" w14:textId="72E15090" w:rsidR="00F1401D" w:rsidRDefault="00F1401D" w:rsidP="005D2E65">
            <w:r>
              <w:t>29</w:t>
            </w:r>
          </w:p>
        </w:tc>
        <w:tc>
          <w:tcPr>
            <w:tcW w:w="5785" w:type="dxa"/>
          </w:tcPr>
          <w:p w14:paraId="73A8F636" w14:textId="48DCAB7C" w:rsidR="00F1401D" w:rsidRDefault="00F1401D" w:rsidP="005D2E65">
            <w:r>
              <w:t xml:space="preserve">It is important to underline that often the problem is due </w:t>
            </w:r>
            <w:r>
              <w:lastRenderedPageBreak/>
              <w:t>to the abandonment of agricultural areas that are replaced by forest species. The decrease in agricultural areas is particularly risky when it concerns small scale farmers.</w:t>
            </w:r>
          </w:p>
        </w:tc>
      </w:tr>
      <w:tr w:rsidR="00F1401D" w:rsidRPr="000C0B6C" w14:paraId="09B2D037" w14:textId="77777777" w:rsidTr="4C17A97C">
        <w:trPr>
          <w:trHeight w:val="224"/>
        </w:trPr>
        <w:tc>
          <w:tcPr>
            <w:tcW w:w="817" w:type="dxa"/>
          </w:tcPr>
          <w:p w14:paraId="08659861" w14:textId="28AC4F92" w:rsidR="00F1401D" w:rsidRDefault="00F1401D" w:rsidP="005D2E65">
            <w:r>
              <w:lastRenderedPageBreak/>
              <w:t>2</w:t>
            </w:r>
          </w:p>
        </w:tc>
        <w:tc>
          <w:tcPr>
            <w:tcW w:w="815" w:type="dxa"/>
          </w:tcPr>
          <w:p w14:paraId="3C9374CA" w14:textId="75755A65" w:rsidR="00F1401D" w:rsidRDefault="00F1401D" w:rsidP="005D2E65">
            <w:r>
              <w:t>18</w:t>
            </w:r>
          </w:p>
        </w:tc>
        <w:tc>
          <w:tcPr>
            <w:tcW w:w="974" w:type="dxa"/>
          </w:tcPr>
          <w:p w14:paraId="7FF44205" w14:textId="3219C409" w:rsidR="00F1401D" w:rsidRDefault="00F1401D" w:rsidP="005D2E65">
            <w:r>
              <w:t>B</w:t>
            </w:r>
          </w:p>
        </w:tc>
        <w:tc>
          <w:tcPr>
            <w:tcW w:w="1215" w:type="dxa"/>
            <w:gridSpan w:val="2"/>
          </w:tcPr>
          <w:p w14:paraId="5895B572" w14:textId="2182641D" w:rsidR="00F1401D" w:rsidRDefault="00F1401D" w:rsidP="005D2E65">
            <w:r>
              <w:t>105</w:t>
            </w:r>
          </w:p>
        </w:tc>
        <w:tc>
          <w:tcPr>
            <w:tcW w:w="5785" w:type="dxa"/>
          </w:tcPr>
          <w:p w14:paraId="025ECB88" w14:textId="22477405" w:rsidR="00F1401D" w:rsidRDefault="00F1401D" w:rsidP="005D2E65">
            <w:r>
              <w:t>It is important to have an indicator on sustainable fishing practices</w:t>
            </w:r>
          </w:p>
        </w:tc>
      </w:tr>
      <w:tr w:rsidR="00F1401D" w:rsidRPr="000C0B6C" w14:paraId="119944FF" w14:textId="77777777" w:rsidTr="4C17A97C">
        <w:trPr>
          <w:trHeight w:val="224"/>
        </w:trPr>
        <w:tc>
          <w:tcPr>
            <w:tcW w:w="817" w:type="dxa"/>
          </w:tcPr>
          <w:p w14:paraId="2BDAEE26" w14:textId="1DE0E28D" w:rsidR="00F1401D" w:rsidRDefault="00F1401D" w:rsidP="005D2E65">
            <w:r>
              <w:t>2</w:t>
            </w:r>
          </w:p>
        </w:tc>
        <w:tc>
          <w:tcPr>
            <w:tcW w:w="815" w:type="dxa"/>
          </w:tcPr>
          <w:p w14:paraId="08EEE793" w14:textId="57600BFF" w:rsidR="00F1401D" w:rsidRDefault="00F1401D" w:rsidP="005D2E65">
            <w:r>
              <w:t>20</w:t>
            </w:r>
          </w:p>
        </w:tc>
        <w:tc>
          <w:tcPr>
            <w:tcW w:w="974" w:type="dxa"/>
          </w:tcPr>
          <w:p w14:paraId="5036959E" w14:textId="1AB90823" w:rsidR="00F1401D" w:rsidRDefault="00F1401D" w:rsidP="005D2E65">
            <w:r>
              <w:t>C</w:t>
            </w:r>
          </w:p>
        </w:tc>
        <w:tc>
          <w:tcPr>
            <w:tcW w:w="1215" w:type="dxa"/>
            <w:gridSpan w:val="2"/>
          </w:tcPr>
          <w:p w14:paraId="5916B679" w14:textId="4779D9AA" w:rsidR="00F1401D" w:rsidRDefault="00F1401D" w:rsidP="005D2E65">
            <w:r>
              <w:t>118</w:t>
            </w:r>
          </w:p>
        </w:tc>
        <w:tc>
          <w:tcPr>
            <w:tcW w:w="5785" w:type="dxa"/>
          </w:tcPr>
          <w:p w14:paraId="57632542" w14:textId="68124574" w:rsidR="00F1401D" w:rsidRDefault="00F1401D" w:rsidP="00361DF1">
            <w:r>
              <w:t>Besides sustainable agriculture it would be important to have indicators such as: trends in diversity of sustainable practices in land management; trends in diversity of sustainable practices in fishing; trends in diversity of food processing techniques and food processed products (e.g. breads, cheeses, cold cuts...). In our view, these are all crucial to support the productivity, sustainability and resilience of biodiversity.</w:t>
            </w:r>
          </w:p>
        </w:tc>
      </w:tr>
      <w:tr w:rsidR="00361DF1" w:rsidRPr="000C0B6C" w14:paraId="29B1E0F4" w14:textId="77777777" w:rsidTr="4C17A97C">
        <w:trPr>
          <w:trHeight w:val="224"/>
        </w:trPr>
        <w:tc>
          <w:tcPr>
            <w:tcW w:w="817" w:type="dxa"/>
          </w:tcPr>
          <w:p w14:paraId="37060E3C" w14:textId="696610ED" w:rsidR="00361DF1" w:rsidRDefault="00361DF1" w:rsidP="005D2E65">
            <w:r>
              <w:t>2</w:t>
            </w:r>
          </w:p>
        </w:tc>
        <w:tc>
          <w:tcPr>
            <w:tcW w:w="815" w:type="dxa"/>
          </w:tcPr>
          <w:p w14:paraId="7E5CD5F5" w14:textId="395A0A1F" w:rsidR="00361DF1" w:rsidRDefault="00361DF1" w:rsidP="005D2E65">
            <w:r>
              <w:t>20</w:t>
            </w:r>
          </w:p>
        </w:tc>
        <w:tc>
          <w:tcPr>
            <w:tcW w:w="974" w:type="dxa"/>
          </w:tcPr>
          <w:p w14:paraId="4A8900C1" w14:textId="7E90A8AD" w:rsidR="00361DF1" w:rsidRDefault="00361DF1" w:rsidP="005D2E65">
            <w:r>
              <w:t>C</w:t>
            </w:r>
          </w:p>
        </w:tc>
        <w:tc>
          <w:tcPr>
            <w:tcW w:w="1215" w:type="dxa"/>
            <w:gridSpan w:val="2"/>
          </w:tcPr>
          <w:p w14:paraId="04EEC38F" w14:textId="43616105" w:rsidR="00361DF1" w:rsidRDefault="00361DF1" w:rsidP="005D2E65">
            <w:r>
              <w:t>118</w:t>
            </w:r>
          </w:p>
        </w:tc>
        <w:tc>
          <w:tcPr>
            <w:tcW w:w="5785" w:type="dxa"/>
          </w:tcPr>
          <w:p w14:paraId="56D0F773" w14:textId="65F4AC45" w:rsidR="00361DF1" w:rsidRDefault="00361DF1" w:rsidP="005D2E65">
            <w:r>
              <w:t>Following the same logic above, we suggest to add as indicator: trends in numbers of artisanal food processing companies. Rationale: artisanal food processing can be key in supporting the productivity, sustainability and resilience of biodiversity</w:t>
            </w:r>
          </w:p>
        </w:tc>
      </w:tr>
      <w:tr w:rsidR="00361DF1" w:rsidRPr="000C0B6C" w14:paraId="41E0B473" w14:textId="77777777" w:rsidTr="4C17A97C">
        <w:trPr>
          <w:trHeight w:val="224"/>
        </w:trPr>
        <w:tc>
          <w:tcPr>
            <w:tcW w:w="817" w:type="dxa"/>
          </w:tcPr>
          <w:p w14:paraId="2159CC14" w14:textId="2318E1FA" w:rsidR="00361DF1" w:rsidRDefault="00361DF1" w:rsidP="005D2E65">
            <w:r>
              <w:t>2</w:t>
            </w:r>
          </w:p>
        </w:tc>
        <w:tc>
          <w:tcPr>
            <w:tcW w:w="815" w:type="dxa"/>
          </w:tcPr>
          <w:p w14:paraId="0CF6EDC4" w14:textId="3D693B4B" w:rsidR="00361DF1" w:rsidRDefault="00361DF1" w:rsidP="005D2E65">
            <w:r>
              <w:t>20</w:t>
            </w:r>
          </w:p>
        </w:tc>
        <w:tc>
          <w:tcPr>
            <w:tcW w:w="974" w:type="dxa"/>
          </w:tcPr>
          <w:p w14:paraId="780C2B27" w14:textId="74EFBA13" w:rsidR="00361DF1" w:rsidRDefault="00361DF1" w:rsidP="005D2E65">
            <w:r>
              <w:t>C</w:t>
            </w:r>
          </w:p>
        </w:tc>
        <w:tc>
          <w:tcPr>
            <w:tcW w:w="1215" w:type="dxa"/>
            <w:gridSpan w:val="2"/>
          </w:tcPr>
          <w:p w14:paraId="05E064CB" w14:textId="5901A5AE" w:rsidR="00361DF1" w:rsidRDefault="00361DF1" w:rsidP="005D2E65">
            <w:r>
              <w:t>118</w:t>
            </w:r>
          </w:p>
        </w:tc>
        <w:tc>
          <w:tcPr>
            <w:tcW w:w="5785" w:type="dxa"/>
          </w:tcPr>
          <w:p w14:paraId="0C876956" w14:textId="0D54C21A" w:rsidR="00361DF1" w:rsidRDefault="00361DF1" w:rsidP="005D2E65">
            <w:r>
              <w:t>Following the same logic above, we suggest as indicator: trends in numbers of local small-scale retail shops; trends in numbers of farmers markets; trends in numbers of community supported agriculture and similar initiatives. Rationale: these can play a key role in supporting the productivity, sustainability and resilience of biodiversity</w:t>
            </w:r>
          </w:p>
        </w:tc>
      </w:tr>
      <w:tr w:rsidR="00361DF1" w:rsidRPr="000C0B6C" w14:paraId="27E55B6A" w14:textId="77777777" w:rsidTr="4C17A97C">
        <w:trPr>
          <w:trHeight w:val="224"/>
        </w:trPr>
        <w:tc>
          <w:tcPr>
            <w:tcW w:w="817" w:type="dxa"/>
          </w:tcPr>
          <w:p w14:paraId="6E282793" w14:textId="0761EC36" w:rsidR="00361DF1" w:rsidRDefault="00361DF1" w:rsidP="005D2E65">
            <w:r>
              <w:t>2</w:t>
            </w:r>
          </w:p>
        </w:tc>
        <w:tc>
          <w:tcPr>
            <w:tcW w:w="815" w:type="dxa"/>
          </w:tcPr>
          <w:p w14:paraId="15831A08" w14:textId="52AF7F26" w:rsidR="00361DF1" w:rsidRDefault="00361DF1" w:rsidP="005D2E65">
            <w:r>
              <w:t>32-33</w:t>
            </w:r>
          </w:p>
        </w:tc>
        <w:tc>
          <w:tcPr>
            <w:tcW w:w="974" w:type="dxa"/>
          </w:tcPr>
          <w:p w14:paraId="618A6079" w14:textId="31ADC31A" w:rsidR="00361DF1" w:rsidRDefault="00361DF1" w:rsidP="005D2E65">
            <w:r>
              <w:t>C</w:t>
            </w:r>
          </w:p>
        </w:tc>
        <w:tc>
          <w:tcPr>
            <w:tcW w:w="1215" w:type="dxa"/>
            <w:gridSpan w:val="2"/>
          </w:tcPr>
          <w:p w14:paraId="14A3EB4F" w14:textId="72227E4E" w:rsidR="00361DF1" w:rsidRDefault="00361DF1" w:rsidP="005D2E65">
            <w:r>
              <w:t>198-204</w:t>
            </w:r>
          </w:p>
        </w:tc>
        <w:tc>
          <w:tcPr>
            <w:tcW w:w="5785" w:type="dxa"/>
          </w:tcPr>
          <w:p w14:paraId="6F86F802" w14:textId="30546994" w:rsidR="00361DF1" w:rsidRDefault="00361DF1" w:rsidP="005D2E65">
            <w:r>
              <w:t>2 to 4 years for the frequency of updates is too long. These are very sensitive topics that are rapidly evolving.</w:t>
            </w:r>
          </w:p>
        </w:tc>
      </w:tr>
      <w:tr w:rsidR="00361DF1" w:rsidRPr="000C0B6C" w14:paraId="1F72F646" w14:textId="77777777" w:rsidTr="4C17A97C">
        <w:trPr>
          <w:trHeight w:val="224"/>
        </w:trPr>
        <w:tc>
          <w:tcPr>
            <w:tcW w:w="817" w:type="dxa"/>
          </w:tcPr>
          <w:p w14:paraId="08CE6F91" w14:textId="6B62978F" w:rsidR="00361DF1" w:rsidRPr="000C0B6C" w:rsidRDefault="00361DF1" w:rsidP="005D2E65">
            <w:r>
              <w:t>2</w:t>
            </w:r>
          </w:p>
        </w:tc>
        <w:tc>
          <w:tcPr>
            <w:tcW w:w="815" w:type="dxa"/>
          </w:tcPr>
          <w:p w14:paraId="61CDCEAD" w14:textId="25A6A852" w:rsidR="00361DF1" w:rsidRPr="000C0B6C" w:rsidRDefault="00361DF1" w:rsidP="005D2E65">
            <w:r>
              <w:t>33</w:t>
            </w:r>
          </w:p>
        </w:tc>
        <w:tc>
          <w:tcPr>
            <w:tcW w:w="974" w:type="dxa"/>
          </w:tcPr>
          <w:p w14:paraId="6BB9E253" w14:textId="7EF24D8F" w:rsidR="00361DF1" w:rsidRPr="000C0B6C" w:rsidRDefault="00361DF1" w:rsidP="005D2E65">
            <w:r>
              <w:t>C</w:t>
            </w:r>
          </w:p>
        </w:tc>
        <w:tc>
          <w:tcPr>
            <w:tcW w:w="1215" w:type="dxa"/>
            <w:gridSpan w:val="2"/>
          </w:tcPr>
          <w:p w14:paraId="23DE523C" w14:textId="2EC5C154" w:rsidR="00361DF1" w:rsidRPr="000C0B6C" w:rsidRDefault="00361DF1" w:rsidP="005D2E65">
            <w:r>
              <w:t>208</w:t>
            </w:r>
          </w:p>
        </w:tc>
        <w:tc>
          <w:tcPr>
            <w:tcW w:w="5785" w:type="dxa"/>
          </w:tcPr>
          <w:p w14:paraId="52E56223" w14:textId="3CEC9E3A" w:rsidR="00361DF1" w:rsidRPr="000C0B6C" w:rsidRDefault="00361DF1" w:rsidP="005D2E65">
            <w:r>
              <w:t>We suggest to have as indicator: % reduction in subsidies to farmers who practice monoculture</w:t>
            </w:r>
          </w:p>
        </w:tc>
      </w:tr>
      <w:tr w:rsidR="00361DF1" w:rsidRPr="000C0B6C" w14:paraId="07547A01" w14:textId="77777777" w:rsidTr="4C17A97C">
        <w:trPr>
          <w:trHeight w:val="224"/>
        </w:trPr>
        <w:tc>
          <w:tcPr>
            <w:tcW w:w="817" w:type="dxa"/>
          </w:tcPr>
          <w:p w14:paraId="5043CB0F" w14:textId="1C2BFBE7" w:rsidR="00361DF1" w:rsidRPr="000C0B6C" w:rsidRDefault="00361DF1" w:rsidP="005D2E65">
            <w:r>
              <w:t>2</w:t>
            </w:r>
          </w:p>
        </w:tc>
        <w:tc>
          <w:tcPr>
            <w:tcW w:w="815" w:type="dxa"/>
          </w:tcPr>
          <w:p w14:paraId="07459315" w14:textId="21774496" w:rsidR="00361DF1" w:rsidRPr="000C0B6C" w:rsidRDefault="00361DF1" w:rsidP="005D2E65">
            <w:r>
              <w:t>33</w:t>
            </w:r>
          </w:p>
        </w:tc>
        <w:tc>
          <w:tcPr>
            <w:tcW w:w="974" w:type="dxa"/>
          </w:tcPr>
          <w:p w14:paraId="6537F28F" w14:textId="5C5BB1B4" w:rsidR="00361DF1" w:rsidRPr="000C0B6C" w:rsidRDefault="00361DF1" w:rsidP="005D2E65">
            <w:r>
              <w:t>B</w:t>
            </w:r>
          </w:p>
        </w:tc>
        <w:tc>
          <w:tcPr>
            <w:tcW w:w="1215" w:type="dxa"/>
            <w:gridSpan w:val="2"/>
          </w:tcPr>
          <w:p w14:paraId="6DFB9E20" w14:textId="32152333" w:rsidR="00361DF1" w:rsidRPr="000C0B6C" w:rsidRDefault="00361DF1" w:rsidP="005D2E65">
            <w:r>
              <w:t>206</w:t>
            </w:r>
          </w:p>
        </w:tc>
        <w:tc>
          <w:tcPr>
            <w:tcW w:w="5785" w:type="dxa"/>
          </w:tcPr>
          <w:p w14:paraId="70DF9E56" w14:textId="3233784F" w:rsidR="00361DF1" w:rsidRPr="000C0B6C" w:rsidRDefault="00361DF1" w:rsidP="37D998C9">
            <w:r w:rsidRPr="37D998C9">
              <w:t xml:space="preserve">We suggest to have as indicator: number of countries with mandatory provisions on </w:t>
            </w:r>
            <w:r w:rsidR="00A73139" w:rsidRPr="37D998C9">
              <w:t>diversifying</w:t>
            </w:r>
            <w:r w:rsidRPr="37D998C9">
              <w:t xml:space="preserve"> cultivations; number of countries with mandatory provisions on agroecological barriers (to pests and diseases)</w:t>
            </w:r>
          </w:p>
        </w:tc>
      </w:tr>
      <w:tr w:rsidR="00361DF1" w:rsidRPr="000C0B6C" w14:paraId="5B95CD12" w14:textId="77777777" w:rsidTr="4C17A97C">
        <w:trPr>
          <w:trHeight w:val="224"/>
        </w:trPr>
        <w:tc>
          <w:tcPr>
            <w:tcW w:w="817" w:type="dxa"/>
          </w:tcPr>
          <w:p w14:paraId="5220BBB2" w14:textId="7DA6CB3F" w:rsidR="00361DF1" w:rsidRPr="000C0B6C" w:rsidRDefault="00361DF1" w:rsidP="005D2E65">
            <w:r>
              <w:t>2</w:t>
            </w:r>
          </w:p>
        </w:tc>
        <w:tc>
          <w:tcPr>
            <w:tcW w:w="815" w:type="dxa"/>
          </w:tcPr>
          <w:p w14:paraId="13CB595B" w14:textId="55B09F61" w:rsidR="00361DF1" w:rsidRPr="000C0B6C" w:rsidRDefault="00361DF1" w:rsidP="005D2E65">
            <w:r>
              <w:t>37</w:t>
            </w:r>
          </w:p>
        </w:tc>
        <w:tc>
          <w:tcPr>
            <w:tcW w:w="974" w:type="dxa"/>
          </w:tcPr>
          <w:p w14:paraId="6D9C8D39" w14:textId="6BEFBA12" w:rsidR="00361DF1" w:rsidRPr="000C0B6C" w:rsidRDefault="00361DF1" w:rsidP="005D2E65">
            <w:r>
              <w:t>A</w:t>
            </w:r>
          </w:p>
        </w:tc>
        <w:tc>
          <w:tcPr>
            <w:tcW w:w="1215" w:type="dxa"/>
            <w:gridSpan w:val="2"/>
          </w:tcPr>
          <w:p w14:paraId="675E05EE" w14:textId="155BB9B5" w:rsidR="00361DF1" w:rsidRPr="000C0B6C" w:rsidRDefault="00361DF1" w:rsidP="005D2E65">
            <w:r>
              <w:t>234</w:t>
            </w:r>
          </w:p>
        </w:tc>
        <w:tc>
          <w:tcPr>
            <w:tcW w:w="5785" w:type="dxa"/>
          </w:tcPr>
          <w:p w14:paraId="2FC17F8B" w14:textId="645877C4" w:rsidR="00361DF1" w:rsidRPr="000C0B6C" w:rsidRDefault="00361DF1" w:rsidP="43688A23">
            <w:r>
              <w:t>Education should 1) also be education for sustainable food production and consumption 2) be promoted through practical activities (e.g. school gardens, farm visits, visits in protected areas etc.)</w:t>
            </w:r>
          </w:p>
        </w:tc>
      </w:tr>
      <w:tr w:rsidR="00361DF1" w:rsidRPr="000C0B6C" w14:paraId="3B7FD67C" w14:textId="77777777" w:rsidTr="4C17A97C">
        <w:trPr>
          <w:trHeight w:val="224"/>
        </w:trPr>
        <w:tc>
          <w:tcPr>
            <w:tcW w:w="817" w:type="dxa"/>
          </w:tcPr>
          <w:p w14:paraId="38D6B9B6" w14:textId="77777777" w:rsidR="00361DF1" w:rsidRPr="000C0B6C" w:rsidRDefault="00361DF1" w:rsidP="005D2E65"/>
        </w:tc>
        <w:tc>
          <w:tcPr>
            <w:tcW w:w="815" w:type="dxa"/>
          </w:tcPr>
          <w:p w14:paraId="22F860BB" w14:textId="77777777" w:rsidR="00361DF1" w:rsidRPr="000C0B6C" w:rsidRDefault="00361DF1" w:rsidP="005D2E65"/>
        </w:tc>
        <w:tc>
          <w:tcPr>
            <w:tcW w:w="974" w:type="dxa"/>
          </w:tcPr>
          <w:p w14:paraId="698536F5" w14:textId="77777777" w:rsidR="00361DF1" w:rsidRPr="000C0B6C" w:rsidRDefault="00361DF1" w:rsidP="005D2E65"/>
        </w:tc>
        <w:tc>
          <w:tcPr>
            <w:tcW w:w="1215" w:type="dxa"/>
            <w:gridSpan w:val="2"/>
          </w:tcPr>
          <w:p w14:paraId="7BC1BAF2" w14:textId="77777777" w:rsidR="00361DF1" w:rsidRPr="000C0B6C" w:rsidRDefault="00361DF1" w:rsidP="005D2E65"/>
        </w:tc>
        <w:tc>
          <w:tcPr>
            <w:tcW w:w="5785" w:type="dxa"/>
          </w:tcPr>
          <w:p w14:paraId="61C988F9" w14:textId="7B9B344E" w:rsidR="00361DF1" w:rsidRPr="000C0B6C" w:rsidRDefault="00361DF1" w:rsidP="005D2E65">
            <w:bookmarkStart w:id="2" w:name="_GoBack"/>
            <w:bookmarkEnd w:id="2"/>
          </w:p>
        </w:tc>
      </w:tr>
      <w:tr w:rsidR="00361DF1" w:rsidRPr="000C0B6C" w14:paraId="041D98D7" w14:textId="77777777" w:rsidTr="4C17A97C">
        <w:trPr>
          <w:trHeight w:val="224"/>
        </w:trPr>
        <w:tc>
          <w:tcPr>
            <w:tcW w:w="817" w:type="dxa"/>
          </w:tcPr>
          <w:p w14:paraId="5AB7C0C5" w14:textId="77777777" w:rsidR="00361DF1" w:rsidRPr="000C0B6C" w:rsidRDefault="00361DF1" w:rsidP="005D2E65"/>
        </w:tc>
        <w:tc>
          <w:tcPr>
            <w:tcW w:w="815" w:type="dxa"/>
          </w:tcPr>
          <w:p w14:paraId="55B33694" w14:textId="77777777" w:rsidR="00361DF1" w:rsidRPr="000C0B6C" w:rsidRDefault="00361DF1" w:rsidP="005D2E65"/>
        </w:tc>
        <w:tc>
          <w:tcPr>
            <w:tcW w:w="974" w:type="dxa"/>
          </w:tcPr>
          <w:p w14:paraId="4455F193" w14:textId="77777777" w:rsidR="00361DF1" w:rsidRPr="000C0B6C" w:rsidRDefault="00361DF1" w:rsidP="005D2E65"/>
        </w:tc>
        <w:tc>
          <w:tcPr>
            <w:tcW w:w="1215" w:type="dxa"/>
            <w:gridSpan w:val="2"/>
          </w:tcPr>
          <w:p w14:paraId="1C2776EB" w14:textId="77777777" w:rsidR="00361DF1" w:rsidRPr="000C0B6C" w:rsidRDefault="00361DF1" w:rsidP="005D2E65"/>
        </w:tc>
        <w:tc>
          <w:tcPr>
            <w:tcW w:w="5785" w:type="dxa"/>
          </w:tcPr>
          <w:p w14:paraId="15342E60" w14:textId="77777777" w:rsidR="00361DF1" w:rsidRPr="000C0B6C" w:rsidRDefault="00361DF1" w:rsidP="005D2E65"/>
        </w:tc>
      </w:tr>
      <w:tr w:rsidR="00361DF1" w:rsidRPr="000C0B6C" w14:paraId="5EB89DE8" w14:textId="77777777" w:rsidTr="4C17A97C">
        <w:trPr>
          <w:trHeight w:val="224"/>
        </w:trPr>
        <w:tc>
          <w:tcPr>
            <w:tcW w:w="817" w:type="dxa"/>
          </w:tcPr>
          <w:p w14:paraId="7D62D461" w14:textId="77777777" w:rsidR="00361DF1" w:rsidRPr="000C0B6C" w:rsidRDefault="00361DF1" w:rsidP="005D2E65"/>
        </w:tc>
        <w:tc>
          <w:tcPr>
            <w:tcW w:w="815" w:type="dxa"/>
          </w:tcPr>
          <w:p w14:paraId="078B034E" w14:textId="77777777" w:rsidR="00361DF1" w:rsidRPr="000C0B6C" w:rsidRDefault="00361DF1" w:rsidP="005D2E65"/>
        </w:tc>
        <w:tc>
          <w:tcPr>
            <w:tcW w:w="974" w:type="dxa"/>
          </w:tcPr>
          <w:p w14:paraId="492506DD" w14:textId="77777777" w:rsidR="00361DF1" w:rsidRPr="000C0B6C" w:rsidRDefault="00361DF1" w:rsidP="005D2E65"/>
        </w:tc>
        <w:tc>
          <w:tcPr>
            <w:tcW w:w="1215" w:type="dxa"/>
            <w:gridSpan w:val="2"/>
          </w:tcPr>
          <w:p w14:paraId="31CD0C16" w14:textId="77777777" w:rsidR="00361DF1" w:rsidRPr="000C0B6C" w:rsidRDefault="00361DF1" w:rsidP="005D2E65"/>
        </w:tc>
        <w:tc>
          <w:tcPr>
            <w:tcW w:w="5785" w:type="dxa"/>
          </w:tcPr>
          <w:p w14:paraId="7FD8715F" w14:textId="77777777" w:rsidR="00361DF1" w:rsidRPr="000C0B6C" w:rsidRDefault="00361DF1" w:rsidP="005D2E65"/>
        </w:tc>
      </w:tr>
      <w:tr w:rsidR="00361DF1" w:rsidRPr="000C0B6C" w14:paraId="6BDFDFC2" w14:textId="77777777" w:rsidTr="4C17A97C">
        <w:trPr>
          <w:trHeight w:val="224"/>
        </w:trPr>
        <w:tc>
          <w:tcPr>
            <w:tcW w:w="817" w:type="dxa"/>
          </w:tcPr>
          <w:p w14:paraId="41F9AE5E" w14:textId="77777777" w:rsidR="00361DF1" w:rsidRPr="000C0B6C" w:rsidRDefault="00361DF1" w:rsidP="005D2E65"/>
        </w:tc>
        <w:tc>
          <w:tcPr>
            <w:tcW w:w="815" w:type="dxa"/>
          </w:tcPr>
          <w:p w14:paraId="00F03A6D" w14:textId="77777777" w:rsidR="00361DF1" w:rsidRPr="000C0B6C" w:rsidRDefault="00361DF1" w:rsidP="005D2E65"/>
        </w:tc>
        <w:tc>
          <w:tcPr>
            <w:tcW w:w="974" w:type="dxa"/>
          </w:tcPr>
          <w:p w14:paraId="6930E822" w14:textId="77777777" w:rsidR="00361DF1" w:rsidRPr="000C0B6C" w:rsidRDefault="00361DF1" w:rsidP="005D2E65"/>
        </w:tc>
        <w:tc>
          <w:tcPr>
            <w:tcW w:w="1215" w:type="dxa"/>
            <w:gridSpan w:val="2"/>
          </w:tcPr>
          <w:p w14:paraId="20E36DAB" w14:textId="77777777" w:rsidR="00361DF1" w:rsidRPr="000C0B6C" w:rsidRDefault="00361DF1" w:rsidP="005D2E65"/>
        </w:tc>
        <w:tc>
          <w:tcPr>
            <w:tcW w:w="5785" w:type="dxa"/>
          </w:tcPr>
          <w:p w14:paraId="32D85219" w14:textId="77777777" w:rsidR="00361DF1" w:rsidRPr="000C0B6C" w:rsidRDefault="00361DF1" w:rsidP="005D2E65"/>
        </w:tc>
      </w:tr>
      <w:tr w:rsidR="00361DF1" w:rsidRPr="000C0B6C" w14:paraId="49C8C825" w14:textId="77777777" w:rsidTr="4C17A97C">
        <w:trPr>
          <w:trHeight w:val="224"/>
        </w:trPr>
        <w:tc>
          <w:tcPr>
            <w:tcW w:w="817" w:type="dxa"/>
          </w:tcPr>
          <w:p w14:paraId="0CE19BC3" w14:textId="77777777" w:rsidR="00361DF1" w:rsidRPr="000C0B6C" w:rsidRDefault="00361DF1" w:rsidP="005D2E65"/>
        </w:tc>
        <w:tc>
          <w:tcPr>
            <w:tcW w:w="815" w:type="dxa"/>
          </w:tcPr>
          <w:p w14:paraId="63966B72" w14:textId="77777777" w:rsidR="00361DF1" w:rsidRPr="000C0B6C" w:rsidRDefault="00361DF1" w:rsidP="005D2E65"/>
        </w:tc>
        <w:tc>
          <w:tcPr>
            <w:tcW w:w="974" w:type="dxa"/>
          </w:tcPr>
          <w:p w14:paraId="23536548" w14:textId="77777777" w:rsidR="00361DF1" w:rsidRPr="000C0B6C" w:rsidRDefault="00361DF1" w:rsidP="005D2E65"/>
        </w:tc>
        <w:tc>
          <w:tcPr>
            <w:tcW w:w="1215" w:type="dxa"/>
            <w:gridSpan w:val="2"/>
          </w:tcPr>
          <w:p w14:paraId="271AE1F2" w14:textId="77777777" w:rsidR="00361DF1" w:rsidRPr="000C0B6C" w:rsidRDefault="00361DF1" w:rsidP="005D2E65"/>
        </w:tc>
        <w:tc>
          <w:tcPr>
            <w:tcW w:w="5785" w:type="dxa"/>
          </w:tcPr>
          <w:p w14:paraId="5536005E" w14:textId="77777777" w:rsidR="00361DF1" w:rsidRPr="000C0B6C" w:rsidRDefault="00361DF1" w:rsidP="005D2E65">
            <w:r w:rsidRPr="000C0B6C">
              <w:rPr>
                <w:sz w:val="22"/>
                <w:szCs w:val="22"/>
              </w:rPr>
              <w:t>Additional rows can be added to this table by selecting “Table” followed by “insert” and “rows below”</w:t>
            </w:r>
          </w:p>
        </w:tc>
      </w:tr>
    </w:tbl>
    <w:p w14:paraId="4AE5B7AF" w14:textId="77777777" w:rsidR="00AA726F" w:rsidRPr="00532BBA" w:rsidRDefault="00AA726F" w:rsidP="00DB71FC">
      <w:pPr>
        <w:pStyle w:val="Default"/>
        <w:jc w:val="center"/>
        <w:rPr>
          <w:b/>
          <w:sz w:val="22"/>
          <w:szCs w:val="22"/>
          <w:u w:val="single"/>
        </w:rPr>
      </w:pPr>
    </w:p>
    <w:p w14:paraId="02124813" w14:textId="77777777" w:rsidR="00AA726F" w:rsidRPr="00624FAA" w:rsidRDefault="00624FAA" w:rsidP="00DB71FC">
      <w:pPr>
        <w:jc w:val="both"/>
        <w:rPr>
          <w:i/>
          <w:szCs w:val="22"/>
        </w:rPr>
      </w:pPr>
      <w:r w:rsidRPr="00624FAA">
        <w:rPr>
          <w:i/>
          <w:sz w:val="22"/>
          <w:szCs w:val="22"/>
        </w:rPr>
        <w:t xml:space="preserve">Comments should be sent by e-mail to </w:t>
      </w:r>
      <w:hyperlink r:id="rId13" w:history="1">
        <w:proofErr w:type="spellStart"/>
        <w:r w:rsidRPr="00624FAA">
          <w:rPr>
            <w:rStyle w:val="Collegamentoipertestuale"/>
            <w:i/>
            <w:sz w:val="22"/>
            <w:szCs w:val="22"/>
          </w:rPr>
          <w:t>secretariat@cbd.int</w:t>
        </w:r>
        <w:proofErr w:type="spellEnd"/>
      </w:hyperlink>
      <w:r w:rsidRPr="00153018">
        <w:rPr>
          <w:i/>
          <w:sz w:val="22"/>
          <w:szCs w:val="22"/>
        </w:rPr>
        <w:t xml:space="preserve"> </w:t>
      </w:r>
      <w:r w:rsidRPr="002337AC">
        <w:rPr>
          <w:b/>
          <w:i/>
          <w:sz w:val="22"/>
          <w:szCs w:val="22"/>
        </w:rPr>
        <w:t xml:space="preserve">no later than </w:t>
      </w:r>
      <w:r w:rsidR="002337AC" w:rsidRPr="002337AC">
        <w:rPr>
          <w:b/>
          <w:i/>
          <w:sz w:val="22"/>
          <w:szCs w:val="22"/>
        </w:rPr>
        <w:t>25 July 2020</w:t>
      </w:r>
      <w:r w:rsidRPr="00153018">
        <w:rPr>
          <w:i/>
          <w:sz w:val="22"/>
          <w:szCs w:val="22"/>
        </w:rPr>
        <w:t>.</w:t>
      </w:r>
    </w:p>
    <w:sectPr w:rsidR="00AA726F" w:rsidRPr="00624FAA" w:rsidSect="00A312D8">
      <w:headerReference w:type="first" r:id="rId14"/>
      <w:pgSz w:w="12240" w:h="15840" w:code="1"/>
      <w:pgMar w:top="1134" w:right="1418" w:bottom="1134" w:left="1418" w:header="340" w:footer="113"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BF93C4" w14:textId="77777777" w:rsidR="00361DF1" w:rsidRDefault="00361DF1">
      <w:r>
        <w:separator/>
      </w:r>
    </w:p>
  </w:endnote>
  <w:endnote w:type="continuationSeparator" w:id="0">
    <w:p w14:paraId="71DCB018" w14:textId="77777777" w:rsidR="00361DF1" w:rsidRDefault="00361D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MS Mincho">
    <w:altName w:val="ＭＳ 明朝"/>
    <w:charset w:val="80"/>
    <w:family w:val="modern"/>
    <w:pitch w:val="fixed"/>
    <w:sig w:usb0="E00002FF" w:usb1="6AC7FDFB" w:usb2="08000012" w:usb3="00000000" w:csb0="0002009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55E093" w14:textId="77777777" w:rsidR="00361DF1" w:rsidRDefault="00361DF1">
      <w:r>
        <w:separator/>
      </w:r>
    </w:p>
  </w:footnote>
  <w:footnote w:type="continuationSeparator" w:id="0">
    <w:p w14:paraId="12C42424" w14:textId="77777777" w:rsidR="00361DF1" w:rsidRDefault="00361DF1">
      <w:r>
        <w:continuationSeparator/>
      </w:r>
    </w:p>
  </w:footnote>
  <w:footnote w:id="1">
    <w:p w14:paraId="14CC536C" w14:textId="77777777" w:rsidR="00361DF1" w:rsidRDefault="00361DF1" w:rsidP="00750EDF">
      <w:pPr>
        <w:pStyle w:val="Testonotaapidipagina"/>
      </w:pPr>
      <w:r>
        <w:rPr>
          <w:rStyle w:val="Rimandonotaapidipagina"/>
        </w:rPr>
        <w:footnoteRef/>
      </w:r>
      <w:r>
        <w:t xml:space="preserve"> </w:t>
      </w:r>
      <w:hyperlink r:id="rId1" w:history="1">
        <w:proofErr w:type="spellStart"/>
        <w:r w:rsidRPr="006C519C">
          <w:rPr>
            <w:rStyle w:val="Collegamentoipertestuale"/>
          </w:rPr>
          <w:t>CBD</w:t>
        </w:r>
        <w:proofErr w:type="spellEnd"/>
        <w:r w:rsidRPr="006C519C">
          <w:rPr>
            <w:rStyle w:val="Collegamentoipertestuale"/>
          </w:rPr>
          <w:t>/</w:t>
        </w:r>
        <w:proofErr w:type="spellStart"/>
        <w:r w:rsidRPr="006C519C">
          <w:rPr>
            <w:rStyle w:val="Collegamentoipertestuale"/>
          </w:rPr>
          <w:t>WG2020</w:t>
        </w:r>
        <w:proofErr w:type="spellEnd"/>
        <w:r w:rsidRPr="006C519C">
          <w:rPr>
            <w:rStyle w:val="Collegamentoipertestuale"/>
          </w:rPr>
          <w:t>/REC/2/1</w:t>
        </w:r>
      </w:hyperlink>
    </w:p>
  </w:footnote>
  <w:footnote w:id="2">
    <w:p w14:paraId="199DA1B9" w14:textId="77777777" w:rsidR="00361DF1" w:rsidRDefault="00361DF1">
      <w:pPr>
        <w:pStyle w:val="Testonotaapidipagina"/>
      </w:pPr>
      <w:r>
        <w:rPr>
          <w:rStyle w:val="Rimandonotaapidipagina"/>
        </w:rPr>
        <w:footnoteRef/>
      </w:r>
      <w:r>
        <w:t xml:space="preserve"> </w:t>
      </w:r>
      <w:hyperlink r:id="rId2" w:history="1">
        <w:r>
          <w:rPr>
            <w:rStyle w:val="Collegamentoipertestuale"/>
          </w:rPr>
          <w:t>https://</w:t>
        </w:r>
        <w:proofErr w:type="spellStart"/>
        <w:r>
          <w:rPr>
            <w:rStyle w:val="Collegamentoipertestuale"/>
          </w:rPr>
          <w:t>www.cbd.int</w:t>
        </w:r>
        <w:proofErr w:type="spellEnd"/>
        <w:r>
          <w:rPr>
            <w:rStyle w:val="Collegamentoipertestuale"/>
          </w:rPr>
          <w:t>/conferences/</w:t>
        </w:r>
        <w:proofErr w:type="spellStart"/>
        <w:r>
          <w:rPr>
            <w:rStyle w:val="Collegamentoipertestuale"/>
          </w:rPr>
          <w:t>post2020</w:t>
        </w:r>
        <w:proofErr w:type="spellEnd"/>
      </w:hyperlink>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9CA55B" w14:textId="77777777" w:rsidR="00361DF1" w:rsidRDefault="00361DF1" w:rsidP="00CB31A6">
    <w:pPr>
      <w:pStyle w:val="Intestazione"/>
      <w:tabs>
        <w:tab w:val="clear" w:pos="8640"/>
        <w:tab w:val="right" w:pos="10260"/>
      </w:tabs>
      <w:spacing w:line="480" w:lineRule="auto"/>
      <w:ind w:left="-1260" w:right="-856"/>
      <w:jc w:val="center"/>
      <w:rPr>
        <w:rFonts w:ascii="Arial" w:hAnsi="Arial" w:cs="Arial"/>
        <w:sz w:val="32"/>
        <w:szCs w:val="32"/>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56873"/>
    <w:multiLevelType w:val="hybridMultilevel"/>
    <w:tmpl w:val="7DEC24CA"/>
    <w:lvl w:ilvl="0" w:tplc="95CADAC6">
      <w:start w:val="1"/>
      <w:numFmt w:val="decimal"/>
      <w:lvlText w:val="%1."/>
      <w:lvlJc w:val="left"/>
      <w:pPr>
        <w:tabs>
          <w:tab w:val="num" w:pos="360"/>
        </w:tabs>
        <w:ind w:left="648" w:hanging="288"/>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41FD5BF7"/>
    <w:multiLevelType w:val="hybridMultilevel"/>
    <w:tmpl w:val="A5FAFA7A"/>
    <w:lvl w:ilvl="0" w:tplc="BBECF624">
      <w:start w:val="1"/>
      <w:numFmt w:val="decimal"/>
      <w:lvlText w:val="%1."/>
      <w:lvlJc w:val="left"/>
      <w:pPr>
        <w:tabs>
          <w:tab w:val="num" w:pos="360"/>
        </w:tabs>
        <w:ind w:firstLine="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49E34F8F"/>
    <w:multiLevelType w:val="hybridMultilevel"/>
    <w:tmpl w:val="F446D9E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5E095B87"/>
    <w:multiLevelType w:val="hybridMultilevel"/>
    <w:tmpl w:val="2B76C638"/>
    <w:lvl w:ilvl="0" w:tplc="4D1A35D8">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removePersonalInformation/>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BAE"/>
    <w:rsid w:val="0000434A"/>
    <w:rsid w:val="0001655B"/>
    <w:rsid w:val="00020CB7"/>
    <w:rsid w:val="0002384F"/>
    <w:rsid w:val="00053583"/>
    <w:rsid w:val="00060F26"/>
    <w:rsid w:val="00082816"/>
    <w:rsid w:val="00090581"/>
    <w:rsid w:val="000968B8"/>
    <w:rsid w:val="000A1EAF"/>
    <w:rsid w:val="000B6228"/>
    <w:rsid w:val="000C0B6C"/>
    <w:rsid w:val="0011369D"/>
    <w:rsid w:val="001208DE"/>
    <w:rsid w:val="00131A78"/>
    <w:rsid w:val="00153018"/>
    <w:rsid w:val="00170A3F"/>
    <w:rsid w:val="001771FC"/>
    <w:rsid w:val="001A7B51"/>
    <w:rsid w:val="001B7642"/>
    <w:rsid w:val="001D3754"/>
    <w:rsid w:val="001E3E11"/>
    <w:rsid w:val="001F34E8"/>
    <w:rsid w:val="00203867"/>
    <w:rsid w:val="00211568"/>
    <w:rsid w:val="002324A3"/>
    <w:rsid w:val="002337AC"/>
    <w:rsid w:val="00244FE0"/>
    <w:rsid w:val="00247402"/>
    <w:rsid w:val="00290379"/>
    <w:rsid w:val="00290B46"/>
    <w:rsid w:val="00293F53"/>
    <w:rsid w:val="00297635"/>
    <w:rsid w:val="00297A07"/>
    <w:rsid w:val="002A5D51"/>
    <w:rsid w:val="002A6DA8"/>
    <w:rsid w:val="002D065D"/>
    <w:rsid w:val="00305B1F"/>
    <w:rsid w:val="00312698"/>
    <w:rsid w:val="00323670"/>
    <w:rsid w:val="003249B9"/>
    <w:rsid w:val="00332A6E"/>
    <w:rsid w:val="00333F18"/>
    <w:rsid w:val="00335407"/>
    <w:rsid w:val="00361DF1"/>
    <w:rsid w:val="00384EB6"/>
    <w:rsid w:val="003B3601"/>
    <w:rsid w:val="003D6BBF"/>
    <w:rsid w:val="003E0BA2"/>
    <w:rsid w:val="003E63A9"/>
    <w:rsid w:val="003F5EC1"/>
    <w:rsid w:val="00404BD3"/>
    <w:rsid w:val="0043164D"/>
    <w:rsid w:val="00454CE8"/>
    <w:rsid w:val="004710AE"/>
    <w:rsid w:val="00487C28"/>
    <w:rsid w:val="00495268"/>
    <w:rsid w:val="004E0928"/>
    <w:rsid w:val="004E4BCF"/>
    <w:rsid w:val="004F1EB4"/>
    <w:rsid w:val="00506FCD"/>
    <w:rsid w:val="00532BBA"/>
    <w:rsid w:val="005469ED"/>
    <w:rsid w:val="0055668B"/>
    <w:rsid w:val="005824FC"/>
    <w:rsid w:val="00585692"/>
    <w:rsid w:val="00590627"/>
    <w:rsid w:val="005932D5"/>
    <w:rsid w:val="005C3F60"/>
    <w:rsid w:val="005D2E65"/>
    <w:rsid w:val="005D5557"/>
    <w:rsid w:val="005E2407"/>
    <w:rsid w:val="005F0260"/>
    <w:rsid w:val="00600804"/>
    <w:rsid w:val="006056FD"/>
    <w:rsid w:val="00624C82"/>
    <w:rsid w:val="00624FAA"/>
    <w:rsid w:val="00626CE8"/>
    <w:rsid w:val="00642AC0"/>
    <w:rsid w:val="00661157"/>
    <w:rsid w:val="006618C3"/>
    <w:rsid w:val="00665BC7"/>
    <w:rsid w:val="00690111"/>
    <w:rsid w:val="006D5291"/>
    <w:rsid w:val="006F40ED"/>
    <w:rsid w:val="006F4D56"/>
    <w:rsid w:val="00750EDF"/>
    <w:rsid w:val="00757A3C"/>
    <w:rsid w:val="0079367D"/>
    <w:rsid w:val="007A24E9"/>
    <w:rsid w:val="007C0C1B"/>
    <w:rsid w:val="007D13B8"/>
    <w:rsid w:val="007F04C6"/>
    <w:rsid w:val="00801D1A"/>
    <w:rsid w:val="00804363"/>
    <w:rsid w:val="00832E1E"/>
    <w:rsid w:val="00840313"/>
    <w:rsid w:val="008911E7"/>
    <w:rsid w:val="008B0624"/>
    <w:rsid w:val="008D46F4"/>
    <w:rsid w:val="008E5267"/>
    <w:rsid w:val="008E5DA6"/>
    <w:rsid w:val="00922ED8"/>
    <w:rsid w:val="00945444"/>
    <w:rsid w:val="00947BAE"/>
    <w:rsid w:val="00985B44"/>
    <w:rsid w:val="00990C4C"/>
    <w:rsid w:val="009B53FD"/>
    <w:rsid w:val="009C0234"/>
    <w:rsid w:val="009D0254"/>
    <w:rsid w:val="009D02A0"/>
    <w:rsid w:val="009E5F12"/>
    <w:rsid w:val="009E7EB7"/>
    <w:rsid w:val="009F28E0"/>
    <w:rsid w:val="00A2000C"/>
    <w:rsid w:val="00A312D8"/>
    <w:rsid w:val="00A35A86"/>
    <w:rsid w:val="00A62047"/>
    <w:rsid w:val="00A73139"/>
    <w:rsid w:val="00AA45C5"/>
    <w:rsid w:val="00AA726F"/>
    <w:rsid w:val="00AC73F7"/>
    <w:rsid w:val="00AE6FEC"/>
    <w:rsid w:val="00AF6208"/>
    <w:rsid w:val="00B0290E"/>
    <w:rsid w:val="00B02B94"/>
    <w:rsid w:val="00B06B2E"/>
    <w:rsid w:val="00B411D0"/>
    <w:rsid w:val="00B65D31"/>
    <w:rsid w:val="00B76BE3"/>
    <w:rsid w:val="00B93D50"/>
    <w:rsid w:val="00BC09B3"/>
    <w:rsid w:val="00BC3D9A"/>
    <w:rsid w:val="00C0100A"/>
    <w:rsid w:val="00C115A2"/>
    <w:rsid w:val="00C60611"/>
    <w:rsid w:val="00C65EF1"/>
    <w:rsid w:val="00C73F78"/>
    <w:rsid w:val="00C813ED"/>
    <w:rsid w:val="00C9464F"/>
    <w:rsid w:val="00CA3CDA"/>
    <w:rsid w:val="00CB31A6"/>
    <w:rsid w:val="00CB6CB9"/>
    <w:rsid w:val="00CF16C6"/>
    <w:rsid w:val="00D17C13"/>
    <w:rsid w:val="00D5253A"/>
    <w:rsid w:val="00D72B8D"/>
    <w:rsid w:val="00D8033C"/>
    <w:rsid w:val="00D9146A"/>
    <w:rsid w:val="00D9467E"/>
    <w:rsid w:val="00DB71FC"/>
    <w:rsid w:val="00DC1FCD"/>
    <w:rsid w:val="00DC466F"/>
    <w:rsid w:val="00DC7317"/>
    <w:rsid w:val="00DD3897"/>
    <w:rsid w:val="00E034BA"/>
    <w:rsid w:val="00E14C4F"/>
    <w:rsid w:val="00E47EE6"/>
    <w:rsid w:val="00E542DB"/>
    <w:rsid w:val="00E6426D"/>
    <w:rsid w:val="00E74140"/>
    <w:rsid w:val="00E77899"/>
    <w:rsid w:val="00E80F46"/>
    <w:rsid w:val="00E86A51"/>
    <w:rsid w:val="00EA18E2"/>
    <w:rsid w:val="00EC787C"/>
    <w:rsid w:val="00F1401D"/>
    <w:rsid w:val="00F16439"/>
    <w:rsid w:val="00F35F42"/>
    <w:rsid w:val="00F54888"/>
    <w:rsid w:val="00F55E0E"/>
    <w:rsid w:val="00F60126"/>
    <w:rsid w:val="00F61250"/>
    <w:rsid w:val="00F91F01"/>
    <w:rsid w:val="00FD7120"/>
    <w:rsid w:val="00FE0B76"/>
    <w:rsid w:val="0148795E"/>
    <w:rsid w:val="01ADAEDB"/>
    <w:rsid w:val="01D5A7FF"/>
    <w:rsid w:val="01FED9CC"/>
    <w:rsid w:val="038FD2BA"/>
    <w:rsid w:val="03974272"/>
    <w:rsid w:val="03C195B3"/>
    <w:rsid w:val="04A183C1"/>
    <w:rsid w:val="0555A37B"/>
    <w:rsid w:val="0667F3A1"/>
    <w:rsid w:val="07585E07"/>
    <w:rsid w:val="078957EE"/>
    <w:rsid w:val="07C2451A"/>
    <w:rsid w:val="07E386B1"/>
    <w:rsid w:val="0800C9D6"/>
    <w:rsid w:val="083FFBAD"/>
    <w:rsid w:val="0ACDA67B"/>
    <w:rsid w:val="0C223D35"/>
    <w:rsid w:val="0C9600DC"/>
    <w:rsid w:val="0CF07D65"/>
    <w:rsid w:val="0CF973C8"/>
    <w:rsid w:val="0D5A0CFB"/>
    <w:rsid w:val="0D7E22B1"/>
    <w:rsid w:val="0E60B689"/>
    <w:rsid w:val="0EED6E95"/>
    <w:rsid w:val="0F1D23FA"/>
    <w:rsid w:val="0F1DD637"/>
    <w:rsid w:val="0F6D4D8A"/>
    <w:rsid w:val="10142D4F"/>
    <w:rsid w:val="10349369"/>
    <w:rsid w:val="106BE012"/>
    <w:rsid w:val="10D7DE5E"/>
    <w:rsid w:val="11FA7FD0"/>
    <w:rsid w:val="13E969CD"/>
    <w:rsid w:val="14C791D0"/>
    <w:rsid w:val="1677B6E9"/>
    <w:rsid w:val="17207B56"/>
    <w:rsid w:val="1744DAEA"/>
    <w:rsid w:val="17B38123"/>
    <w:rsid w:val="17BB80A5"/>
    <w:rsid w:val="1825F455"/>
    <w:rsid w:val="184A1DCE"/>
    <w:rsid w:val="1885FB3F"/>
    <w:rsid w:val="18AC023B"/>
    <w:rsid w:val="18ED4503"/>
    <w:rsid w:val="18EE6547"/>
    <w:rsid w:val="193FE896"/>
    <w:rsid w:val="193FE8A2"/>
    <w:rsid w:val="19491B61"/>
    <w:rsid w:val="197C1CE9"/>
    <w:rsid w:val="19FF9D5E"/>
    <w:rsid w:val="1A8003E4"/>
    <w:rsid w:val="1AD3AF59"/>
    <w:rsid w:val="1B002BA5"/>
    <w:rsid w:val="1B21FA90"/>
    <w:rsid w:val="1BD4B87F"/>
    <w:rsid w:val="1CCE43D4"/>
    <w:rsid w:val="1E77B635"/>
    <w:rsid w:val="1F386F01"/>
    <w:rsid w:val="1F3FD99B"/>
    <w:rsid w:val="1F6D7B78"/>
    <w:rsid w:val="1FEF4842"/>
    <w:rsid w:val="207993CD"/>
    <w:rsid w:val="211719B3"/>
    <w:rsid w:val="215AC276"/>
    <w:rsid w:val="21DD0931"/>
    <w:rsid w:val="21FD10E7"/>
    <w:rsid w:val="23EA3F9E"/>
    <w:rsid w:val="2407A973"/>
    <w:rsid w:val="25AE2C07"/>
    <w:rsid w:val="25D4B8E5"/>
    <w:rsid w:val="266EF183"/>
    <w:rsid w:val="27DC9DD6"/>
    <w:rsid w:val="27E04E05"/>
    <w:rsid w:val="283AB1F5"/>
    <w:rsid w:val="28C35939"/>
    <w:rsid w:val="28ECE967"/>
    <w:rsid w:val="2962B57E"/>
    <w:rsid w:val="29F67015"/>
    <w:rsid w:val="2AE9AE6D"/>
    <w:rsid w:val="2AED4C15"/>
    <w:rsid w:val="2B4CA90F"/>
    <w:rsid w:val="2C2A4FEA"/>
    <w:rsid w:val="2C392423"/>
    <w:rsid w:val="2C9FD132"/>
    <w:rsid w:val="2E79C3F6"/>
    <w:rsid w:val="30151DAB"/>
    <w:rsid w:val="31290676"/>
    <w:rsid w:val="3167D2FD"/>
    <w:rsid w:val="31D8F36D"/>
    <w:rsid w:val="324F1CB9"/>
    <w:rsid w:val="3575EA35"/>
    <w:rsid w:val="362E0941"/>
    <w:rsid w:val="365878C7"/>
    <w:rsid w:val="367A9CBE"/>
    <w:rsid w:val="379814C8"/>
    <w:rsid w:val="37D998C9"/>
    <w:rsid w:val="383AE440"/>
    <w:rsid w:val="396655CC"/>
    <w:rsid w:val="39A20DF2"/>
    <w:rsid w:val="39C6C143"/>
    <w:rsid w:val="39E119B0"/>
    <w:rsid w:val="3A00B113"/>
    <w:rsid w:val="3A33B8F4"/>
    <w:rsid w:val="3A805146"/>
    <w:rsid w:val="3B8FF8B3"/>
    <w:rsid w:val="3B9D0556"/>
    <w:rsid w:val="3BBBD6F9"/>
    <w:rsid w:val="3D032A46"/>
    <w:rsid w:val="3E047CD8"/>
    <w:rsid w:val="3E493C35"/>
    <w:rsid w:val="3E9F2C96"/>
    <w:rsid w:val="3EA51A68"/>
    <w:rsid w:val="3EEA7CD2"/>
    <w:rsid w:val="3F669D35"/>
    <w:rsid w:val="3FAD4FD6"/>
    <w:rsid w:val="3FE7E62F"/>
    <w:rsid w:val="401113DE"/>
    <w:rsid w:val="4043DF7F"/>
    <w:rsid w:val="410E74D6"/>
    <w:rsid w:val="417112C0"/>
    <w:rsid w:val="41DD119F"/>
    <w:rsid w:val="42D7C91B"/>
    <w:rsid w:val="43688A23"/>
    <w:rsid w:val="439A3B26"/>
    <w:rsid w:val="443984E6"/>
    <w:rsid w:val="4454E14F"/>
    <w:rsid w:val="4580195E"/>
    <w:rsid w:val="45A22F66"/>
    <w:rsid w:val="45C0BFA2"/>
    <w:rsid w:val="45C23E2F"/>
    <w:rsid w:val="4635D19F"/>
    <w:rsid w:val="46E44717"/>
    <w:rsid w:val="48652BDE"/>
    <w:rsid w:val="4898B051"/>
    <w:rsid w:val="4A2D5E40"/>
    <w:rsid w:val="4ABF34A3"/>
    <w:rsid w:val="4C09E35A"/>
    <w:rsid w:val="4C17A97C"/>
    <w:rsid w:val="4C1943F2"/>
    <w:rsid w:val="4D090B38"/>
    <w:rsid w:val="4DDF574E"/>
    <w:rsid w:val="4F2C2FD2"/>
    <w:rsid w:val="50052912"/>
    <w:rsid w:val="505ABB70"/>
    <w:rsid w:val="50693959"/>
    <w:rsid w:val="5088DD45"/>
    <w:rsid w:val="50D38B1E"/>
    <w:rsid w:val="5145A4EF"/>
    <w:rsid w:val="517226D9"/>
    <w:rsid w:val="51994F2B"/>
    <w:rsid w:val="52014B61"/>
    <w:rsid w:val="5210426C"/>
    <w:rsid w:val="522FE8A0"/>
    <w:rsid w:val="5274A49D"/>
    <w:rsid w:val="527B0A45"/>
    <w:rsid w:val="52979ED5"/>
    <w:rsid w:val="52E43913"/>
    <w:rsid w:val="53FD1B6F"/>
    <w:rsid w:val="53FD61B1"/>
    <w:rsid w:val="555984E3"/>
    <w:rsid w:val="555CB3CD"/>
    <w:rsid w:val="558871C3"/>
    <w:rsid w:val="55E89416"/>
    <w:rsid w:val="55E908B1"/>
    <w:rsid w:val="56BBC932"/>
    <w:rsid w:val="56C52E91"/>
    <w:rsid w:val="56C82C8E"/>
    <w:rsid w:val="56F2AFDB"/>
    <w:rsid w:val="570B3838"/>
    <w:rsid w:val="575173A3"/>
    <w:rsid w:val="57D435AB"/>
    <w:rsid w:val="5926E27A"/>
    <w:rsid w:val="592891F9"/>
    <w:rsid w:val="594AB488"/>
    <w:rsid w:val="59EA39FD"/>
    <w:rsid w:val="5A383EAD"/>
    <w:rsid w:val="5A3BCB62"/>
    <w:rsid w:val="5A41C845"/>
    <w:rsid w:val="5C0B2B46"/>
    <w:rsid w:val="5C11627D"/>
    <w:rsid w:val="5D0EC25C"/>
    <w:rsid w:val="5D6ED8C4"/>
    <w:rsid w:val="5D9699AE"/>
    <w:rsid w:val="5EA5FA96"/>
    <w:rsid w:val="5F03C4FC"/>
    <w:rsid w:val="5FD26E92"/>
    <w:rsid w:val="5FD87CFD"/>
    <w:rsid w:val="5FEBCFF8"/>
    <w:rsid w:val="60719FBD"/>
    <w:rsid w:val="62252878"/>
    <w:rsid w:val="63513F49"/>
    <w:rsid w:val="63B150EC"/>
    <w:rsid w:val="64716F98"/>
    <w:rsid w:val="648A25E3"/>
    <w:rsid w:val="659867D3"/>
    <w:rsid w:val="664686FB"/>
    <w:rsid w:val="675523FE"/>
    <w:rsid w:val="6779F7A3"/>
    <w:rsid w:val="68204C54"/>
    <w:rsid w:val="68803C98"/>
    <w:rsid w:val="694410F4"/>
    <w:rsid w:val="6AFFA98B"/>
    <w:rsid w:val="6B5625D1"/>
    <w:rsid w:val="6B769741"/>
    <w:rsid w:val="6BA2922C"/>
    <w:rsid w:val="6C631403"/>
    <w:rsid w:val="6D219860"/>
    <w:rsid w:val="6F2180A3"/>
    <w:rsid w:val="6F76811B"/>
    <w:rsid w:val="6FFDC7C6"/>
    <w:rsid w:val="700FB960"/>
    <w:rsid w:val="7138E0A5"/>
    <w:rsid w:val="71479598"/>
    <w:rsid w:val="714F1D7C"/>
    <w:rsid w:val="71A1D700"/>
    <w:rsid w:val="7216FC38"/>
    <w:rsid w:val="72A044BA"/>
    <w:rsid w:val="72D6B6DC"/>
    <w:rsid w:val="7363B752"/>
    <w:rsid w:val="74A4968A"/>
    <w:rsid w:val="763B5F89"/>
    <w:rsid w:val="766D7B59"/>
    <w:rsid w:val="7705710A"/>
    <w:rsid w:val="78637DD6"/>
    <w:rsid w:val="78DF9360"/>
    <w:rsid w:val="79ACF063"/>
    <w:rsid w:val="79E5A502"/>
    <w:rsid w:val="79EC88A0"/>
    <w:rsid w:val="7A57582A"/>
    <w:rsid w:val="7A859BED"/>
    <w:rsid w:val="7B49CCE2"/>
    <w:rsid w:val="7B54C6A3"/>
    <w:rsid w:val="7C2E371C"/>
    <w:rsid w:val="7C5D4DFA"/>
    <w:rsid w:val="7C65F1BF"/>
    <w:rsid w:val="7C8A9DD5"/>
    <w:rsid w:val="7C99576A"/>
    <w:rsid w:val="7E62C39D"/>
    <w:rsid w:val="7E7D5741"/>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9ABF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ja-JP"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B71FC"/>
    <w:rPr>
      <w:sz w:val="24"/>
      <w:szCs w:val="24"/>
      <w:lang w:val="en-US" w:eastAsia="en-US"/>
    </w:rPr>
  </w:style>
  <w:style w:type="paragraph" w:styleId="Titolo2">
    <w:name w:val="heading 2"/>
    <w:basedOn w:val="Normale"/>
    <w:next w:val="Normale"/>
    <w:link w:val="Titolo2Carattere"/>
    <w:uiPriority w:val="99"/>
    <w:qFormat/>
    <w:locked/>
    <w:rsid w:val="00DB71FC"/>
    <w:pPr>
      <w:keepNext/>
      <w:spacing w:before="240" w:after="60"/>
      <w:outlineLvl w:val="1"/>
    </w:pPr>
    <w:rPr>
      <w:rFonts w:ascii="Arial" w:hAnsi="Arial" w:cs="Arial"/>
      <w:b/>
      <w:bCs/>
      <w:i/>
      <w:iCs/>
      <w:sz w:val="26"/>
      <w:szCs w:val="28"/>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link w:val="Titolo2"/>
    <w:uiPriority w:val="99"/>
    <w:locked/>
    <w:rsid w:val="00DB71FC"/>
    <w:rPr>
      <w:rFonts w:ascii="Arial" w:hAnsi="Arial" w:cs="Arial"/>
      <w:b/>
      <w:bCs/>
      <w:i/>
      <w:iCs/>
      <w:sz w:val="28"/>
      <w:szCs w:val="28"/>
    </w:rPr>
  </w:style>
  <w:style w:type="paragraph" w:styleId="Intestazione">
    <w:name w:val="header"/>
    <w:basedOn w:val="Normale"/>
    <w:link w:val="IntestazioneCarattere"/>
    <w:uiPriority w:val="99"/>
    <w:rsid w:val="00840313"/>
    <w:pPr>
      <w:tabs>
        <w:tab w:val="center" w:pos="4320"/>
        <w:tab w:val="right" w:pos="8640"/>
      </w:tabs>
    </w:pPr>
  </w:style>
  <w:style w:type="character" w:customStyle="1" w:styleId="IntestazioneCarattere">
    <w:name w:val="Intestazione Carattere"/>
    <w:link w:val="Intestazione"/>
    <w:uiPriority w:val="99"/>
    <w:semiHidden/>
    <w:rsid w:val="00105ECD"/>
    <w:rPr>
      <w:sz w:val="24"/>
      <w:szCs w:val="24"/>
    </w:rPr>
  </w:style>
  <w:style w:type="paragraph" w:styleId="Pidipagina">
    <w:name w:val="footer"/>
    <w:basedOn w:val="Normale"/>
    <w:link w:val="PidipaginaCarattere"/>
    <w:uiPriority w:val="99"/>
    <w:rsid w:val="00840313"/>
    <w:pPr>
      <w:tabs>
        <w:tab w:val="center" w:pos="4320"/>
        <w:tab w:val="right" w:pos="8640"/>
      </w:tabs>
    </w:pPr>
  </w:style>
  <w:style w:type="character" w:customStyle="1" w:styleId="PidipaginaCarattere">
    <w:name w:val="Piè di pagina Carattere"/>
    <w:link w:val="Pidipagina"/>
    <w:uiPriority w:val="99"/>
    <w:semiHidden/>
    <w:rsid w:val="00105ECD"/>
    <w:rPr>
      <w:sz w:val="24"/>
      <w:szCs w:val="24"/>
    </w:rPr>
  </w:style>
  <w:style w:type="table" w:styleId="Grigliatabella">
    <w:name w:val="Table Grid"/>
    <w:basedOn w:val="Tabellanormale"/>
    <w:uiPriority w:val="99"/>
    <w:rsid w:val="00840313"/>
    <w:rPr>
      <w:lang w:val="en-CA"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uiPriority w:val="99"/>
    <w:semiHidden/>
    <w:rsid w:val="00840313"/>
    <w:rPr>
      <w:rFonts w:ascii="Tahoma" w:hAnsi="Tahoma" w:cs="Tahoma"/>
      <w:sz w:val="16"/>
      <w:szCs w:val="16"/>
    </w:rPr>
  </w:style>
  <w:style w:type="character" w:customStyle="1" w:styleId="TestofumettoCarattere">
    <w:name w:val="Testo fumetto Carattere"/>
    <w:link w:val="Testofumetto"/>
    <w:uiPriority w:val="99"/>
    <w:semiHidden/>
    <w:rsid w:val="00105ECD"/>
    <w:rPr>
      <w:sz w:val="0"/>
      <w:szCs w:val="0"/>
    </w:rPr>
  </w:style>
  <w:style w:type="character" w:styleId="Collegamentoipertestuale">
    <w:name w:val="Hyperlink"/>
    <w:uiPriority w:val="99"/>
    <w:rsid w:val="007A24E9"/>
    <w:rPr>
      <w:rFonts w:cs="Times New Roman"/>
      <w:color w:val="0000FF"/>
      <w:u w:val="single"/>
    </w:rPr>
  </w:style>
  <w:style w:type="paragraph" w:styleId="Titolo">
    <w:name w:val="Title"/>
    <w:basedOn w:val="Normale"/>
    <w:link w:val="TitoloCarattere"/>
    <w:uiPriority w:val="99"/>
    <w:qFormat/>
    <w:locked/>
    <w:rsid w:val="0079367D"/>
    <w:pPr>
      <w:overflowPunct w:val="0"/>
      <w:autoSpaceDE w:val="0"/>
      <w:autoSpaceDN w:val="0"/>
      <w:adjustRightInd w:val="0"/>
      <w:jc w:val="center"/>
      <w:textAlignment w:val="baseline"/>
    </w:pPr>
    <w:rPr>
      <w:b/>
      <w:sz w:val="32"/>
      <w:szCs w:val="20"/>
      <w:lang w:val="fr-CA"/>
    </w:rPr>
  </w:style>
  <w:style w:type="character" w:customStyle="1" w:styleId="TitoloCarattere">
    <w:name w:val="Titolo Carattere"/>
    <w:link w:val="Titolo"/>
    <w:uiPriority w:val="99"/>
    <w:locked/>
    <w:rsid w:val="0079367D"/>
    <w:rPr>
      <w:b/>
      <w:sz w:val="32"/>
      <w:lang w:val="fr-CA" w:eastAsia="en-US"/>
    </w:rPr>
  </w:style>
  <w:style w:type="paragraph" w:customStyle="1" w:styleId="Default">
    <w:name w:val="Default"/>
    <w:uiPriority w:val="99"/>
    <w:rsid w:val="00DB71FC"/>
    <w:pPr>
      <w:autoSpaceDE w:val="0"/>
      <w:autoSpaceDN w:val="0"/>
      <w:adjustRightInd w:val="0"/>
    </w:pPr>
    <w:rPr>
      <w:color w:val="000000"/>
      <w:sz w:val="24"/>
      <w:szCs w:val="24"/>
      <w:lang w:val="en-US" w:eastAsia="en-US"/>
    </w:rPr>
  </w:style>
  <w:style w:type="paragraph" w:styleId="Testocommento">
    <w:name w:val="annotation text"/>
    <w:basedOn w:val="Normale"/>
    <w:link w:val="TestocommentoCarattere"/>
    <w:uiPriority w:val="99"/>
    <w:rsid w:val="00DB71FC"/>
    <w:rPr>
      <w:sz w:val="20"/>
      <w:szCs w:val="20"/>
    </w:rPr>
  </w:style>
  <w:style w:type="character" w:customStyle="1" w:styleId="TestocommentoCarattere">
    <w:name w:val="Testo commento Carattere"/>
    <w:link w:val="Testocommento"/>
    <w:uiPriority w:val="99"/>
    <w:locked/>
    <w:rsid w:val="00DB71FC"/>
    <w:rPr>
      <w:rFonts w:cs="Times New Roman"/>
    </w:rPr>
  </w:style>
  <w:style w:type="paragraph" w:styleId="Soggettocommento">
    <w:name w:val="annotation subject"/>
    <w:basedOn w:val="Testocommento"/>
    <w:next w:val="Testocommento"/>
    <w:link w:val="SoggettocommentoCarattere"/>
    <w:uiPriority w:val="99"/>
    <w:rsid w:val="00DB71FC"/>
    <w:rPr>
      <w:b/>
      <w:bCs/>
    </w:rPr>
  </w:style>
  <w:style w:type="character" w:customStyle="1" w:styleId="SoggettocommentoCarattere">
    <w:name w:val="Soggetto commento Carattere"/>
    <w:link w:val="Soggettocommento"/>
    <w:uiPriority w:val="99"/>
    <w:locked/>
    <w:rsid w:val="00DB71FC"/>
    <w:rPr>
      <w:rFonts w:cs="Times New Roman"/>
      <w:b/>
      <w:bCs/>
    </w:rPr>
  </w:style>
  <w:style w:type="paragraph" w:customStyle="1" w:styleId="Form">
    <w:name w:val="Form"/>
    <w:basedOn w:val="Normale"/>
    <w:uiPriority w:val="99"/>
    <w:rsid w:val="00DB71FC"/>
    <w:pPr>
      <w:autoSpaceDE w:val="0"/>
      <w:autoSpaceDN w:val="0"/>
      <w:adjustRightInd w:val="0"/>
      <w:spacing w:before="60" w:after="60"/>
    </w:pPr>
    <w:rPr>
      <w:rFonts w:ascii="Arial" w:eastAsia="MS Mincho" w:hAnsi="Arial" w:cs="Arial"/>
      <w:sz w:val="16"/>
    </w:rPr>
  </w:style>
  <w:style w:type="paragraph" w:styleId="Paragrafoelenco">
    <w:name w:val="List Paragraph"/>
    <w:basedOn w:val="Normale"/>
    <w:uiPriority w:val="34"/>
    <w:qFormat/>
    <w:rsid w:val="00DB71FC"/>
    <w:pPr>
      <w:ind w:left="720"/>
    </w:pPr>
  </w:style>
  <w:style w:type="character" w:styleId="Rimandocommento">
    <w:name w:val="annotation reference"/>
    <w:uiPriority w:val="99"/>
    <w:rsid w:val="00DB71FC"/>
    <w:rPr>
      <w:rFonts w:cs="Times New Roman"/>
      <w:sz w:val="16"/>
      <w:szCs w:val="16"/>
    </w:rPr>
  </w:style>
  <w:style w:type="character" w:styleId="Enfasigrassetto">
    <w:name w:val="Strong"/>
    <w:uiPriority w:val="99"/>
    <w:qFormat/>
    <w:locked/>
    <w:rsid w:val="008E5DA6"/>
    <w:rPr>
      <w:rFonts w:cs="Times New Roman"/>
      <w:b/>
      <w:bCs/>
    </w:rPr>
  </w:style>
  <w:style w:type="character" w:styleId="Collegamentovisitato">
    <w:name w:val="FollowedHyperlink"/>
    <w:uiPriority w:val="99"/>
    <w:rsid w:val="008E5DA6"/>
    <w:rPr>
      <w:rFonts w:cs="Times New Roman"/>
      <w:color w:val="800080"/>
      <w:u w:val="single"/>
    </w:rPr>
  </w:style>
  <w:style w:type="character" w:customStyle="1" w:styleId="UnresolvedMention">
    <w:name w:val="Unresolved Mention"/>
    <w:uiPriority w:val="99"/>
    <w:semiHidden/>
    <w:unhideWhenUsed/>
    <w:rsid w:val="006F4D56"/>
    <w:rPr>
      <w:color w:val="605E5C"/>
      <w:shd w:val="clear" w:color="auto" w:fill="E1DFDD"/>
    </w:rPr>
  </w:style>
  <w:style w:type="paragraph" w:styleId="Testonotaapidipagina">
    <w:name w:val="footnote text"/>
    <w:basedOn w:val="Normale"/>
    <w:link w:val="TestonotaapidipaginaCarattere"/>
    <w:uiPriority w:val="99"/>
    <w:semiHidden/>
    <w:unhideWhenUsed/>
    <w:rsid w:val="00750EDF"/>
    <w:rPr>
      <w:rFonts w:ascii="Calibri" w:eastAsia="Calibri" w:hAnsi="Calibri"/>
      <w:sz w:val="20"/>
      <w:szCs w:val="20"/>
      <w:lang w:val="en-CA"/>
    </w:rPr>
  </w:style>
  <w:style w:type="character" w:customStyle="1" w:styleId="TestonotaapidipaginaCarattere">
    <w:name w:val="Testo nota a piè di pagina Carattere"/>
    <w:link w:val="Testonotaapidipagina"/>
    <w:uiPriority w:val="99"/>
    <w:semiHidden/>
    <w:rsid w:val="00750EDF"/>
    <w:rPr>
      <w:rFonts w:ascii="Calibri" w:eastAsia="Calibri" w:hAnsi="Calibri"/>
      <w:lang w:eastAsia="en-US"/>
    </w:rPr>
  </w:style>
  <w:style w:type="character" w:styleId="Rimandonotaapidipagina">
    <w:name w:val="footnote reference"/>
    <w:uiPriority w:val="99"/>
    <w:semiHidden/>
    <w:unhideWhenUsed/>
    <w:rsid w:val="00750EDF"/>
    <w:rPr>
      <w:vertAlign w:val="superscript"/>
    </w:rPr>
  </w:style>
  <w:style w:type="character" w:customStyle="1" w:styleId="ng-binding">
    <w:name w:val="ng-binding"/>
    <w:rsid w:val="00750ED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ja-JP"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B71FC"/>
    <w:rPr>
      <w:sz w:val="24"/>
      <w:szCs w:val="24"/>
      <w:lang w:val="en-US" w:eastAsia="en-US"/>
    </w:rPr>
  </w:style>
  <w:style w:type="paragraph" w:styleId="Titolo2">
    <w:name w:val="heading 2"/>
    <w:basedOn w:val="Normale"/>
    <w:next w:val="Normale"/>
    <w:link w:val="Titolo2Carattere"/>
    <w:uiPriority w:val="99"/>
    <w:qFormat/>
    <w:locked/>
    <w:rsid w:val="00DB71FC"/>
    <w:pPr>
      <w:keepNext/>
      <w:spacing w:before="240" w:after="60"/>
      <w:outlineLvl w:val="1"/>
    </w:pPr>
    <w:rPr>
      <w:rFonts w:ascii="Arial" w:hAnsi="Arial" w:cs="Arial"/>
      <w:b/>
      <w:bCs/>
      <w:i/>
      <w:iCs/>
      <w:sz w:val="26"/>
      <w:szCs w:val="28"/>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link w:val="Titolo2"/>
    <w:uiPriority w:val="99"/>
    <w:locked/>
    <w:rsid w:val="00DB71FC"/>
    <w:rPr>
      <w:rFonts w:ascii="Arial" w:hAnsi="Arial" w:cs="Arial"/>
      <w:b/>
      <w:bCs/>
      <w:i/>
      <w:iCs/>
      <w:sz w:val="28"/>
      <w:szCs w:val="28"/>
    </w:rPr>
  </w:style>
  <w:style w:type="paragraph" w:styleId="Intestazione">
    <w:name w:val="header"/>
    <w:basedOn w:val="Normale"/>
    <w:link w:val="IntestazioneCarattere"/>
    <w:uiPriority w:val="99"/>
    <w:rsid w:val="00840313"/>
    <w:pPr>
      <w:tabs>
        <w:tab w:val="center" w:pos="4320"/>
        <w:tab w:val="right" w:pos="8640"/>
      </w:tabs>
    </w:pPr>
  </w:style>
  <w:style w:type="character" w:customStyle="1" w:styleId="IntestazioneCarattere">
    <w:name w:val="Intestazione Carattere"/>
    <w:link w:val="Intestazione"/>
    <w:uiPriority w:val="99"/>
    <w:semiHidden/>
    <w:rsid w:val="00105ECD"/>
    <w:rPr>
      <w:sz w:val="24"/>
      <w:szCs w:val="24"/>
    </w:rPr>
  </w:style>
  <w:style w:type="paragraph" w:styleId="Pidipagina">
    <w:name w:val="footer"/>
    <w:basedOn w:val="Normale"/>
    <w:link w:val="PidipaginaCarattere"/>
    <w:uiPriority w:val="99"/>
    <w:rsid w:val="00840313"/>
    <w:pPr>
      <w:tabs>
        <w:tab w:val="center" w:pos="4320"/>
        <w:tab w:val="right" w:pos="8640"/>
      </w:tabs>
    </w:pPr>
  </w:style>
  <w:style w:type="character" w:customStyle="1" w:styleId="PidipaginaCarattere">
    <w:name w:val="Piè di pagina Carattere"/>
    <w:link w:val="Pidipagina"/>
    <w:uiPriority w:val="99"/>
    <w:semiHidden/>
    <w:rsid w:val="00105ECD"/>
    <w:rPr>
      <w:sz w:val="24"/>
      <w:szCs w:val="24"/>
    </w:rPr>
  </w:style>
  <w:style w:type="table" w:styleId="Grigliatabella">
    <w:name w:val="Table Grid"/>
    <w:basedOn w:val="Tabellanormale"/>
    <w:uiPriority w:val="99"/>
    <w:rsid w:val="00840313"/>
    <w:rPr>
      <w:lang w:val="en-CA"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uiPriority w:val="99"/>
    <w:semiHidden/>
    <w:rsid w:val="00840313"/>
    <w:rPr>
      <w:rFonts w:ascii="Tahoma" w:hAnsi="Tahoma" w:cs="Tahoma"/>
      <w:sz w:val="16"/>
      <w:szCs w:val="16"/>
    </w:rPr>
  </w:style>
  <w:style w:type="character" w:customStyle="1" w:styleId="TestofumettoCarattere">
    <w:name w:val="Testo fumetto Carattere"/>
    <w:link w:val="Testofumetto"/>
    <w:uiPriority w:val="99"/>
    <w:semiHidden/>
    <w:rsid w:val="00105ECD"/>
    <w:rPr>
      <w:sz w:val="0"/>
      <w:szCs w:val="0"/>
    </w:rPr>
  </w:style>
  <w:style w:type="character" w:styleId="Collegamentoipertestuale">
    <w:name w:val="Hyperlink"/>
    <w:uiPriority w:val="99"/>
    <w:rsid w:val="007A24E9"/>
    <w:rPr>
      <w:rFonts w:cs="Times New Roman"/>
      <w:color w:val="0000FF"/>
      <w:u w:val="single"/>
    </w:rPr>
  </w:style>
  <w:style w:type="paragraph" w:styleId="Titolo">
    <w:name w:val="Title"/>
    <w:basedOn w:val="Normale"/>
    <w:link w:val="TitoloCarattere"/>
    <w:uiPriority w:val="99"/>
    <w:qFormat/>
    <w:locked/>
    <w:rsid w:val="0079367D"/>
    <w:pPr>
      <w:overflowPunct w:val="0"/>
      <w:autoSpaceDE w:val="0"/>
      <w:autoSpaceDN w:val="0"/>
      <w:adjustRightInd w:val="0"/>
      <w:jc w:val="center"/>
      <w:textAlignment w:val="baseline"/>
    </w:pPr>
    <w:rPr>
      <w:b/>
      <w:sz w:val="32"/>
      <w:szCs w:val="20"/>
      <w:lang w:val="fr-CA"/>
    </w:rPr>
  </w:style>
  <w:style w:type="character" w:customStyle="1" w:styleId="TitoloCarattere">
    <w:name w:val="Titolo Carattere"/>
    <w:link w:val="Titolo"/>
    <w:uiPriority w:val="99"/>
    <w:locked/>
    <w:rsid w:val="0079367D"/>
    <w:rPr>
      <w:b/>
      <w:sz w:val="32"/>
      <w:lang w:val="fr-CA" w:eastAsia="en-US"/>
    </w:rPr>
  </w:style>
  <w:style w:type="paragraph" w:customStyle="1" w:styleId="Default">
    <w:name w:val="Default"/>
    <w:uiPriority w:val="99"/>
    <w:rsid w:val="00DB71FC"/>
    <w:pPr>
      <w:autoSpaceDE w:val="0"/>
      <w:autoSpaceDN w:val="0"/>
      <w:adjustRightInd w:val="0"/>
    </w:pPr>
    <w:rPr>
      <w:color w:val="000000"/>
      <w:sz w:val="24"/>
      <w:szCs w:val="24"/>
      <w:lang w:val="en-US" w:eastAsia="en-US"/>
    </w:rPr>
  </w:style>
  <w:style w:type="paragraph" w:styleId="Testocommento">
    <w:name w:val="annotation text"/>
    <w:basedOn w:val="Normale"/>
    <w:link w:val="TestocommentoCarattere"/>
    <w:uiPriority w:val="99"/>
    <w:rsid w:val="00DB71FC"/>
    <w:rPr>
      <w:sz w:val="20"/>
      <w:szCs w:val="20"/>
    </w:rPr>
  </w:style>
  <w:style w:type="character" w:customStyle="1" w:styleId="TestocommentoCarattere">
    <w:name w:val="Testo commento Carattere"/>
    <w:link w:val="Testocommento"/>
    <w:uiPriority w:val="99"/>
    <w:locked/>
    <w:rsid w:val="00DB71FC"/>
    <w:rPr>
      <w:rFonts w:cs="Times New Roman"/>
    </w:rPr>
  </w:style>
  <w:style w:type="paragraph" w:styleId="Soggettocommento">
    <w:name w:val="annotation subject"/>
    <w:basedOn w:val="Testocommento"/>
    <w:next w:val="Testocommento"/>
    <w:link w:val="SoggettocommentoCarattere"/>
    <w:uiPriority w:val="99"/>
    <w:rsid w:val="00DB71FC"/>
    <w:rPr>
      <w:b/>
      <w:bCs/>
    </w:rPr>
  </w:style>
  <w:style w:type="character" w:customStyle="1" w:styleId="SoggettocommentoCarattere">
    <w:name w:val="Soggetto commento Carattere"/>
    <w:link w:val="Soggettocommento"/>
    <w:uiPriority w:val="99"/>
    <w:locked/>
    <w:rsid w:val="00DB71FC"/>
    <w:rPr>
      <w:rFonts w:cs="Times New Roman"/>
      <w:b/>
      <w:bCs/>
    </w:rPr>
  </w:style>
  <w:style w:type="paragraph" w:customStyle="1" w:styleId="Form">
    <w:name w:val="Form"/>
    <w:basedOn w:val="Normale"/>
    <w:uiPriority w:val="99"/>
    <w:rsid w:val="00DB71FC"/>
    <w:pPr>
      <w:autoSpaceDE w:val="0"/>
      <w:autoSpaceDN w:val="0"/>
      <w:adjustRightInd w:val="0"/>
      <w:spacing w:before="60" w:after="60"/>
    </w:pPr>
    <w:rPr>
      <w:rFonts w:ascii="Arial" w:eastAsia="MS Mincho" w:hAnsi="Arial" w:cs="Arial"/>
      <w:sz w:val="16"/>
    </w:rPr>
  </w:style>
  <w:style w:type="paragraph" w:styleId="Paragrafoelenco">
    <w:name w:val="List Paragraph"/>
    <w:basedOn w:val="Normale"/>
    <w:uiPriority w:val="34"/>
    <w:qFormat/>
    <w:rsid w:val="00DB71FC"/>
    <w:pPr>
      <w:ind w:left="720"/>
    </w:pPr>
  </w:style>
  <w:style w:type="character" w:styleId="Rimandocommento">
    <w:name w:val="annotation reference"/>
    <w:uiPriority w:val="99"/>
    <w:rsid w:val="00DB71FC"/>
    <w:rPr>
      <w:rFonts w:cs="Times New Roman"/>
      <w:sz w:val="16"/>
      <w:szCs w:val="16"/>
    </w:rPr>
  </w:style>
  <w:style w:type="character" w:styleId="Enfasigrassetto">
    <w:name w:val="Strong"/>
    <w:uiPriority w:val="99"/>
    <w:qFormat/>
    <w:locked/>
    <w:rsid w:val="008E5DA6"/>
    <w:rPr>
      <w:rFonts w:cs="Times New Roman"/>
      <w:b/>
      <w:bCs/>
    </w:rPr>
  </w:style>
  <w:style w:type="character" w:styleId="Collegamentovisitato">
    <w:name w:val="FollowedHyperlink"/>
    <w:uiPriority w:val="99"/>
    <w:rsid w:val="008E5DA6"/>
    <w:rPr>
      <w:rFonts w:cs="Times New Roman"/>
      <w:color w:val="800080"/>
      <w:u w:val="single"/>
    </w:rPr>
  </w:style>
  <w:style w:type="character" w:customStyle="1" w:styleId="UnresolvedMention">
    <w:name w:val="Unresolved Mention"/>
    <w:uiPriority w:val="99"/>
    <w:semiHidden/>
    <w:unhideWhenUsed/>
    <w:rsid w:val="006F4D56"/>
    <w:rPr>
      <w:color w:val="605E5C"/>
      <w:shd w:val="clear" w:color="auto" w:fill="E1DFDD"/>
    </w:rPr>
  </w:style>
  <w:style w:type="paragraph" w:styleId="Testonotaapidipagina">
    <w:name w:val="footnote text"/>
    <w:basedOn w:val="Normale"/>
    <w:link w:val="TestonotaapidipaginaCarattere"/>
    <w:uiPriority w:val="99"/>
    <w:semiHidden/>
    <w:unhideWhenUsed/>
    <w:rsid w:val="00750EDF"/>
    <w:rPr>
      <w:rFonts w:ascii="Calibri" w:eastAsia="Calibri" w:hAnsi="Calibri"/>
      <w:sz w:val="20"/>
      <w:szCs w:val="20"/>
      <w:lang w:val="en-CA"/>
    </w:rPr>
  </w:style>
  <w:style w:type="character" w:customStyle="1" w:styleId="TestonotaapidipaginaCarattere">
    <w:name w:val="Testo nota a piè di pagina Carattere"/>
    <w:link w:val="Testonotaapidipagina"/>
    <w:uiPriority w:val="99"/>
    <w:semiHidden/>
    <w:rsid w:val="00750EDF"/>
    <w:rPr>
      <w:rFonts w:ascii="Calibri" w:eastAsia="Calibri" w:hAnsi="Calibri"/>
      <w:lang w:eastAsia="en-US"/>
    </w:rPr>
  </w:style>
  <w:style w:type="character" w:styleId="Rimandonotaapidipagina">
    <w:name w:val="footnote reference"/>
    <w:uiPriority w:val="99"/>
    <w:semiHidden/>
    <w:unhideWhenUsed/>
    <w:rsid w:val="00750EDF"/>
    <w:rPr>
      <w:vertAlign w:val="superscript"/>
    </w:rPr>
  </w:style>
  <w:style w:type="character" w:customStyle="1" w:styleId="ng-binding">
    <w:name w:val="ng-binding"/>
    <w:rsid w:val="00750E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256456">
      <w:bodyDiv w:val="1"/>
      <w:marLeft w:val="0"/>
      <w:marRight w:val="0"/>
      <w:marTop w:val="0"/>
      <w:marBottom w:val="0"/>
      <w:divBdr>
        <w:top w:val="none" w:sz="0" w:space="0" w:color="auto"/>
        <w:left w:val="none" w:sz="0" w:space="0" w:color="auto"/>
        <w:bottom w:val="none" w:sz="0" w:space="0" w:color="auto"/>
        <w:right w:val="none" w:sz="0" w:space="0" w:color="auto"/>
      </w:divBdr>
    </w:div>
    <w:div w:id="1781534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secretariat@cbd.int" TargetMode="External"/><Relationship Id="rId12" Type="http://schemas.openxmlformats.org/officeDocument/2006/relationships/hyperlink" Target="mailto:secretariat@cbd.int" TargetMode="External"/><Relationship Id="rId13" Type="http://schemas.openxmlformats.org/officeDocument/2006/relationships/hyperlink" Target="mailto:secretariat@cbd.int" TargetMode="External"/><Relationship Id="rId14" Type="http://schemas.openxmlformats.org/officeDocument/2006/relationships/header" Target="head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_rels/footnotes.xml.rels><?xml version="1.0" encoding="UTF-8" standalone="yes"?>
<Relationships xmlns="http://schemas.openxmlformats.org/package/2006/relationships"><Relationship Id="rId1" Type="http://schemas.openxmlformats.org/officeDocument/2006/relationships/hyperlink" Target="https://www.cbd.int/doc/recommendations/wg2020-02/wg2020-02-rec-01-en.pdf" TargetMode="External"/><Relationship Id="rId2" Type="http://schemas.openxmlformats.org/officeDocument/2006/relationships/hyperlink" Target="https://www.cbd.int/conferences/post202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ung\Documents\Templates\2011-2020_COP11%20logo\templates\en\letter-en-undb-cop11-colou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88D2AE5248BDB843AFDFA4E4BE898092" ma:contentTypeVersion="12" ma:contentTypeDescription="Creare un nuovo documento." ma:contentTypeScope="" ma:versionID="7741b1b4f119994f2dbfb86116f57487">
  <xsd:schema xmlns:xsd="http://www.w3.org/2001/XMLSchema" xmlns:xs="http://www.w3.org/2001/XMLSchema" xmlns:p="http://schemas.microsoft.com/office/2006/metadata/properties" xmlns:ns2="0f5d3897-5189-42e6-bce3-80a9f40b7b0a" xmlns:ns3="18ee57a1-b7b2-4973-b836-7757cbc39188" targetNamespace="http://schemas.microsoft.com/office/2006/metadata/properties" ma:root="true" ma:fieldsID="32988cafd788ae123cddb278ca45e686" ns2:_="" ns3:_="">
    <xsd:import namespace="0f5d3897-5189-42e6-bce3-80a9f40b7b0a"/>
    <xsd:import namespace="18ee57a1-b7b2-4973-b836-7757cbc3918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5d3897-5189-42e6-bce3-80a9f40b7b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ee57a1-b7b2-4973-b836-7757cbc39188" elementFormDefault="qualified">
    <xsd:import namespace="http://schemas.microsoft.com/office/2006/documentManagement/types"/>
    <xsd:import namespace="http://schemas.microsoft.com/office/infopath/2007/PartnerControls"/>
    <xsd:element name="SharedWithUsers" ma:index="14"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C1AD4C-AC82-48F9-AD9D-1627A524DE57}">
  <ds:schemaRefs>
    <ds:schemaRef ds:uri="http://schemas.microsoft.com/sharepoint/v3/contenttype/forms"/>
  </ds:schemaRefs>
</ds:datastoreItem>
</file>

<file path=customXml/itemProps2.xml><?xml version="1.0" encoding="utf-8"?>
<ds:datastoreItem xmlns:ds="http://schemas.openxmlformats.org/officeDocument/2006/customXml" ds:itemID="{880D75B9-AA89-448E-BB3A-1E127B4EBB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5d3897-5189-42e6-bce3-80a9f40b7b0a"/>
    <ds:schemaRef ds:uri="18ee57a1-b7b2-4973-b836-7757cbc391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E82D588-196D-C04C-BBC6-A28C07BFA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\Users\cung\Documents\Templates\2011-2020_COP11 logo\templates\en\letter-en-undb-cop11-colour.dot</Template>
  <TotalTime>0</TotalTime>
  <Pages>4</Pages>
  <Words>1409</Words>
  <Characters>8037</Characters>
  <Application>Microsoft Macintosh Word</Application>
  <DocSecurity>0</DocSecurity>
  <Lines>66</Lines>
  <Paragraphs>18</Paragraphs>
  <ScaleCrop>false</ScaleCrop>
  <LinksUpToDate>false</LinksUpToDate>
  <CharactersWithSpaces>9428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for the review of the technical background documents</dc:title>
  <dc:subject/>
  <dc:creator/>
  <cp:keywords/>
  <cp:lastModifiedBy/>
  <cp:revision>5</cp:revision>
  <dcterms:created xsi:type="dcterms:W3CDTF">2020-07-23T09:23:00Z</dcterms:created>
  <dcterms:modified xsi:type="dcterms:W3CDTF">2020-07-29T14:57:00Z</dcterms:modified>
</cp:coreProperties>
</file>