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6E32A" w14:textId="77777777" w:rsidR="00956B6C" w:rsidRPr="002615DC" w:rsidRDefault="00956B6C" w:rsidP="00956B6C">
      <w:pPr>
        <w:rPr>
          <w:rFonts w:cstheme="minorHAnsi"/>
          <w:b/>
          <w:bCs/>
        </w:rPr>
      </w:pPr>
      <w:r w:rsidRPr="007E50CD">
        <w:rPr>
          <w:b/>
          <w:bCs/>
        </w:rPr>
        <w:t>Ref.: SCBD/SSSF/AS/SBG/CC/VA/</w:t>
      </w:r>
    </w:p>
    <w:p w14:paraId="5845A769" w14:textId="77777777" w:rsidR="00956B6C" w:rsidRDefault="00956B6C" w:rsidP="00956B6C">
      <w:pPr>
        <w:rPr>
          <w:rFonts w:cstheme="minorHAnsi"/>
          <w:b/>
        </w:rPr>
      </w:pPr>
      <w:r w:rsidRPr="002615DC">
        <w:rPr>
          <w:rFonts w:cstheme="minorHAnsi"/>
          <w:b/>
        </w:rPr>
        <w:t xml:space="preserve">Notification </w:t>
      </w:r>
      <w:r>
        <w:rPr>
          <w:rFonts w:cstheme="minorHAnsi"/>
          <w:b/>
        </w:rPr>
        <w:t>February 25, 2020</w:t>
      </w:r>
    </w:p>
    <w:p w14:paraId="0334493B" w14:textId="77777777" w:rsidR="00956B6C" w:rsidRPr="002615DC" w:rsidRDefault="00956B6C" w:rsidP="00956B6C">
      <w:pPr>
        <w:rPr>
          <w:rFonts w:cstheme="minorHAnsi"/>
        </w:rPr>
      </w:pPr>
    </w:p>
    <w:p w14:paraId="485ABB60" w14:textId="00668371" w:rsidR="00006BE5" w:rsidRDefault="00006BE5" w:rsidP="00006BE5">
      <w:pPr>
        <w:rPr>
          <w:rFonts w:cstheme="minorHAnsi"/>
        </w:rPr>
      </w:pPr>
      <w:r>
        <w:rPr>
          <w:rFonts w:cstheme="minorHAnsi"/>
        </w:rPr>
        <w:t>August 1</w:t>
      </w:r>
      <w:r w:rsidR="009C2D31">
        <w:rPr>
          <w:rFonts w:cstheme="minorHAnsi"/>
        </w:rPr>
        <w:t>5</w:t>
      </w:r>
      <w:r>
        <w:rPr>
          <w:rFonts w:cstheme="minorHAnsi"/>
        </w:rPr>
        <w:t>, 2020</w:t>
      </w:r>
    </w:p>
    <w:p w14:paraId="6123A052" w14:textId="77777777" w:rsidR="00006BE5" w:rsidRDefault="00006BE5" w:rsidP="00006BE5">
      <w:pPr>
        <w:rPr>
          <w:rFonts w:cstheme="minorHAnsi"/>
        </w:rPr>
      </w:pPr>
    </w:p>
    <w:p w14:paraId="5BD31E3A" w14:textId="32DCF159" w:rsidR="00006BE5" w:rsidRDefault="00006BE5" w:rsidP="00006BE5">
      <w:pPr>
        <w:rPr>
          <w:rFonts w:cstheme="minorHAnsi"/>
        </w:rPr>
      </w:pPr>
      <w:r>
        <w:rPr>
          <w:rFonts w:cstheme="minorHAnsi"/>
        </w:rPr>
        <w:t>Dear Executive Secretary,</w:t>
      </w:r>
    </w:p>
    <w:p w14:paraId="257C5084" w14:textId="77777777" w:rsidR="00006BE5" w:rsidRDefault="00006BE5" w:rsidP="00006BE5">
      <w:pPr>
        <w:pStyle w:val="Default"/>
        <w:rPr>
          <w:rFonts w:cstheme="minorHAnsi"/>
        </w:rPr>
      </w:pPr>
    </w:p>
    <w:p w14:paraId="7CEE863C" w14:textId="0C1594FF" w:rsidR="00006BE5" w:rsidRDefault="00006BE5" w:rsidP="00006BE5">
      <w:pPr>
        <w:pStyle w:val="Default"/>
      </w:pPr>
      <w:r>
        <w:rPr>
          <w:rFonts w:cstheme="minorHAnsi"/>
        </w:rPr>
        <w:t>The undersigned organizations, Wild Heritage</w:t>
      </w:r>
      <w:r w:rsidR="000E3166">
        <w:rPr>
          <w:rFonts w:cstheme="minorHAnsi"/>
        </w:rPr>
        <w:t xml:space="preserve"> (USA)</w:t>
      </w:r>
      <w:r>
        <w:rPr>
          <w:rFonts w:cstheme="minorHAnsi"/>
        </w:rPr>
        <w:t xml:space="preserve">, Griffith University (Australia) and the Australian Rainforest Conservation Society are writing in response to the notification </w:t>
      </w:r>
      <w:r>
        <w:t xml:space="preserve">No. 2020-053 of June 25, 2020, </w:t>
      </w:r>
      <w:r>
        <w:rPr>
          <w:b/>
          <w:bCs/>
        </w:rPr>
        <w:t>Peer review of draft documents for the twenty-fourth meeting of the Subsidiary Body on Scientific, Technical and Technological Advice (SBSTTA 24)</w:t>
      </w:r>
      <w:r>
        <w:t>. This submission is regarding the document on linkages between the post-2020 global biodiversity framework and the 2030</w:t>
      </w:r>
      <w:r w:rsidR="00FA63B4">
        <w:t xml:space="preserve"> agenda for sustainable development</w:t>
      </w:r>
      <w:r>
        <w:t>.</w:t>
      </w:r>
    </w:p>
    <w:p w14:paraId="65A0A9AD" w14:textId="77777777" w:rsidR="00006BE5" w:rsidRDefault="00006BE5" w:rsidP="00006BE5">
      <w:pPr>
        <w:pStyle w:val="Default"/>
      </w:pPr>
    </w:p>
    <w:p w14:paraId="5F9A31AE" w14:textId="77777777" w:rsidR="00006BE5" w:rsidRDefault="00006BE5" w:rsidP="00006BE5">
      <w:pPr>
        <w:pStyle w:val="Default"/>
      </w:pPr>
      <w:r>
        <w:t xml:space="preserve">With many thanks and best regards, </w:t>
      </w:r>
    </w:p>
    <w:p w14:paraId="3970C644" w14:textId="77777777" w:rsidR="00006BE5" w:rsidRDefault="00006BE5" w:rsidP="00006BE5">
      <w:pPr>
        <w:pStyle w:val="Default"/>
      </w:pPr>
    </w:p>
    <w:p w14:paraId="3672E151" w14:textId="77777777" w:rsidR="00006BE5" w:rsidRDefault="00006BE5" w:rsidP="00006BE5">
      <w:pPr>
        <w:pStyle w:val="Default"/>
      </w:pPr>
      <w:r>
        <w:t xml:space="preserve">Cyril Kormos </w:t>
      </w:r>
    </w:p>
    <w:p w14:paraId="703AA642" w14:textId="77777777" w:rsidR="00006BE5" w:rsidRDefault="00006BE5" w:rsidP="00006BE5">
      <w:pPr>
        <w:pStyle w:val="Default"/>
      </w:pPr>
      <w:r>
        <w:t xml:space="preserve">Executive Director, Wild Heritage </w:t>
      </w:r>
    </w:p>
    <w:p w14:paraId="150916E8" w14:textId="77777777" w:rsidR="00006BE5" w:rsidRDefault="000E3166" w:rsidP="00006BE5">
      <w:hyperlink r:id="rId8" w:history="1">
        <w:r w:rsidR="00006BE5">
          <w:rPr>
            <w:rStyle w:val="Hyperlink"/>
          </w:rPr>
          <w:t>Cyril@wild-heritage.org</w:t>
        </w:r>
      </w:hyperlink>
      <w:r w:rsidR="00006BE5">
        <w:rPr>
          <w:color w:val="0000FF"/>
        </w:rPr>
        <w:t xml:space="preserve"> </w:t>
      </w:r>
      <w:r w:rsidR="00006BE5">
        <w:t>/ +1 510 862 5359</w:t>
      </w:r>
    </w:p>
    <w:p w14:paraId="18C08F89" w14:textId="77722826" w:rsidR="00006BE5" w:rsidRDefault="00006BE5" w:rsidP="00006BE5">
      <w:pPr>
        <w:rPr>
          <w:sz w:val="22"/>
          <w:szCs w:val="22"/>
        </w:rPr>
      </w:pPr>
      <w:r>
        <w:rPr>
          <w:noProof/>
        </w:rPr>
        <w:drawing>
          <wp:inline distT="0" distB="0" distL="0" distR="0" wp14:anchorId="4CF9F0A1" wp14:editId="5751C7FD">
            <wp:extent cx="1104900" cy="1104900"/>
            <wp:effectExtent l="0" t="0" r="0" b="0"/>
            <wp:docPr id="3" name="Picture 3" descr="A picture containing tre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ree, foo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t xml:space="preserve"> </w:t>
      </w:r>
      <w:r>
        <w:rPr>
          <w:noProof/>
        </w:rPr>
        <w:drawing>
          <wp:inline distT="0" distB="0" distL="0" distR="0" wp14:anchorId="2B9129F4" wp14:editId="52CC6859">
            <wp:extent cx="2317750" cy="1282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0" cy="1282700"/>
                    </a:xfrm>
                    <a:prstGeom prst="rect">
                      <a:avLst/>
                    </a:prstGeom>
                    <a:noFill/>
                    <a:ln>
                      <a:noFill/>
                    </a:ln>
                  </pic:spPr>
                </pic:pic>
              </a:graphicData>
            </a:graphic>
          </wp:inline>
        </w:drawing>
      </w:r>
      <w:r>
        <w:t xml:space="preserve">   </w:t>
      </w:r>
      <w:r>
        <w:rPr>
          <w:noProof/>
        </w:rPr>
        <w:drawing>
          <wp:inline distT="0" distB="0" distL="0" distR="0" wp14:anchorId="7B034AD5" wp14:editId="7636E703">
            <wp:extent cx="1035050" cy="1098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0" cy="1098550"/>
                    </a:xfrm>
                    <a:prstGeom prst="rect">
                      <a:avLst/>
                    </a:prstGeom>
                    <a:noFill/>
                    <a:ln>
                      <a:noFill/>
                    </a:ln>
                  </pic:spPr>
                </pic:pic>
              </a:graphicData>
            </a:graphic>
          </wp:inline>
        </w:drawing>
      </w:r>
    </w:p>
    <w:p w14:paraId="33C9F736" w14:textId="77777777" w:rsidR="00006BE5" w:rsidRDefault="00006BE5" w:rsidP="00956B6C">
      <w:pPr>
        <w:rPr>
          <w:rFonts w:cstheme="minorHAnsi"/>
          <w:b/>
          <w:bCs/>
        </w:rPr>
      </w:pPr>
    </w:p>
    <w:p w14:paraId="20D70A54" w14:textId="77777777" w:rsidR="00956B6C" w:rsidRPr="002615DC" w:rsidRDefault="00956B6C" w:rsidP="00956B6C">
      <w:pPr>
        <w:rPr>
          <w:rFonts w:cstheme="minorHAnsi"/>
          <w:b/>
          <w:bCs/>
        </w:rPr>
      </w:pPr>
    </w:p>
    <w:p w14:paraId="7920C59F" w14:textId="6EBAB1C0" w:rsidR="00236608" w:rsidRPr="00293F53" w:rsidRDefault="00236608" w:rsidP="00790F3D">
      <w:pPr>
        <w:jc w:val="center"/>
        <w:rPr>
          <w:b/>
          <w:sz w:val="22"/>
          <w:szCs w:val="22"/>
        </w:rPr>
      </w:pPr>
      <w:r>
        <w:rPr>
          <w:b/>
          <w:sz w:val="22"/>
          <w:szCs w:val="22"/>
        </w:rPr>
        <w:t>Template</w:t>
      </w:r>
      <w:r w:rsidRPr="00293F53">
        <w:rPr>
          <w:b/>
          <w:sz w:val="22"/>
          <w:szCs w:val="22"/>
        </w:rPr>
        <w:t xml:space="preserve"> for the review of </w:t>
      </w:r>
      <w:r w:rsidR="00790F3D">
        <w:rPr>
          <w:b/>
          <w:sz w:val="22"/>
          <w:szCs w:val="22"/>
        </w:rPr>
        <w:t xml:space="preserve">the document on </w:t>
      </w:r>
      <w:r w:rsidR="00790F3D" w:rsidRPr="00790F3D">
        <w:rPr>
          <w:b/>
          <w:sz w:val="22"/>
          <w:szCs w:val="22"/>
        </w:rPr>
        <w:t xml:space="preserve">linkages between the post-2020 global biodiversity framework and </w:t>
      </w:r>
      <w:r w:rsidR="00790F3D">
        <w:rPr>
          <w:b/>
          <w:sz w:val="22"/>
          <w:szCs w:val="22"/>
        </w:rPr>
        <w:t xml:space="preserve">the </w:t>
      </w:r>
      <w:r w:rsidR="00790F3D" w:rsidRPr="00790F3D">
        <w:rPr>
          <w:b/>
          <w:sz w:val="22"/>
          <w:szCs w:val="22"/>
        </w:rPr>
        <w:t>2030</w:t>
      </w:r>
      <w:r w:rsidR="00790F3D">
        <w:rPr>
          <w:b/>
          <w:sz w:val="22"/>
          <w:szCs w:val="22"/>
        </w:rPr>
        <w:t xml:space="preserve"> </w:t>
      </w:r>
      <w:r w:rsidR="00790F3D" w:rsidRPr="00790F3D">
        <w:rPr>
          <w:b/>
          <w:sz w:val="22"/>
          <w:szCs w:val="22"/>
        </w:rPr>
        <w:t>agenda for sustainable development</w:t>
      </w:r>
    </w:p>
    <w:p w14:paraId="794A5BD2" w14:textId="77777777" w:rsidR="00236608" w:rsidRDefault="00236608" w:rsidP="00236608">
      <w:pPr>
        <w:pStyle w:val="Default"/>
        <w:jc w:val="center"/>
        <w:rPr>
          <w:b/>
          <w:sz w:val="22"/>
          <w:szCs w:val="22"/>
          <w:u w:val="single"/>
        </w:rPr>
      </w:pPr>
    </w:p>
    <w:p w14:paraId="34B17942" w14:textId="77777777" w:rsidR="00236608" w:rsidRDefault="00236608" w:rsidP="00236608">
      <w:pPr>
        <w:pStyle w:val="Default"/>
        <w:jc w:val="center"/>
        <w:rPr>
          <w:b/>
          <w:sz w:val="22"/>
          <w:szCs w:val="22"/>
          <w:u w:val="single"/>
        </w:rPr>
      </w:pPr>
      <w:r>
        <w:rPr>
          <w:b/>
          <w:sz w:val="22"/>
          <w:szCs w:val="22"/>
          <w:u w:val="single"/>
        </w:rPr>
        <w:t>TEMPLATE FOR COMMENTS</w:t>
      </w:r>
    </w:p>
    <w:p w14:paraId="17859718" w14:textId="77777777" w:rsidR="00236608" w:rsidRPr="00532BBA" w:rsidRDefault="00236608" w:rsidP="00236608">
      <w:pPr>
        <w:pStyle w:val="Default"/>
        <w:jc w:val="center"/>
        <w:rPr>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6102"/>
      </w:tblGrid>
      <w:tr w:rsidR="00236608" w:rsidRPr="000C0B6C" w14:paraId="6598FBAB" w14:textId="77777777" w:rsidTr="009251C2">
        <w:trPr>
          <w:trHeight w:val="233"/>
        </w:trPr>
        <w:tc>
          <w:tcPr>
            <w:tcW w:w="10188" w:type="dxa"/>
            <w:gridSpan w:val="2"/>
            <w:shd w:val="clear" w:color="auto" w:fill="C0C0C0"/>
          </w:tcPr>
          <w:p w14:paraId="297416BC" w14:textId="77777777" w:rsidR="00236608" w:rsidRPr="000C0B6C" w:rsidRDefault="00236608" w:rsidP="009251C2">
            <w:pPr>
              <w:jc w:val="center"/>
              <w:rPr>
                <w:i/>
              </w:rPr>
            </w:pPr>
            <w:r w:rsidRPr="000C0B6C">
              <w:rPr>
                <w:i/>
              </w:rPr>
              <w:t>Contact information</w:t>
            </w:r>
          </w:p>
        </w:tc>
      </w:tr>
      <w:tr w:rsidR="00236608" w:rsidRPr="000C0B6C" w14:paraId="212CCDF4" w14:textId="77777777" w:rsidTr="009251C2">
        <w:trPr>
          <w:trHeight w:val="270"/>
        </w:trPr>
        <w:tc>
          <w:tcPr>
            <w:tcW w:w="4086" w:type="dxa"/>
          </w:tcPr>
          <w:p w14:paraId="13CBB394"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102" w:type="dxa"/>
          </w:tcPr>
          <w:p w14:paraId="08B4F522" w14:textId="56FB0F24" w:rsidR="00236608" w:rsidRPr="000C0B6C" w:rsidRDefault="00956B6C" w:rsidP="009251C2">
            <w:r>
              <w:t>Kormos</w:t>
            </w:r>
          </w:p>
        </w:tc>
      </w:tr>
      <w:tr w:rsidR="00236608" w:rsidRPr="000C0B6C" w14:paraId="70478EC8" w14:textId="77777777" w:rsidTr="009251C2">
        <w:trPr>
          <w:trHeight w:val="270"/>
        </w:trPr>
        <w:tc>
          <w:tcPr>
            <w:tcW w:w="4086" w:type="dxa"/>
          </w:tcPr>
          <w:p w14:paraId="4EE5D0BF"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102" w:type="dxa"/>
          </w:tcPr>
          <w:p w14:paraId="618617AF" w14:textId="28D562DE" w:rsidR="00236608" w:rsidRPr="000C0B6C" w:rsidRDefault="00956B6C" w:rsidP="009251C2">
            <w:r>
              <w:t>Cyril</w:t>
            </w:r>
          </w:p>
        </w:tc>
      </w:tr>
      <w:tr w:rsidR="00236608" w:rsidRPr="000C0B6C" w14:paraId="60004B01" w14:textId="77777777" w:rsidTr="009251C2">
        <w:trPr>
          <w:trHeight w:val="280"/>
        </w:trPr>
        <w:tc>
          <w:tcPr>
            <w:tcW w:w="4086" w:type="dxa"/>
          </w:tcPr>
          <w:p w14:paraId="043D7251"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102" w:type="dxa"/>
          </w:tcPr>
          <w:p w14:paraId="44573104" w14:textId="77777777" w:rsidR="00236608" w:rsidRPr="000C0B6C" w:rsidRDefault="00236608" w:rsidP="009251C2"/>
        </w:tc>
      </w:tr>
      <w:tr w:rsidR="00236608" w:rsidRPr="000C0B6C" w14:paraId="41DAE210" w14:textId="77777777" w:rsidTr="009251C2">
        <w:trPr>
          <w:trHeight w:val="270"/>
        </w:trPr>
        <w:tc>
          <w:tcPr>
            <w:tcW w:w="4086" w:type="dxa"/>
          </w:tcPr>
          <w:p w14:paraId="064A5C6E"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102" w:type="dxa"/>
          </w:tcPr>
          <w:p w14:paraId="6DC88D1F" w14:textId="6E18FA4E" w:rsidR="00236608" w:rsidRPr="000C0B6C" w:rsidRDefault="00956B6C" w:rsidP="009251C2">
            <w:r>
              <w:t>Wild Heritage</w:t>
            </w:r>
          </w:p>
        </w:tc>
      </w:tr>
      <w:tr w:rsidR="00236608" w:rsidRPr="000C0B6C" w14:paraId="19EAFF8D" w14:textId="77777777" w:rsidTr="009251C2">
        <w:trPr>
          <w:trHeight w:val="280"/>
        </w:trPr>
        <w:tc>
          <w:tcPr>
            <w:tcW w:w="4086" w:type="dxa"/>
          </w:tcPr>
          <w:p w14:paraId="051F46C6"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102" w:type="dxa"/>
          </w:tcPr>
          <w:p w14:paraId="1BEACDEF" w14:textId="20AF94BF" w:rsidR="00236608" w:rsidRPr="000C0B6C" w:rsidRDefault="00956B6C" w:rsidP="009251C2">
            <w:r>
              <w:t>PO Box 9451</w:t>
            </w:r>
          </w:p>
        </w:tc>
      </w:tr>
      <w:tr w:rsidR="00236608" w:rsidRPr="000C0B6C" w14:paraId="3310BC30" w14:textId="77777777" w:rsidTr="009251C2">
        <w:trPr>
          <w:trHeight w:val="270"/>
        </w:trPr>
        <w:tc>
          <w:tcPr>
            <w:tcW w:w="4086" w:type="dxa"/>
          </w:tcPr>
          <w:p w14:paraId="675A80C3"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102" w:type="dxa"/>
          </w:tcPr>
          <w:p w14:paraId="160AB00E" w14:textId="434BDA9C" w:rsidR="00236608" w:rsidRPr="000C0B6C" w:rsidRDefault="00956B6C" w:rsidP="009251C2">
            <w:r>
              <w:t>Berkeley, California</w:t>
            </w:r>
          </w:p>
        </w:tc>
      </w:tr>
      <w:tr w:rsidR="00236608" w:rsidRPr="000C0B6C" w14:paraId="0303D967" w14:textId="77777777" w:rsidTr="009251C2">
        <w:trPr>
          <w:trHeight w:val="280"/>
        </w:trPr>
        <w:tc>
          <w:tcPr>
            <w:tcW w:w="4086" w:type="dxa"/>
          </w:tcPr>
          <w:p w14:paraId="241052A2"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102" w:type="dxa"/>
          </w:tcPr>
          <w:p w14:paraId="213ED87C" w14:textId="4E415F97" w:rsidR="00236608" w:rsidRPr="000C0B6C" w:rsidRDefault="00956B6C" w:rsidP="009251C2">
            <w:r>
              <w:t>USA</w:t>
            </w:r>
          </w:p>
        </w:tc>
      </w:tr>
      <w:tr w:rsidR="00236608" w:rsidRPr="000C0B6C" w14:paraId="7C74835B" w14:textId="77777777" w:rsidTr="009251C2">
        <w:trPr>
          <w:trHeight w:val="233"/>
        </w:trPr>
        <w:tc>
          <w:tcPr>
            <w:tcW w:w="4086" w:type="dxa"/>
          </w:tcPr>
          <w:p w14:paraId="45DEDB26" w14:textId="77777777" w:rsidR="00236608" w:rsidRPr="000C0B6C" w:rsidRDefault="00236608" w:rsidP="009251C2">
            <w:pPr>
              <w:pStyle w:val="CommentSubject"/>
              <w:rPr>
                <w:sz w:val="22"/>
                <w:szCs w:val="22"/>
              </w:rPr>
            </w:pPr>
            <w:r w:rsidRPr="000C0B6C">
              <w:rPr>
                <w:sz w:val="22"/>
                <w:szCs w:val="22"/>
              </w:rPr>
              <w:t>E-mail:</w:t>
            </w:r>
          </w:p>
        </w:tc>
        <w:tc>
          <w:tcPr>
            <w:tcW w:w="6102" w:type="dxa"/>
          </w:tcPr>
          <w:p w14:paraId="118A29DB" w14:textId="4ED05DAB" w:rsidR="00236608" w:rsidRPr="000C0B6C" w:rsidRDefault="00956B6C" w:rsidP="009251C2">
            <w:r>
              <w:t>cyril@wild-heritage.org</w:t>
            </w:r>
          </w:p>
        </w:tc>
      </w:tr>
      <w:tr w:rsidR="00236608" w:rsidRPr="000C0B6C" w14:paraId="623341FC" w14:textId="77777777" w:rsidTr="009251C2">
        <w:trPr>
          <w:trHeight w:val="224"/>
        </w:trPr>
        <w:tc>
          <w:tcPr>
            <w:tcW w:w="10188" w:type="dxa"/>
            <w:gridSpan w:val="2"/>
            <w:shd w:val="clear" w:color="auto" w:fill="C0C0C0"/>
          </w:tcPr>
          <w:p w14:paraId="1CE0413B" w14:textId="48B1412B" w:rsidR="00236608" w:rsidRPr="000C0B6C" w:rsidRDefault="008C7855" w:rsidP="009251C2">
            <w:pPr>
              <w:jc w:val="center"/>
              <w:rPr>
                <w:b/>
                <w:i/>
              </w:rPr>
            </w:pPr>
            <w:r>
              <w:rPr>
                <w:b/>
                <w:i/>
              </w:rPr>
              <w:t>General comments</w:t>
            </w:r>
          </w:p>
        </w:tc>
      </w:tr>
      <w:tr w:rsidR="00956B6C" w:rsidRPr="000C0B6C" w14:paraId="0749A6BF" w14:textId="77777777" w:rsidTr="002C0D5B">
        <w:trPr>
          <w:trHeight w:val="224"/>
        </w:trPr>
        <w:tc>
          <w:tcPr>
            <w:tcW w:w="10188" w:type="dxa"/>
            <w:gridSpan w:val="2"/>
          </w:tcPr>
          <w:p w14:paraId="7429EBD8" w14:textId="147D6B9D" w:rsidR="00956B6C" w:rsidRPr="00956B6C" w:rsidRDefault="00956B6C" w:rsidP="00956B6C">
            <w:pPr>
              <w:rPr>
                <w:bCs/>
                <w:sz w:val="22"/>
                <w:szCs w:val="22"/>
              </w:rPr>
            </w:pPr>
            <w:r>
              <w:rPr>
                <w:bCs/>
                <w:sz w:val="22"/>
                <w:szCs w:val="22"/>
              </w:rPr>
              <w:lastRenderedPageBreak/>
              <w:t>We reiterate comments submitted regarding</w:t>
            </w:r>
            <w:r>
              <w:rPr>
                <w:b/>
              </w:rPr>
              <w:t xml:space="preserve"> </w:t>
            </w:r>
            <w:r w:rsidRPr="00956B6C">
              <w:rPr>
                <w:bCs/>
              </w:rPr>
              <w:t>the draft monitoring framework for the post-2020 global biodiversity framework</w:t>
            </w:r>
            <w:r>
              <w:rPr>
                <w:bCs/>
              </w:rPr>
              <w:t xml:space="preserve"> here and note that the general and specific comments to the monitoring framework would </w:t>
            </w:r>
            <w:r w:rsidR="009C2D31">
              <w:rPr>
                <w:bCs/>
              </w:rPr>
              <w:t xml:space="preserve">also </w:t>
            </w:r>
            <w:r>
              <w:rPr>
                <w:bCs/>
              </w:rPr>
              <w:t>need to be reflected in the linkages document.</w:t>
            </w:r>
          </w:p>
        </w:tc>
      </w:tr>
      <w:tr w:rsidR="00956B6C" w:rsidRPr="000C0B6C" w14:paraId="7ABFA388" w14:textId="77777777" w:rsidTr="002C0D5B">
        <w:trPr>
          <w:trHeight w:val="224"/>
        </w:trPr>
        <w:tc>
          <w:tcPr>
            <w:tcW w:w="10188" w:type="dxa"/>
            <w:gridSpan w:val="2"/>
          </w:tcPr>
          <w:p w14:paraId="560E3978" w14:textId="2C928A17" w:rsidR="00956B6C" w:rsidRPr="00956B6C" w:rsidRDefault="00956B6C" w:rsidP="00956B6C">
            <w:pPr>
              <w:pStyle w:val="ListParagraph"/>
              <w:numPr>
                <w:ilvl w:val="0"/>
                <w:numId w:val="1"/>
              </w:numPr>
              <w:rPr>
                <w:b/>
                <w:sz w:val="22"/>
                <w:szCs w:val="22"/>
              </w:rPr>
            </w:pPr>
            <w:r w:rsidRPr="00C548D8">
              <w:t xml:space="preserve">Wherever forest area/cover is mentioned, reporting should be based on all three FAO forest categories: primary forest, </w:t>
            </w:r>
            <w:r w:rsidR="00EA381F">
              <w:t>other naturally regenerated</w:t>
            </w:r>
            <w:r w:rsidRPr="00C548D8">
              <w:t xml:space="preserve"> forest and plant</w:t>
            </w:r>
            <w:r w:rsidR="00EA381F">
              <w:t>ed forest</w:t>
            </w:r>
            <w:r w:rsidRPr="00C548D8">
              <w:t>.</w:t>
            </w:r>
          </w:p>
        </w:tc>
      </w:tr>
      <w:tr w:rsidR="00956B6C" w:rsidRPr="000C0B6C" w14:paraId="245B7828" w14:textId="77777777" w:rsidTr="002C0D5B">
        <w:trPr>
          <w:trHeight w:val="224"/>
        </w:trPr>
        <w:tc>
          <w:tcPr>
            <w:tcW w:w="10188" w:type="dxa"/>
            <w:gridSpan w:val="2"/>
          </w:tcPr>
          <w:p w14:paraId="2C64714E" w14:textId="66E04195" w:rsidR="00956B6C" w:rsidRPr="00956B6C" w:rsidRDefault="00956B6C" w:rsidP="00956B6C">
            <w:pPr>
              <w:pStyle w:val="ListParagraph"/>
              <w:numPr>
                <w:ilvl w:val="0"/>
                <w:numId w:val="1"/>
              </w:numPr>
              <w:rPr>
                <w:b/>
                <w:sz w:val="22"/>
                <w:szCs w:val="22"/>
              </w:rPr>
            </w:pPr>
            <w:r>
              <w:t xml:space="preserve">As drafted, the monitoring framework assumes that certification systems such as FSC and PEFC can be used as indicators to measure biodiversity as well as climate benefits. This is inappropriate because even certified logging results in very substantial losses of biodiversity and causes </w:t>
            </w:r>
            <w:r w:rsidR="00FA63B4">
              <w:t>significant</w:t>
            </w:r>
            <w:r>
              <w:t xml:space="preserve"> </w:t>
            </w:r>
            <w:r w:rsidR="00FF0396">
              <w:t xml:space="preserve">CO2 </w:t>
            </w:r>
            <w:r>
              <w:t xml:space="preserve">emissions. It is therefore not an indicator of </w:t>
            </w:r>
            <w:r w:rsidR="00FF0396">
              <w:t>biodiversity o</w:t>
            </w:r>
            <w:r w:rsidR="00826112">
              <w:t>r</w:t>
            </w:r>
            <w:r w:rsidR="00FF0396">
              <w:t xml:space="preserve"> climate benefit</w:t>
            </w:r>
            <w:r>
              <w:t xml:space="preserve"> or of an OECM (Other Effective Area Based Conservation Measure).</w:t>
            </w:r>
          </w:p>
        </w:tc>
      </w:tr>
      <w:tr w:rsidR="00956B6C" w:rsidRPr="000C0B6C" w14:paraId="190C415F" w14:textId="77777777" w:rsidTr="002C0D5B">
        <w:trPr>
          <w:trHeight w:val="224"/>
        </w:trPr>
        <w:tc>
          <w:tcPr>
            <w:tcW w:w="10188" w:type="dxa"/>
            <w:gridSpan w:val="2"/>
          </w:tcPr>
          <w:p w14:paraId="75CEC945" w14:textId="77777777" w:rsidR="00956B6C" w:rsidRPr="000C0B6C" w:rsidRDefault="00956B6C" w:rsidP="00956B6C">
            <w:pPr>
              <w:rPr>
                <w:b/>
                <w:sz w:val="22"/>
                <w:szCs w:val="22"/>
              </w:rPr>
            </w:pPr>
          </w:p>
        </w:tc>
      </w:tr>
    </w:tbl>
    <w:p w14:paraId="3F5E71EC" w14:textId="77777777" w:rsidR="00236608" w:rsidRPr="00532BBA" w:rsidRDefault="00236608" w:rsidP="00236608">
      <w:pPr>
        <w:pStyle w:val="Default"/>
        <w:jc w:val="center"/>
        <w:rPr>
          <w:b/>
          <w:sz w:val="22"/>
          <w:szCs w:val="22"/>
          <w:u w:val="single"/>
        </w:rPr>
      </w:pPr>
    </w:p>
    <w:p w14:paraId="254542ED" w14:textId="29D16795" w:rsidR="00236608" w:rsidRPr="00624FAA" w:rsidRDefault="00236608" w:rsidP="00790F3D">
      <w:pPr>
        <w:tabs>
          <w:tab w:val="left" w:pos="5900"/>
        </w:tabs>
        <w:jc w:val="both"/>
        <w:rPr>
          <w:i/>
          <w:szCs w:val="22"/>
        </w:rPr>
      </w:pPr>
      <w:r w:rsidRPr="00624FAA">
        <w:rPr>
          <w:i/>
          <w:sz w:val="22"/>
          <w:szCs w:val="22"/>
        </w:rPr>
        <w:t xml:space="preserve">Comments should be sent by e-mail to </w:t>
      </w:r>
      <w:hyperlink r:id="rId12" w:history="1">
        <w:r w:rsidRPr="00624FAA">
          <w:rPr>
            <w:rStyle w:val="Hyperlink"/>
            <w:i/>
            <w:sz w:val="22"/>
            <w:szCs w:val="22"/>
          </w:rPr>
          <w:t>secretariat@cbd.int</w:t>
        </w:r>
      </w:hyperlink>
      <w:r w:rsidRPr="00153018">
        <w:rPr>
          <w:i/>
          <w:sz w:val="22"/>
          <w:szCs w:val="22"/>
        </w:rPr>
        <w:t xml:space="preserve"> </w:t>
      </w:r>
      <w:r w:rsidR="00790F3D">
        <w:rPr>
          <w:i/>
          <w:sz w:val="22"/>
          <w:szCs w:val="22"/>
        </w:rPr>
        <w:t>by 25 July 2020</w:t>
      </w:r>
    </w:p>
    <w:p w14:paraId="48DAF900" w14:textId="5924F03A" w:rsidR="00B51493" w:rsidRDefault="00B51493" w:rsidP="00D93CCA"/>
    <w:sectPr w:rsidR="00B51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890773"/>
    <w:multiLevelType w:val="hybridMultilevel"/>
    <w:tmpl w:val="743ED0FC"/>
    <w:lvl w:ilvl="0" w:tplc="E2F2067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006BE5"/>
    <w:rsid w:val="000E3166"/>
    <w:rsid w:val="001709FF"/>
    <w:rsid w:val="00236608"/>
    <w:rsid w:val="00334544"/>
    <w:rsid w:val="003B08FB"/>
    <w:rsid w:val="004056FD"/>
    <w:rsid w:val="00504926"/>
    <w:rsid w:val="0053118E"/>
    <w:rsid w:val="005324AB"/>
    <w:rsid w:val="00550AC5"/>
    <w:rsid w:val="006060BF"/>
    <w:rsid w:val="006125AA"/>
    <w:rsid w:val="006D6F86"/>
    <w:rsid w:val="00790F3D"/>
    <w:rsid w:val="00826112"/>
    <w:rsid w:val="008C7855"/>
    <w:rsid w:val="008E7015"/>
    <w:rsid w:val="00956B6C"/>
    <w:rsid w:val="009C2D31"/>
    <w:rsid w:val="00A51FA4"/>
    <w:rsid w:val="00AF4AD0"/>
    <w:rsid w:val="00B51493"/>
    <w:rsid w:val="00BD481F"/>
    <w:rsid w:val="00D93CCA"/>
    <w:rsid w:val="00DB20C0"/>
    <w:rsid w:val="00EA381F"/>
    <w:rsid w:val="00FA63B4"/>
    <w:rsid w:val="00FF03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FB3F"/>
  <w15:chartTrackingRefBased/>
  <w15:docId w15:val="{8ABB2551-FD75-4774-AA7D-5EEB9210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rsid w:val="00956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74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ril@wild-heritage.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cretariat@cbd.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4" ma:contentTypeDescription="Create a new document." ma:contentTypeScope="" ma:versionID="c9f52f57bb19d3444f42fed33c61a0a8">
  <xsd:schema xmlns:xsd="http://www.w3.org/2001/XMLSchema" xmlns:xs="http://www.w3.org/2001/XMLSchema" xmlns:p="http://schemas.microsoft.com/office/2006/metadata/properties" xmlns:ns3="44a14099-cec4-4adc-a615-00f5e506ea84" targetNamespace="http://schemas.microsoft.com/office/2006/metadata/properties" ma:root="true" ma:fieldsID="de152265d4e971181488395f72506170" ns3:_="">
    <xsd:import namespace="44a14099-cec4-4adc-a615-00f5e506ea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D2B3A-6508-431F-917D-92474158A9E1}">
  <ds:schemaRefs>
    <ds:schemaRef ds:uri="http://schemas.microsoft.com/sharepoint/v3/contenttype/forms"/>
  </ds:schemaRefs>
</ds:datastoreItem>
</file>

<file path=customXml/itemProps2.xml><?xml version="1.0" encoding="utf-8"?>
<ds:datastoreItem xmlns:ds="http://schemas.openxmlformats.org/officeDocument/2006/customXml" ds:itemID="{602D3070-FA56-45D7-9A9F-A8720FB7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ECA71-57C8-4A5D-B57E-8940CEBA60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Cyril Kormos</cp:lastModifiedBy>
  <cp:revision>11</cp:revision>
  <dcterms:created xsi:type="dcterms:W3CDTF">2020-08-13T18:41:00Z</dcterms:created>
  <dcterms:modified xsi:type="dcterms:W3CDTF">2020-08-15T18:29:00Z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