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775D82" w:rsidRPr="000C0B6C" w14:paraId="212CCDF4" w14:textId="77777777" w:rsidTr="009251C2">
        <w:trPr>
          <w:trHeight w:val="270"/>
        </w:trPr>
        <w:tc>
          <w:tcPr>
            <w:tcW w:w="4086" w:type="dxa"/>
            <w:gridSpan w:val="3"/>
          </w:tcPr>
          <w:p w14:paraId="13CBB394"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3097E460" w:rsidR="00775D82" w:rsidRPr="000C0B6C" w:rsidRDefault="00775D82" w:rsidP="00775D82">
            <w:r>
              <w:t>Schaafsma</w:t>
            </w:r>
          </w:p>
        </w:tc>
      </w:tr>
      <w:tr w:rsidR="00775D82" w:rsidRPr="000C0B6C" w14:paraId="70478EC8" w14:textId="77777777" w:rsidTr="009251C2">
        <w:trPr>
          <w:trHeight w:val="270"/>
        </w:trPr>
        <w:tc>
          <w:tcPr>
            <w:tcW w:w="4086" w:type="dxa"/>
            <w:gridSpan w:val="3"/>
          </w:tcPr>
          <w:p w14:paraId="4EE5D0BF"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4E20F238" w:rsidR="00775D82" w:rsidRPr="000C0B6C" w:rsidRDefault="00775D82" w:rsidP="00775D82">
            <w:r>
              <w:t>Marije</w:t>
            </w:r>
          </w:p>
        </w:tc>
      </w:tr>
      <w:tr w:rsidR="00775D82" w:rsidRPr="000C0B6C" w14:paraId="60004B01" w14:textId="77777777" w:rsidTr="009251C2">
        <w:trPr>
          <w:trHeight w:val="280"/>
        </w:trPr>
        <w:tc>
          <w:tcPr>
            <w:tcW w:w="4086" w:type="dxa"/>
            <w:gridSpan w:val="3"/>
          </w:tcPr>
          <w:p w14:paraId="043D7251"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775D82" w:rsidRPr="000C0B6C" w:rsidRDefault="00775D82" w:rsidP="00775D82"/>
        </w:tc>
      </w:tr>
      <w:tr w:rsidR="00775D82" w:rsidRPr="000C0B6C" w14:paraId="41DAE210" w14:textId="77777777" w:rsidTr="009251C2">
        <w:trPr>
          <w:trHeight w:val="270"/>
        </w:trPr>
        <w:tc>
          <w:tcPr>
            <w:tcW w:w="4086" w:type="dxa"/>
            <w:gridSpan w:val="3"/>
          </w:tcPr>
          <w:p w14:paraId="064A5C6E"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60F922C9" w:rsidR="00775D82" w:rsidRPr="000C0B6C" w:rsidRDefault="00775D82" w:rsidP="00775D82">
            <w:r>
              <w:t>VU University Amsterdam</w:t>
            </w:r>
          </w:p>
        </w:tc>
      </w:tr>
      <w:tr w:rsidR="00775D82" w:rsidRPr="000C0B6C" w14:paraId="19EAFF8D" w14:textId="77777777" w:rsidTr="009251C2">
        <w:trPr>
          <w:trHeight w:val="280"/>
        </w:trPr>
        <w:tc>
          <w:tcPr>
            <w:tcW w:w="4086" w:type="dxa"/>
            <w:gridSpan w:val="3"/>
          </w:tcPr>
          <w:p w14:paraId="051F46C6"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50B86E0F" w:rsidR="00775D82" w:rsidRPr="000C0B6C" w:rsidRDefault="00775D82" w:rsidP="00775D82">
            <w:r>
              <w:t xml:space="preserve">De </w:t>
            </w:r>
            <w:proofErr w:type="spellStart"/>
            <w:r>
              <w:t>Boelelaan</w:t>
            </w:r>
            <w:proofErr w:type="spellEnd"/>
            <w:r>
              <w:t xml:space="preserve"> 1111</w:t>
            </w:r>
          </w:p>
        </w:tc>
      </w:tr>
      <w:tr w:rsidR="00775D82" w:rsidRPr="000C0B6C" w14:paraId="3310BC30" w14:textId="77777777" w:rsidTr="009251C2">
        <w:trPr>
          <w:trHeight w:val="270"/>
        </w:trPr>
        <w:tc>
          <w:tcPr>
            <w:tcW w:w="4086" w:type="dxa"/>
            <w:gridSpan w:val="3"/>
          </w:tcPr>
          <w:p w14:paraId="675A80C3"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4E6304A6" w:rsidR="00775D82" w:rsidRPr="000C0B6C" w:rsidRDefault="00775D82" w:rsidP="00775D82">
            <w:r>
              <w:t>Amsterdam</w:t>
            </w:r>
          </w:p>
        </w:tc>
      </w:tr>
      <w:tr w:rsidR="00775D82" w:rsidRPr="000C0B6C" w14:paraId="0303D967" w14:textId="77777777" w:rsidTr="009251C2">
        <w:trPr>
          <w:trHeight w:val="280"/>
        </w:trPr>
        <w:tc>
          <w:tcPr>
            <w:tcW w:w="4086" w:type="dxa"/>
            <w:gridSpan w:val="3"/>
          </w:tcPr>
          <w:p w14:paraId="241052A2" w14:textId="77777777" w:rsidR="00775D82" w:rsidRPr="000C0B6C" w:rsidRDefault="00775D82" w:rsidP="00775D8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47B62DEB" w:rsidR="00775D82" w:rsidRPr="000C0B6C" w:rsidRDefault="00775D82" w:rsidP="00775D82">
            <w:r>
              <w:t>The Netherlands</w:t>
            </w:r>
          </w:p>
        </w:tc>
      </w:tr>
      <w:tr w:rsidR="00775D82" w:rsidRPr="000C0B6C" w14:paraId="7C74835B" w14:textId="77777777" w:rsidTr="009251C2">
        <w:trPr>
          <w:trHeight w:val="233"/>
        </w:trPr>
        <w:tc>
          <w:tcPr>
            <w:tcW w:w="4086" w:type="dxa"/>
            <w:gridSpan w:val="3"/>
          </w:tcPr>
          <w:p w14:paraId="45DEDB26" w14:textId="77777777" w:rsidR="00775D82" w:rsidRPr="000C0B6C" w:rsidRDefault="00775D82" w:rsidP="00775D82">
            <w:pPr>
              <w:pStyle w:val="CommentSubject"/>
              <w:rPr>
                <w:sz w:val="22"/>
                <w:szCs w:val="22"/>
              </w:rPr>
            </w:pPr>
            <w:r w:rsidRPr="000C0B6C">
              <w:rPr>
                <w:sz w:val="22"/>
                <w:szCs w:val="22"/>
              </w:rPr>
              <w:t>E-mail:</w:t>
            </w:r>
          </w:p>
        </w:tc>
        <w:tc>
          <w:tcPr>
            <w:tcW w:w="6102" w:type="dxa"/>
          </w:tcPr>
          <w:p w14:paraId="118A29DB" w14:textId="330C7381" w:rsidR="00775D82" w:rsidRPr="000C0B6C" w:rsidRDefault="00775D82" w:rsidP="00775D82">
            <w:r>
              <w:t>M.Schaafsma@vu.nl</w:t>
            </w:r>
          </w:p>
        </w:tc>
      </w:tr>
      <w:tr w:rsidR="00775D82" w:rsidRPr="000C0B6C" w14:paraId="623341FC" w14:textId="77777777" w:rsidTr="009251C2">
        <w:trPr>
          <w:trHeight w:val="224"/>
        </w:trPr>
        <w:tc>
          <w:tcPr>
            <w:tcW w:w="10188" w:type="dxa"/>
            <w:gridSpan w:val="4"/>
            <w:shd w:val="clear" w:color="auto" w:fill="C0C0C0"/>
          </w:tcPr>
          <w:p w14:paraId="1CE0413B" w14:textId="48B1412B" w:rsidR="00775D82" w:rsidRPr="000C0B6C" w:rsidRDefault="00775D82" w:rsidP="00775D82">
            <w:pPr>
              <w:jc w:val="center"/>
              <w:rPr>
                <w:b/>
                <w:i/>
              </w:rPr>
            </w:pPr>
            <w:r>
              <w:rPr>
                <w:b/>
                <w:i/>
              </w:rPr>
              <w:t>General comments</w:t>
            </w:r>
          </w:p>
        </w:tc>
      </w:tr>
      <w:tr w:rsidR="00775D82" w:rsidRPr="000C0B6C" w14:paraId="0749A6BF" w14:textId="77777777" w:rsidTr="002C0D5B">
        <w:trPr>
          <w:trHeight w:val="224"/>
        </w:trPr>
        <w:tc>
          <w:tcPr>
            <w:tcW w:w="10188" w:type="dxa"/>
            <w:gridSpan w:val="4"/>
          </w:tcPr>
          <w:p w14:paraId="7429EBD8" w14:textId="1F828CC7" w:rsidR="00775D82" w:rsidRPr="000C0B6C" w:rsidRDefault="00775D82" w:rsidP="00775D82">
            <w:pPr>
              <w:rPr>
                <w:b/>
                <w:sz w:val="22"/>
                <w:szCs w:val="22"/>
              </w:rPr>
            </w:pPr>
            <w:r>
              <w:rPr>
                <w:sz w:val="22"/>
                <w:szCs w:val="22"/>
              </w:rPr>
              <w:t>Related to the Table on page 2-3, it is unclear from this Table, why certain goals are included and others are excluded. Cross-checking this document with the proposal for the monitoring framework, the monitoring framework seem to be missing certain indicators, and/or the Table on linkages with SDGs is missing certain SDGs.</w:t>
            </w:r>
          </w:p>
        </w:tc>
      </w:tr>
      <w:tr w:rsidR="00E55DA6" w:rsidRPr="000C0B6C" w14:paraId="0859234A" w14:textId="77777777" w:rsidTr="002C0D5B">
        <w:trPr>
          <w:trHeight w:val="224"/>
        </w:trPr>
        <w:tc>
          <w:tcPr>
            <w:tcW w:w="10188" w:type="dxa"/>
            <w:gridSpan w:val="4"/>
          </w:tcPr>
          <w:p w14:paraId="57F90C49" w14:textId="3B40773C" w:rsidR="00E55DA6" w:rsidRDefault="00E55DA6" w:rsidP="00775D82">
            <w:pPr>
              <w:rPr>
                <w:sz w:val="22"/>
                <w:szCs w:val="22"/>
              </w:rPr>
            </w:pPr>
            <w:r>
              <w:rPr>
                <w:sz w:val="22"/>
                <w:szCs w:val="22"/>
              </w:rPr>
              <w:t>Many of the links seem to be based on an implied causal pathway (i.e. assumptions regarding the values of nature, and how changes in nature affect these values and outcomes). The ‘comments’ column in the document is insufficiently elaborated to understand the logic behind the expected linkages. It would help considerab</w:t>
            </w:r>
            <w:r w:rsidR="00362AFE">
              <w:rPr>
                <w:sz w:val="22"/>
                <w:szCs w:val="22"/>
              </w:rPr>
              <w:t>ly if this was better justified, either through mentioning the SDG target explicitly or by suggesting where SDG targets are missing an NCP-target despite the relevance of NCP for the SDG.</w:t>
            </w:r>
          </w:p>
        </w:tc>
      </w:tr>
      <w:tr w:rsidR="00775D82" w:rsidRPr="000C0B6C" w14:paraId="7ABFA388" w14:textId="77777777" w:rsidTr="002C0D5B">
        <w:trPr>
          <w:trHeight w:val="224"/>
        </w:trPr>
        <w:tc>
          <w:tcPr>
            <w:tcW w:w="10188" w:type="dxa"/>
            <w:gridSpan w:val="4"/>
          </w:tcPr>
          <w:p w14:paraId="560E3978" w14:textId="25E62FD4" w:rsidR="00775D82" w:rsidRPr="00775D82" w:rsidRDefault="00775D82" w:rsidP="00775D82">
            <w:pPr>
              <w:rPr>
                <w:sz w:val="22"/>
                <w:szCs w:val="22"/>
              </w:rPr>
            </w:pPr>
            <w:r>
              <w:rPr>
                <w:sz w:val="22"/>
                <w:szCs w:val="22"/>
              </w:rPr>
              <w:t>It is impossible for outsiders to link the 2030 Targets to the 2050 Goals. This makes the review process complicated.</w:t>
            </w:r>
          </w:p>
        </w:tc>
      </w:tr>
      <w:tr w:rsidR="00775D82" w:rsidRPr="000C0B6C" w14:paraId="245B7828" w14:textId="77777777" w:rsidTr="002C0D5B">
        <w:trPr>
          <w:trHeight w:val="224"/>
        </w:trPr>
        <w:tc>
          <w:tcPr>
            <w:tcW w:w="10188" w:type="dxa"/>
            <w:gridSpan w:val="4"/>
          </w:tcPr>
          <w:p w14:paraId="2C64714E" w14:textId="77777777" w:rsidR="00775D82" w:rsidRPr="000C0B6C" w:rsidRDefault="00775D82" w:rsidP="00775D82">
            <w:pPr>
              <w:rPr>
                <w:b/>
                <w:sz w:val="22"/>
                <w:szCs w:val="22"/>
              </w:rPr>
            </w:pPr>
          </w:p>
        </w:tc>
      </w:tr>
      <w:tr w:rsidR="00775D82" w:rsidRPr="000C0B6C" w14:paraId="50F9BB95" w14:textId="77777777" w:rsidTr="001170D5">
        <w:trPr>
          <w:trHeight w:val="224"/>
        </w:trPr>
        <w:tc>
          <w:tcPr>
            <w:tcW w:w="10188" w:type="dxa"/>
            <w:gridSpan w:val="4"/>
            <w:shd w:val="clear" w:color="auto" w:fill="C0C0C0"/>
          </w:tcPr>
          <w:p w14:paraId="7AACC475" w14:textId="4272E4B9" w:rsidR="00775D82" w:rsidRPr="000C0B6C" w:rsidRDefault="00775D82" w:rsidP="00775D82">
            <w:pPr>
              <w:jc w:val="center"/>
              <w:rPr>
                <w:b/>
                <w:i/>
              </w:rPr>
            </w:pPr>
            <w:r>
              <w:rPr>
                <w:b/>
                <w:i/>
              </w:rPr>
              <w:t>Specific comments</w:t>
            </w:r>
          </w:p>
        </w:tc>
      </w:tr>
      <w:tr w:rsidR="00775D82" w:rsidRPr="000C0B6C" w14:paraId="2D6B6755" w14:textId="77777777" w:rsidTr="009251C2">
        <w:trPr>
          <w:trHeight w:val="224"/>
        </w:trPr>
        <w:tc>
          <w:tcPr>
            <w:tcW w:w="818" w:type="dxa"/>
          </w:tcPr>
          <w:p w14:paraId="63773A4F" w14:textId="77777777" w:rsidR="00775D82" w:rsidRPr="000C0B6C" w:rsidRDefault="00775D82" w:rsidP="00775D82">
            <w:pPr>
              <w:rPr>
                <w:b/>
              </w:rPr>
            </w:pPr>
            <w:r w:rsidRPr="000C0B6C">
              <w:rPr>
                <w:b/>
                <w:sz w:val="22"/>
                <w:szCs w:val="22"/>
              </w:rPr>
              <w:t xml:space="preserve">Page </w:t>
            </w:r>
          </w:p>
        </w:tc>
        <w:tc>
          <w:tcPr>
            <w:tcW w:w="1231" w:type="dxa"/>
          </w:tcPr>
          <w:p w14:paraId="7004D9C3" w14:textId="77777777" w:rsidR="00775D82" w:rsidRPr="000C0B6C" w:rsidRDefault="00775D82" w:rsidP="00775D82">
            <w:pPr>
              <w:rPr>
                <w:b/>
              </w:rPr>
            </w:pPr>
            <w:r>
              <w:rPr>
                <w:b/>
                <w:sz w:val="22"/>
                <w:szCs w:val="22"/>
              </w:rPr>
              <w:t>Paragraph</w:t>
            </w:r>
          </w:p>
        </w:tc>
        <w:tc>
          <w:tcPr>
            <w:tcW w:w="8139" w:type="dxa"/>
            <w:gridSpan w:val="2"/>
          </w:tcPr>
          <w:p w14:paraId="052311B8" w14:textId="77777777" w:rsidR="00775D82" w:rsidRPr="000C0B6C" w:rsidRDefault="00775D82" w:rsidP="00775D82">
            <w:pPr>
              <w:rPr>
                <w:b/>
              </w:rPr>
            </w:pPr>
            <w:r w:rsidRPr="000C0B6C">
              <w:rPr>
                <w:b/>
                <w:sz w:val="22"/>
                <w:szCs w:val="22"/>
              </w:rPr>
              <w:t>Comment</w:t>
            </w:r>
          </w:p>
        </w:tc>
      </w:tr>
      <w:tr w:rsidR="00775D82" w:rsidRPr="000C0B6C" w14:paraId="0C9C63D9" w14:textId="77777777" w:rsidTr="009251C2">
        <w:trPr>
          <w:trHeight w:val="224"/>
        </w:trPr>
        <w:tc>
          <w:tcPr>
            <w:tcW w:w="818" w:type="dxa"/>
          </w:tcPr>
          <w:p w14:paraId="46581EE4" w14:textId="5C99373E" w:rsidR="00775D82" w:rsidRPr="000C0B6C" w:rsidRDefault="00775D82" w:rsidP="00775D82">
            <w:r>
              <w:t>2</w:t>
            </w:r>
          </w:p>
        </w:tc>
        <w:tc>
          <w:tcPr>
            <w:tcW w:w="1231" w:type="dxa"/>
          </w:tcPr>
          <w:p w14:paraId="3DA5E0E9" w14:textId="2CF23DD3" w:rsidR="00775D82" w:rsidRPr="000C0B6C" w:rsidRDefault="00775D82" w:rsidP="00775D82">
            <w:r>
              <w:t>Table row 1</w:t>
            </w:r>
          </w:p>
        </w:tc>
        <w:tc>
          <w:tcPr>
            <w:tcW w:w="8139" w:type="dxa"/>
            <w:gridSpan w:val="2"/>
          </w:tcPr>
          <w:p w14:paraId="1FB20CA9" w14:textId="0E3C36AD" w:rsidR="00775D82" w:rsidRPr="000C0B6C" w:rsidRDefault="00775D82" w:rsidP="00775D82">
            <w:r>
              <w:t xml:space="preserve">Goal A may also be related to SDG2, where it comes to the use of genetic resources for food security (SDG 2.5.1). </w:t>
            </w:r>
          </w:p>
        </w:tc>
      </w:tr>
      <w:tr w:rsidR="00775D82" w:rsidRPr="000C0B6C" w14:paraId="6153AF8D" w14:textId="77777777" w:rsidTr="009251C2">
        <w:trPr>
          <w:trHeight w:val="233"/>
        </w:trPr>
        <w:tc>
          <w:tcPr>
            <w:tcW w:w="818" w:type="dxa"/>
          </w:tcPr>
          <w:p w14:paraId="66AF3500" w14:textId="370A4AC3" w:rsidR="00775D82" w:rsidRPr="000C0B6C" w:rsidRDefault="00775D82" w:rsidP="00775D82">
            <w:r>
              <w:t>2</w:t>
            </w:r>
          </w:p>
        </w:tc>
        <w:tc>
          <w:tcPr>
            <w:tcW w:w="1231" w:type="dxa"/>
          </w:tcPr>
          <w:p w14:paraId="6A91318A" w14:textId="32130904" w:rsidR="00775D82" w:rsidRPr="000C0B6C" w:rsidRDefault="00775D82" w:rsidP="00775D82">
            <w:r>
              <w:t>Table row 2</w:t>
            </w:r>
          </w:p>
        </w:tc>
        <w:tc>
          <w:tcPr>
            <w:tcW w:w="8139" w:type="dxa"/>
            <w:gridSpan w:val="2"/>
          </w:tcPr>
          <w:p w14:paraId="5F267497" w14:textId="4F72F7CE" w:rsidR="00775D82" w:rsidRPr="000C0B6C" w:rsidRDefault="00775D82" w:rsidP="00775D82">
            <w:r>
              <w:t xml:space="preserve">Goal B may also be linked to SDG11 related to people affected by natural disasters. </w:t>
            </w:r>
          </w:p>
        </w:tc>
      </w:tr>
      <w:tr w:rsidR="00775D82" w:rsidRPr="000C0B6C" w14:paraId="6D0FC60A" w14:textId="77777777" w:rsidTr="009251C2">
        <w:trPr>
          <w:trHeight w:val="224"/>
        </w:trPr>
        <w:tc>
          <w:tcPr>
            <w:tcW w:w="818" w:type="dxa"/>
          </w:tcPr>
          <w:p w14:paraId="6282A73C" w14:textId="1C62E067" w:rsidR="00775D82" w:rsidRPr="000C0B6C" w:rsidRDefault="00775D82" w:rsidP="00775D82">
            <w:r>
              <w:t>2</w:t>
            </w:r>
          </w:p>
        </w:tc>
        <w:tc>
          <w:tcPr>
            <w:tcW w:w="1231" w:type="dxa"/>
          </w:tcPr>
          <w:p w14:paraId="4956A208" w14:textId="18478DC3" w:rsidR="00775D82" w:rsidRPr="000C0B6C" w:rsidRDefault="00775D82" w:rsidP="00775D82">
            <w:r>
              <w:t>Table row 2</w:t>
            </w:r>
          </w:p>
        </w:tc>
        <w:tc>
          <w:tcPr>
            <w:tcW w:w="8139" w:type="dxa"/>
            <w:gridSpan w:val="2"/>
          </w:tcPr>
          <w:p w14:paraId="1B92E2B4" w14:textId="07B62438" w:rsidR="00775D82" w:rsidRPr="00775D82" w:rsidRDefault="00775D82" w:rsidP="00775D82">
            <w:r>
              <w:t xml:space="preserve">For Goal B to contribute to SDG5, the monitoring framework will have to include much more emphasis on use and benefits by women and girls. The current set of monitoring trends only tracks supply of NCPs, but fails to address </w:t>
            </w:r>
            <w:r>
              <w:rPr>
                <w:i/>
              </w:rPr>
              <w:t xml:space="preserve">who </w:t>
            </w:r>
            <w:r>
              <w:t xml:space="preserve">is able to enjoy the benefits or bears the costs. </w:t>
            </w:r>
          </w:p>
        </w:tc>
      </w:tr>
      <w:tr w:rsidR="00775D82" w:rsidRPr="000C0B6C" w14:paraId="30930566" w14:textId="77777777" w:rsidTr="009251C2">
        <w:trPr>
          <w:trHeight w:val="224"/>
        </w:trPr>
        <w:tc>
          <w:tcPr>
            <w:tcW w:w="818" w:type="dxa"/>
          </w:tcPr>
          <w:p w14:paraId="7E88CD75" w14:textId="7A423470" w:rsidR="00775D82" w:rsidRPr="000C0B6C" w:rsidRDefault="00775D82" w:rsidP="00775D82">
            <w:r>
              <w:t>2</w:t>
            </w:r>
          </w:p>
        </w:tc>
        <w:tc>
          <w:tcPr>
            <w:tcW w:w="1231" w:type="dxa"/>
          </w:tcPr>
          <w:p w14:paraId="613F0F0B" w14:textId="58E2B701" w:rsidR="00775D82" w:rsidRPr="000C0B6C" w:rsidRDefault="00775D82" w:rsidP="00775D82">
            <w:r>
              <w:t>Table row 2</w:t>
            </w:r>
          </w:p>
        </w:tc>
        <w:tc>
          <w:tcPr>
            <w:tcW w:w="8139" w:type="dxa"/>
            <w:gridSpan w:val="2"/>
          </w:tcPr>
          <w:p w14:paraId="4B30F77B" w14:textId="7C8AC889" w:rsidR="00775D82" w:rsidRPr="000C0B6C" w:rsidRDefault="00775D82" w:rsidP="00E55DA6">
            <w:r>
              <w:t xml:space="preserve">It is unclear how Goal B is related to </w:t>
            </w:r>
            <w:r w:rsidR="00E55DA6">
              <w:t>SDG</w:t>
            </w:r>
            <w:r>
              <w:t xml:space="preserve"> 9</w:t>
            </w:r>
            <w:r w:rsidR="00E55DA6">
              <w:t xml:space="preserve">; achieving SDG9.4 may help towards Goal B, but specific actions would have to be formulated to achieve Goal B that relate to energy/resource efficient / environmentally sound production. </w:t>
            </w:r>
          </w:p>
        </w:tc>
      </w:tr>
      <w:tr w:rsidR="00775D82" w:rsidRPr="000C0B6C" w14:paraId="419DB47A" w14:textId="77777777" w:rsidTr="009251C2">
        <w:trPr>
          <w:trHeight w:val="224"/>
        </w:trPr>
        <w:tc>
          <w:tcPr>
            <w:tcW w:w="818" w:type="dxa"/>
          </w:tcPr>
          <w:p w14:paraId="583A2152" w14:textId="733C3D75" w:rsidR="00775D82" w:rsidRPr="000C0B6C" w:rsidRDefault="00E55DA6" w:rsidP="00775D82">
            <w:r>
              <w:t>2</w:t>
            </w:r>
          </w:p>
        </w:tc>
        <w:tc>
          <w:tcPr>
            <w:tcW w:w="1231" w:type="dxa"/>
          </w:tcPr>
          <w:p w14:paraId="491D28B8" w14:textId="3DE1CE7C" w:rsidR="00775D82" w:rsidRPr="000C0B6C" w:rsidRDefault="00E55DA6" w:rsidP="00775D82">
            <w:r>
              <w:t>Table row 2</w:t>
            </w:r>
          </w:p>
        </w:tc>
        <w:tc>
          <w:tcPr>
            <w:tcW w:w="8139" w:type="dxa"/>
            <w:gridSpan w:val="2"/>
          </w:tcPr>
          <w:p w14:paraId="7EB00430" w14:textId="03DFD179" w:rsidR="00775D82" w:rsidRPr="000C0B6C" w:rsidRDefault="00E55DA6" w:rsidP="00775D82">
            <w:r>
              <w:t xml:space="preserve">To demonstrate how achieving Goal B is linked to SDGs 1, 2, 3, 4, 7, and 12, the monitoring framework will have to include targets/indicators related to people and their demand for/use of NCPs, rather than biophysical supply of NCPs. Perhaps similar to the comment above, the inclusion of action-related indicators would help (in line with the SDG process). For example, maintenance of nature-based </w:t>
            </w:r>
            <w:r>
              <w:lastRenderedPageBreak/>
              <w:t>livelihoods can also keep people in poverty or fail lift people out of poverty permanently, so that the link to Goal 1 may not hold (or not be positive, unlike what seems to be implied by the comments).</w:t>
            </w:r>
          </w:p>
        </w:tc>
      </w:tr>
      <w:tr w:rsidR="00775D82" w:rsidRPr="000C0B6C" w14:paraId="5DBDB291" w14:textId="77777777" w:rsidTr="009251C2">
        <w:trPr>
          <w:trHeight w:val="224"/>
        </w:trPr>
        <w:tc>
          <w:tcPr>
            <w:tcW w:w="818" w:type="dxa"/>
          </w:tcPr>
          <w:p w14:paraId="29E068DB" w14:textId="0363EDE6" w:rsidR="00775D82" w:rsidRPr="000C0B6C" w:rsidRDefault="00362AFE" w:rsidP="00775D82">
            <w:r>
              <w:lastRenderedPageBreak/>
              <w:t>3</w:t>
            </w:r>
          </w:p>
        </w:tc>
        <w:tc>
          <w:tcPr>
            <w:tcW w:w="1231" w:type="dxa"/>
          </w:tcPr>
          <w:p w14:paraId="212354D4" w14:textId="20AF3F71" w:rsidR="00775D82" w:rsidRPr="000C0B6C" w:rsidRDefault="00362AFE" w:rsidP="00775D82">
            <w:r>
              <w:t>Goal C</w:t>
            </w:r>
          </w:p>
        </w:tc>
        <w:tc>
          <w:tcPr>
            <w:tcW w:w="8139" w:type="dxa"/>
            <w:gridSpan w:val="2"/>
          </w:tcPr>
          <w:p w14:paraId="637A167D" w14:textId="1DE1769B" w:rsidR="00775D82" w:rsidRPr="000C0B6C" w:rsidRDefault="00362AFE" w:rsidP="00362AFE">
            <w:r>
              <w:t>Here, one may include SDG1.4 too, concerning the rights, ownership and control over land and … natural resources.</w:t>
            </w:r>
          </w:p>
        </w:tc>
      </w:tr>
      <w:tr w:rsidR="00775D82" w:rsidRPr="000C0B6C" w14:paraId="7A865B83" w14:textId="77777777" w:rsidTr="009251C2">
        <w:trPr>
          <w:trHeight w:val="224"/>
        </w:trPr>
        <w:tc>
          <w:tcPr>
            <w:tcW w:w="818" w:type="dxa"/>
          </w:tcPr>
          <w:p w14:paraId="48F7EE30" w14:textId="6D8FE3AF" w:rsidR="00775D82" w:rsidRPr="000C0B6C" w:rsidRDefault="00362AFE" w:rsidP="00775D82">
            <w:r>
              <w:t>3</w:t>
            </w:r>
          </w:p>
        </w:tc>
        <w:tc>
          <w:tcPr>
            <w:tcW w:w="1231" w:type="dxa"/>
          </w:tcPr>
          <w:p w14:paraId="6A798625" w14:textId="30239F7F" w:rsidR="00775D82" w:rsidRPr="000C0B6C" w:rsidRDefault="00362AFE" w:rsidP="00775D82">
            <w:r>
              <w:t>Goal C</w:t>
            </w:r>
          </w:p>
        </w:tc>
        <w:tc>
          <w:tcPr>
            <w:tcW w:w="8139" w:type="dxa"/>
            <w:gridSpan w:val="2"/>
          </w:tcPr>
          <w:p w14:paraId="531C2A0F" w14:textId="15477F1F" w:rsidR="00775D82" w:rsidRPr="000C0B6C" w:rsidRDefault="00362AFE" w:rsidP="00362AFE">
            <w:r>
              <w:t>With the inclusion of SDG 6 and 7 here, it remains unclear how Goal B and C are different. The monitoring framework seems to focus explicitly on genetic resources for Goal C, whereas many more links to SDGs are mentioned here which seem more related to natural resources in general.</w:t>
            </w:r>
          </w:p>
        </w:tc>
      </w:tr>
      <w:tr w:rsidR="00775D82" w:rsidRPr="000C0B6C" w14:paraId="73FD340A" w14:textId="77777777" w:rsidTr="009251C2">
        <w:trPr>
          <w:trHeight w:val="224"/>
        </w:trPr>
        <w:tc>
          <w:tcPr>
            <w:tcW w:w="818" w:type="dxa"/>
          </w:tcPr>
          <w:p w14:paraId="37288C1C" w14:textId="72E472D1" w:rsidR="00775D82" w:rsidRPr="000C0B6C" w:rsidRDefault="00362AFE" w:rsidP="00775D82">
            <w:r>
              <w:t>3</w:t>
            </w:r>
          </w:p>
        </w:tc>
        <w:tc>
          <w:tcPr>
            <w:tcW w:w="1231" w:type="dxa"/>
          </w:tcPr>
          <w:p w14:paraId="2993E983" w14:textId="1A66067A" w:rsidR="00775D82" w:rsidRPr="000C0B6C" w:rsidRDefault="00362AFE" w:rsidP="00775D82">
            <w:r>
              <w:t>Goal D</w:t>
            </w:r>
          </w:p>
        </w:tc>
        <w:tc>
          <w:tcPr>
            <w:tcW w:w="8139" w:type="dxa"/>
            <w:gridSpan w:val="2"/>
          </w:tcPr>
          <w:p w14:paraId="2A720A2D" w14:textId="36E1CF36" w:rsidR="00775D82" w:rsidRPr="000C0B6C" w:rsidRDefault="00362AFE" w:rsidP="00775D82">
            <w:r>
              <w:t>It is unclear why SDG12 is mentioned here. The monitoring framework suggests a link with SDG 15.a.1.</w:t>
            </w:r>
          </w:p>
        </w:tc>
      </w:tr>
      <w:tr w:rsidR="00775D82" w:rsidRPr="000C0B6C" w14:paraId="435624C6" w14:textId="77777777" w:rsidTr="009251C2">
        <w:trPr>
          <w:trHeight w:val="224"/>
        </w:trPr>
        <w:tc>
          <w:tcPr>
            <w:tcW w:w="818" w:type="dxa"/>
          </w:tcPr>
          <w:p w14:paraId="112D65BF" w14:textId="77777777" w:rsidR="00775D82" w:rsidRPr="000C0B6C" w:rsidRDefault="00775D82" w:rsidP="00775D82"/>
        </w:tc>
        <w:tc>
          <w:tcPr>
            <w:tcW w:w="1231" w:type="dxa"/>
          </w:tcPr>
          <w:p w14:paraId="15A50A76" w14:textId="77777777" w:rsidR="00775D82" w:rsidRPr="000C0B6C" w:rsidRDefault="00775D82" w:rsidP="00775D82"/>
        </w:tc>
        <w:tc>
          <w:tcPr>
            <w:tcW w:w="8139" w:type="dxa"/>
            <w:gridSpan w:val="2"/>
          </w:tcPr>
          <w:p w14:paraId="778EFB93" w14:textId="77777777" w:rsidR="00775D82" w:rsidRPr="000C0B6C" w:rsidRDefault="00775D82" w:rsidP="00775D82"/>
        </w:tc>
      </w:tr>
      <w:tr w:rsidR="00775D82" w:rsidRPr="000C0B6C" w14:paraId="1FCC3F88" w14:textId="77777777" w:rsidTr="009251C2">
        <w:trPr>
          <w:trHeight w:val="224"/>
        </w:trPr>
        <w:tc>
          <w:tcPr>
            <w:tcW w:w="818" w:type="dxa"/>
          </w:tcPr>
          <w:p w14:paraId="7F4E8176" w14:textId="39A8206D" w:rsidR="00775D82" w:rsidRPr="000C0B6C" w:rsidRDefault="00AC211B" w:rsidP="00775D82">
            <w:r>
              <w:t>8</w:t>
            </w:r>
          </w:p>
        </w:tc>
        <w:tc>
          <w:tcPr>
            <w:tcW w:w="1231" w:type="dxa"/>
          </w:tcPr>
          <w:p w14:paraId="01C993F1" w14:textId="2783FB1A" w:rsidR="00775D82" w:rsidRPr="000C0B6C" w:rsidRDefault="00AC211B" w:rsidP="00775D82">
            <w:r>
              <w:t>Target 8</w:t>
            </w:r>
          </w:p>
        </w:tc>
        <w:tc>
          <w:tcPr>
            <w:tcW w:w="8139" w:type="dxa"/>
            <w:gridSpan w:val="2"/>
          </w:tcPr>
          <w:p w14:paraId="2D3D32A2" w14:textId="30044891" w:rsidR="00775D82" w:rsidRPr="000C0B6C" w:rsidRDefault="00AC211B" w:rsidP="00775D82">
            <w:r>
              <w:t xml:space="preserve">It is unclear how indicators solely related to SDG14 can be sufficient to claim that progress towards Target 8 is made. Here, targets related to nutrition and food security (SDG 2), health and wellbeing (SDG3) and wellbeing/poverty (SDG1) are necessary. Moreover, if indeed these benefits are to be shared, than SDG10 related indicators are relevant.  </w:t>
            </w:r>
          </w:p>
        </w:tc>
      </w:tr>
      <w:tr w:rsidR="00775D82" w:rsidRPr="000C0B6C" w14:paraId="00DA4A24" w14:textId="77777777" w:rsidTr="009251C2">
        <w:trPr>
          <w:trHeight w:val="224"/>
        </w:trPr>
        <w:tc>
          <w:tcPr>
            <w:tcW w:w="818" w:type="dxa"/>
          </w:tcPr>
          <w:p w14:paraId="0BF9A4EA" w14:textId="2AB761F3" w:rsidR="00775D82" w:rsidRPr="000C0B6C" w:rsidRDefault="00AC211B" w:rsidP="00775D82">
            <w:r>
              <w:t>11</w:t>
            </w:r>
          </w:p>
        </w:tc>
        <w:tc>
          <w:tcPr>
            <w:tcW w:w="1231" w:type="dxa"/>
          </w:tcPr>
          <w:p w14:paraId="03384ADA" w14:textId="664D6509" w:rsidR="00775D82" w:rsidRPr="000C0B6C" w:rsidRDefault="00AC211B" w:rsidP="00775D82">
            <w:r>
              <w:t>Target 10</w:t>
            </w:r>
          </w:p>
        </w:tc>
        <w:tc>
          <w:tcPr>
            <w:tcW w:w="8139" w:type="dxa"/>
            <w:gridSpan w:val="2"/>
          </w:tcPr>
          <w:p w14:paraId="219C3642" w14:textId="1FF58873" w:rsidR="00775D82" w:rsidRPr="000C0B6C" w:rsidRDefault="00AC211B" w:rsidP="00775D82">
            <w:r>
              <w:t>Here SDG 3.9.1 can be added for air pollution</w:t>
            </w:r>
          </w:p>
        </w:tc>
      </w:tr>
      <w:tr w:rsidR="00775D82" w:rsidRPr="000C0B6C" w14:paraId="0D3F0894" w14:textId="77777777" w:rsidTr="009251C2">
        <w:trPr>
          <w:trHeight w:val="224"/>
        </w:trPr>
        <w:tc>
          <w:tcPr>
            <w:tcW w:w="818" w:type="dxa"/>
          </w:tcPr>
          <w:p w14:paraId="021FCAB6" w14:textId="3DF04FA5" w:rsidR="00775D82" w:rsidRPr="000C0B6C" w:rsidRDefault="00AC211B" w:rsidP="00775D82">
            <w:r>
              <w:t>12</w:t>
            </w:r>
          </w:p>
        </w:tc>
        <w:tc>
          <w:tcPr>
            <w:tcW w:w="1231" w:type="dxa"/>
          </w:tcPr>
          <w:p w14:paraId="18B05321" w14:textId="060366C4" w:rsidR="00775D82" w:rsidRPr="000C0B6C" w:rsidRDefault="00AC211B" w:rsidP="00775D82">
            <w:r>
              <w:t>Target 11</w:t>
            </w:r>
          </w:p>
        </w:tc>
        <w:tc>
          <w:tcPr>
            <w:tcW w:w="8139" w:type="dxa"/>
            <w:gridSpan w:val="2"/>
          </w:tcPr>
          <w:p w14:paraId="3F71D682" w14:textId="4BED20F1" w:rsidR="00775D82" w:rsidRPr="000C0B6C" w:rsidRDefault="00AC211B" w:rsidP="00775D82">
            <w:r>
              <w:t>This could be linked to SDG 1.2 – reducing poverty in all its forms which includes human health and wellbeing.</w:t>
            </w:r>
          </w:p>
        </w:tc>
      </w:tr>
      <w:tr w:rsidR="00775D82" w:rsidRPr="000C0B6C" w14:paraId="1BEC6B92" w14:textId="77777777" w:rsidTr="009251C2">
        <w:trPr>
          <w:trHeight w:val="224"/>
        </w:trPr>
        <w:tc>
          <w:tcPr>
            <w:tcW w:w="818" w:type="dxa"/>
          </w:tcPr>
          <w:p w14:paraId="3428EEEB" w14:textId="2B691B7C" w:rsidR="00775D82" w:rsidRPr="000C0B6C" w:rsidRDefault="00AC211B" w:rsidP="00775D82">
            <w:r>
              <w:t>13</w:t>
            </w:r>
          </w:p>
        </w:tc>
        <w:tc>
          <w:tcPr>
            <w:tcW w:w="1231" w:type="dxa"/>
          </w:tcPr>
          <w:p w14:paraId="216280D8" w14:textId="50BB36B1" w:rsidR="00775D82" w:rsidRPr="000C0B6C" w:rsidRDefault="00AC211B" w:rsidP="00775D82">
            <w:r>
              <w:t>Target 12</w:t>
            </w:r>
          </w:p>
        </w:tc>
        <w:tc>
          <w:tcPr>
            <w:tcW w:w="8139" w:type="dxa"/>
            <w:gridSpan w:val="2"/>
          </w:tcPr>
          <w:p w14:paraId="5AF59F48" w14:textId="023D3A0C" w:rsidR="00775D82" w:rsidRPr="000C0B6C" w:rsidRDefault="00AC211B" w:rsidP="00775D82">
            <w:r>
              <w:t xml:space="preserve">This is also linked to SDG 1.4, which is about access, ownership and control over natural resources. </w:t>
            </w:r>
            <w:bookmarkStart w:id="0" w:name="_GoBack"/>
            <w:bookmarkEnd w:id="0"/>
          </w:p>
        </w:tc>
      </w:tr>
      <w:tr w:rsidR="00775D82" w:rsidRPr="000C0B6C" w14:paraId="4C53569F" w14:textId="77777777" w:rsidTr="009251C2">
        <w:trPr>
          <w:trHeight w:val="224"/>
        </w:trPr>
        <w:tc>
          <w:tcPr>
            <w:tcW w:w="818" w:type="dxa"/>
          </w:tcPr>
          <w:p w14:paraId="5ACD88D5" w14:textId="77777777" w:rsidR="00775D82" w:rsidRPr="000C0B6C" w:rsidRDefault="00775D82" w:rsidP="00775D82"/>
        </w:tc>
        <w:tc>
          <w:tcPr>
            <w:tcW w:w="1231" w:type="dxa"/>
          </w:tcPr>
          <w:p w14:paraId="1A074978" w14:textId="77777777" w:rsidR="00775D82" w:rsidRPr="000C0B6C" w:rsidRDefault="00775D82" w:rsidP="00775D82"/>
        </w:tc>
        <w:tc>
          <w:tcPr>
            <w:tcW w:w="8139" w:type="dxa"/>
            <w:gridSpan w:val="2"/>
          </w:tcPr>
          <w:p w14:paraId="249A3E43" w14:textId="631596A4" w:rsidR="00775D82" w:rsidRPr="000C0B6C" w:rsidRDefault="00775D82" w:rsidP="00775D82"/>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236608"/>
    <w:rsid w:val="00334544"/>
    <w:rsid w:val="003545F5"/>
    <w:rsid w:val="00362AFE"/>
    <w:rsid w:val="003B08FB"/>
    <w:rsid w:val="004056FD"/>
    <w:rsid w:val="00504926"/>
    <w:rsid w:val="0053118E"/>
    <w:rsid w:val="005324AB"/>
    <w:rsid w:val="006060BF"/>
    <w:rsid w:val="006125AA"/>
    <w:rsid w:val="006D6F86"/>
    <w:rsid w:val="00775D82"/>
    <w:rsid w:val="00790F3D"/>
    <w:rsid w:val="008C7855"/>
    <w:rsid w:val="008E7015"/>
    <w:rsid w:val="00A51FA4"/>
    <w:rsid w:val="00AC211B"/>
    <w:rsid w:val="00AF4AD0"/>
    <w:rsid w:val="00B51493"/>
    <w:rsid w:val="00BD481F"/>
    <w:rsid w:val="00D93CCA"/>
    <w:rsid w:val="00DB20C0"/>
    <w:rsid w:val="00E55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Schaafsma, M.</cp:lastModifiedBy>
  <cp:revision>5</cp:revision>
  <dcterms:created xsi:type="dcterms:W3CDTF">2020-07-11T01:24:00Z</dcterms:created>
  <dcterms:modified xsi:type="dcterms:W3CDTF">2020-07-21T15:58:00Z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